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uto"/>
        <w:jc w:val="center"/>
        <w:textAlignment w:val="auto"/>
        <w:rPr>
          <w:rFonts w:hint="eastAsia"/>
          <w:sz w:val="36"/>
          <w:szCs w:val="21"/>
          <w:lang w:val="en-US" w:eastAsia="zh-CN"/>
        </w:rPr>
      </w:pPr>
      <w:r>
        <w:rPr>
          <w:rFonts w:hint="eastAsia"/>
          <w:sz w:val="36"/>
          <w:szCs w:val="21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项目概况：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1.项目名称：海南保梅岭省级自然保护区森林经营先行先试项目（国家特殊及珍稀林木培育）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2.建设单位：</w:t>
      </w:r>
      <w:r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海南省保梅岭林场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3.采购预算：4572545.31元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4.合同履行期限：种植120日，养护期为12个月。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5.项目地点：海南保梅岭省级自然保护区</w:t>
      </w:r>
      <w:r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二、建设目标：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br w:type="textWrapping"/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 xml:space="preserve">    通过在海南保梅岭省级自然保护区先期开展森林经营试点，按照《实施方案》要求，科学编制作业设计，通过实施森林抚育、金钟藤 防治、补植补造等森林经营措施,使保护区中存在的退化天然次生林、 栖息地、人工林和森林景观等问题得到基本解决，生态系统退化和有害生物治理等局面得到明显改观，保护和科技支撑能力得到进一步提升和完善，维护保护区热带森林生态系统的稳定性，为保护和修复森林生态系统及保护区的可持续经营奠定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三、主要建设内容与规模：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主要建设内容为退化天然次生林修复、栖息地扩充及生 态廊道建设、人工林改造和景观提升、金钟藤等有害生物治理等项目。主要建设规模如下：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(1)退化天然次生林修复面积 32.00 公顷，主要采取割灌、割藤等森林抚育方式和人工补植补造措施。其中，森林抚育面积 7.00 公顷，抚育后进行封育保护，使林分自然恢复，作为参照林分:森林抚育+补植补造面积 25.00 公顷。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(2)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栖息地扩充面积 90.00 公顷，主要对金钟藤治理后释放的林地空间，采取补植补造措施:生态廊道建设长度 7.00 公里，主要对保梅公路两侧现有银合欢进行清理后，在可造林区域采取补植补造措施。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(3)金钟藤等有害生物治理面积 95.18公顷，主要采取人工砍 除方式，治理后释放的林地空间，再通过栖息地扩充项目进行补植补 造。其中，治理后划出一块面积 5.18 公顷的林地，进行封育保护，不采取补植补造，作为参照林分。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(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4</w:t>
      </w:r>
      <w:r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)人工林改造和景观提升面积30.03 公顷，主要采取间伐和补植补造措施。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四、采购清单：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见附件《招标工程量清单》。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zh-TW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五、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验收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zh-TW" w:eastAsia="zh-CN" w:bidi="zh-TW"/>
        </w:rPr>
        <w:t>要求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zh-TW" w:eastAsia="zh-TW" w:bidi="en-US"/>
        </w:rPr>
      </w:pP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  <w:t>1.</w:t>
      </w: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zh-TW" w:eastAsia="zh-TW" w:bidi="en-US"/>
        </w:rPr>
        <w:t>初植验收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00" w:line="560" w:lineRule="exact"/>
        <w:ind w:left="220" w:right="0" w:firstLine="560"/>
        <w:jc w:val="both"/>
        <w:rPr>
          <w:rFonts w:hint="eastAsia" w:eastAsia="宋体"/>
          <w:lang w:eastAsia="zh-CN"/>
        </w:rPr>
      </w:pPr>
      <w:r>
        <w:rPr>
          <w:color w:val="000000"/>
          <w:spacing w:val="0"/>
          <w:w w:val="100"/>
          <w:position w:val="0"/>
        </w:rPr>
        <w:t>初植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个月后，现场验收成活率，成活率在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90%</w:t>
      </w:r>
      <w:r>
        <w:rPr>
          <w:color w:val="000000"/>
          <w:spacing w:val="0"/>
          <w:w w:val="100"/>
          <w:position w:val="0"/>
        </w:rPr>
        <w:t>以上（含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90%）</w:t>
      </w:r>
      <w:r>
        <w:rPr>
          <w:color w:val="000000"/>
          <w:spacing w:val="0"/>
          <w:w w:val="100"/>
          <w:position w:val="0"/>
        </w:rPr>
        <w:t>视为合格，成活率在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90%</w:t>
      </w:r>
      <w:r>
        <w:rPr>
          <w:color w:val="000000"/>
          <w:spacing w:val="0"/>
          <w:w w:val="100"/>
          <w:position w:val="0"/>
        </w:rPr>
        <w:t>以下视为不合格，并要求补植，直至成活率在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90%</w:t>
      </w:r>
      <w:r>
        <w:rPr>
          <w:color w:val="000000"/>
          <w:spacing w:val="0"/>
          <w:w w:val="100"/>
          <w:position w:val="0"/>
        </w:rPr>
        <w:t>以上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eastAsia="zh-CN"/>
        </w:rPr>
        <w:t>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zh-TW" w:eastAsia="zh-TW" w:bidi="en-US"/>
        </w:rPr>
      </w:pP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  <w:t>2.</w:t>
      </w: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zh-TW" w:eastAsia="zh-TW" w:bidi="en-US"/>
        </w:rPr>
        <w:t>竣工验收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60" w:line="571" w:lineRule="exact"/>
        <w:ind w:left="220" w:right="0" w:firstLine="560"/>
        <w:jc w:val="left"/>
        <w:rPr>
          <w:rFonts w:hint="eastAsia"/>
          <w:color w:val="000000"/>
          <w:spacing w:val="0"/>
          <w:w w:val="100"/>
          <w:position w:val="0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养护期满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12个月后</w:t>
      </w:r>
      <w:r>
        <w:rPr>
          <w:color w:val="000000"/>
          <w:spacing w:val="0"/>
          <w:w w:val="100"/>
          <w:position w:val="0"/>
        </w:rPr>
        <w:t>，</w:t>
      </w:r>
      <w:r>
        <w:rPr>
          <w:rFonts w:hint="eastAsia"/>
          <w:color w:val="auto"/>
          <w:sz w:val="28"/>
          <w:szCs w:val="28"/>
          <w:lang w:val="en-US" w:eastAsia="zh-CN"/>
        </w:rPr>
        <w:t>现场进行竣工验收成活率，成活率达到85%以上合格（含85%）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六、付款方式</w:t>
      </w:r>
    </w:p>
    <w:p>
      <w:pPr>
        <w:ind w:firstLine="560" w:firstLineChars="200"/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合同签订10个工作日内，按合同签订价款30%拨付预付款；树苗种植完成后，拨付至合同签订价款70%，初植验收完成后，拨付至合同签订价款95%；竣工验收结算审核后，拨付工结算审核金额的100%。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150A"/>
    <w:multiLevelType w:val="singleLevel"/>
    <w:tmpl w:val="0F8B15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13C78"/>
    <w:rsid w:val="11572E93"/>
    <w:rsid w:val="2DE13C78"/>
    <w:rsid w:val="35A03112"/>
    <w:rsid w:val="5E7F6365"/>
    <w:rsid w:val="603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300" w:line="355" w:lineRule="auto"/>
      <w:ind w:firstLine="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2021-09-02T09:52:00Z</dcterms:created>
  <dc:creator>Administrator</dc:creator>
  <cp:lastModifiedBy>从心下手</cp:lastModifiedBy>
  <dcterms:modified xsi:type="dcterms:W3CDTF">2021-09-18T02:52:25Z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3891865732604F9EAAFA49E3D72EEB05</vt:lpwstr>
  </property>
</Properties>
</file>