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F4" w:rsidRPr="005A181C" w:rsidRDefault="005A181C" w:rsidP="00EB4AF4">
      <w:pPr>
        <w:rPr>
          <w:b/>
          <w:sz w:val="28"/>
          <w:szCs w:val="28"/>
        </w:rPr>
      </w:pPr>
      <w:r w:rsidRPr="005A181C">
        <w:rPr>
          <w:rFonts w:hint="eastAsia"/>
          <w:b/>
          <w:sz w:val="28"/>
          <w:szCs w:val="28"/>
        </w:rPr>
        <w:t>一、</w:t>
      </w:r>
      <w:r w:rsidRPr="005A181C">
        <w:rPr>
          <w:rFonts w:hint="eastAsia"/>
          <w:b/>
          <w:sz w:val="28"/>
          <w:szCs w:val="28"/>
        </w:rPr>
        <w:t>A</w:t>
      </w:r>
      <w:r w:rsidRPr="005A181C">
        <w:rPr>
          <w:rFonts w:hint="eastAsia"/>
          <w:b/>
          <w:sz w:val="28"/>
          <w:szCs w:val="28"/>
        </w:rPr>
        <w:t>包</w:t>
      </w:r>
      <w:r w:rsidR="00EB4AF4" w:rsidRPr="005A181C">
        <w:rPr>
          <w:rFonts w:hint="eastAsia"/>
          <w:b/>
          <w:sz w:val="28"/>
          <w:szCs w:val="28"/>
        </w:rPr>
        <w:t>工程量清单</w:t>
      </w:r>
    </w:p>
    <w:p w:rsidR="00C10323" w:rsidRDefault="00EB4AF4" w:rsidP="00C10323">
      <w:pPr>
        <w:rPr>
          <w:sz w:val="28"/>
          <w:szCs w:val="28"/>
        </w:rPr>
      </w:pPr>
      <w:r w:rsidRPr="00EB4AF4">
        <w:rPr>
          <w:sz w:val="28"/>
          <w:szCs w:val="28"/>
        </w:rPr>
        <w:t xml:space="preserve">        </w:t>
      </w:r>
      <w:r w:rsidR="005A181C" w:rsidRPr="005A181C">
        <w:rPr>
          <w:sz w:val="28"/>
          <w:szCs w:val="28"/>
        </w:rPr>
        <w:t xml:space="preserve">           </w:t>
      </w:r>
      <w:r w:rsidR="00807217" w:rsidRPr="00807217">
        <w:drawing>
          <wp:inline distT="0" distB="0" distL="0" distR="0" wp14:anchorId="550C11D3" wp14:editId="4B14AE2F">
            <wp:extent cx="5274310" cy="6798157"/>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798157"/>
                    </a:xfrm>
                    <a:prstGeom prst="rect">
                      <a:avLst/>
                    </a:prstGeom>
                    <a:noFill/>
                    <a:ln>
                      <a:noFill/>
                    </a:ln>
                  </pic:spPr>
                </pic:pic>
              </a:graphicData>
            </a:graphic>
          </wp:inline>
        </w:drawing>
      </w:r>
      <w:r w:rsidR="00807217" w:rsidRPr="00807217">
        <w:lastRenderedPageBreak/>
        <w:drawing>
          <wp:inline distT="0" distB="0" distL="0" distR="0" wp14:anchorId="07379CF9" wp14:editId="7B8DB852">
            <wp:extent cx="5274310" cy="6730408"/>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730408"/>
                    </a:xfrm>
                    <a:prstGeom prst="rect">
                      <a:avLst/>
                    </a:prstGeom>
                    <a:noFill/>
                    <a:ln>
                      <a:noFill/>
                    </a:ln>
                  </pic:spPr>
                </pic:pic>
              </a:graphicData>
            </a:graphic>
          </wp:inline>
        </w:drawing>
      </w:r>
      <w:r w:rsidR="00807217" w:rsidRPr="00807217">
        <w:lastRenderedPageBreak/>
        <w:drawing>
          <wp:inline distT="0" distB="0" distL="0" distR="0" wp14:anchorId="1052B171" wp14:editId="4F6E0435">
            <wp:extent cx="5274310" cy="7348238"/>
            <wp:effectExtent l="0" t="0" r="254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348238"/>
                    </a:xfrm>
                    <a:prstGeom prst="rect">
                      <a:avLst/>
                    </a:prstGeom>
                    <a:noFill/>
                    <a:ln>
                      <a:noFill/>
                    </a:ln>
                  </pic:spPr>
                </pic:pic>
              </a:graphicData>
            </a:graphic>
          </wp:inline>
        </w:drawing>
      </w:r>
      <w:r w:rsidR="00807217" w:rsidRPr="00807217">
        <w:lastRenderedPageBreak/>
        <w:drawing>
          <wp:inline distT="0" distB="0" distL="0" distR="0" wp14:anchorId="27D34325" wp14:editId="6EC398D6">
            <wp:extent cx="5274310" cy="7410942"/>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410942"/>
                    </a:xfrm>
                    <a:prstGeom prst="rect">
                      <a:avLst/>
                    </a:prstGeom>
                    <a:noFill/>
                    <a:ln>
                      <a:noFill/>
                    </a:ln>
                  </pic:spPr>
                </pic:pic>
              </a:graphicData>
            </a:graphic>
          </wp:inline>
        </w:drawing>
      </w:r>
      <w:r w:rsidR="00807217" w:rsidRPr="00807217">
        <w:lastRenderedPageBreak/>
        <w:drawing>
          <wp:inline distT="0" distB="0" distL="0" distR="0" wp14:anchorId="302FABE9" wp14:editId="2FE2CF41">
            <wp:extent cx="5274310" cy="7314364"/>
            <wp:effectExtent l="0" t="0" r="254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314364"/>
                    </a:xfrm>
                    <a:prstGeom prst="rect">
                      <a:avLst/>
                    </a:prstGeom>
                    <a:noFill/>
                    <a:ln>
                      <a:noFill/>
                    </a:ln>
                  </pic:spPr>
                </pic:pic>
              </a:graphicData>
            </a:graphic>
          </wp:inline>
        </w:drawing>
      </w:r>
      <w:r w:rsidR="00807217" w:rsidRPr="00807217">
        <w:lastRenderedPageBreak/>
        <w:drawing>
          <wp:inline distT="0" distB="0" distL="0" distR="0" wp14:anchorId="081C9A49" wp14:editId="4C57A056">
            <wp:extent cx="5274310" cy="7441267"/>
            <wp:effectExtent l="0" t="0" r="254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441267"/>
                    </a:xfrm>
                    <a:prstGeom prst="rect">
                      <a:avLst/>
                    </a:prstGeom>
                    <a:noFill/>
                    <a:ln>
                      <a:noFill/>
                    </a:ln>
                  </pic:spPr>
                </pic:pic>
              </a:graphicData>
            </a:graphic>
          </wp:inline>
        </w:drawing>
      </w:r>
      <w:bookmarkStart w:id="0" w:name="_GoBack"/>
      <w:r w:rsidR="00807217" w:rsidRPr="00807217">
        <w:lastRenderedPageBreak/>
        <w:drawing>
          <wp:inline distT="0" distB="0" distL="0" distR="0" wp14:anchorId="6BC6547F" wp14:editId="32A48EF6">
            <wp:extent cx="5274310" cy="7390708"/>
            <wp:effectExtent l="0" t="0" r="254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390708"/>
                    </a:xfrm>
                    <a:prstGeom prst="rect">
                      <a:avLst/>
                    </a:prstGeom>
                    <a:noFill/>
                    <a:ln>
                      <a:noFill/>
                    </a:ln>
                  </pic:spPr>
                </pic:pic>
              </a:graphicData>
            </a:graphic>
          </wp:inline>
        </w:drawing>
      </w:r>
      <w:bookmarkEnd w:id="0"/>
      <w:r w:rsidR="00807217" w:rsidRPr="00807217">
        <w:lastRenderedPageBreak/>
        <w:drawing>
          <wp:inline distT="0" distB="0" distL="0" distR="0" wp14:anchorId="432CCEE2" wp14:editId="290997C2">
            <wp:extent cx="5274310" cy="7466546"/>
            <wp:effectExtent l="0" t="0" r="2540"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7466546"/>
                    </a:xfrm>
                    <a:prstGeom prst="rect">
                      <a:avLst/>
                    </a:prstGeom>
                    <a:noFill/>
                    <a:ln>
                      <a:noFill/>
                    </a:ln>
                  </pic:spPr>
                </pic:pic>
              </a:graphicData>
            </a:graphic>
          </wp:inline>
        </w:drawing>
      </w:r>
      <w:r w:rsidR="00807217" w:rsidRPr="00807217">
        <w:lastRenderedPageBreak/>
        <w:drawing>
          <wp:inline distT="0" distB="0" distL="0" distR="0" wp14:anchorId="2A0CDA74" wp14:editId="4A255374">
            <wp:extent cx="5274310" cy="7314364"/>
            <wp:effectExtent l="0" t="0" r="2540" b="127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7314364"/>
                    </a:xfrm>
                    <a:prstGeom prst="rect">
                      <a:avLst/>
                    </a:prstGeom>
                    <a:noFill/>
                    <a:ln>
                      <a:noFill/>
                    </a:ln>
                  </pic:spPr>
                </pic:pic>
              </a:graphicData>
            </a:graphic>
          </wp:inline>
        </w:drawing>
      </w:r>
      <w:r w:rsidR="00807217" w:rsidRPr="00807217">
        <w:lastRenderedPageBreak/>
        <w:drawing>
          <wp:inline distT="0" distB="0" distL="0" distR="0" wp14:anchorId="21AB66EE" wp14:editId="47986C89">
            <wp:extent cx="5274310" cy="7509016"/>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7509016"/>
                    </a:xfrm>
                    <a:prstGeom prst="rect">
                      <a:avLst/>
                    </a:prstGeom>
                    <a:noFill/>
                    <a:ln>
                      <a:noFill/>
                    </a:ln>
                  </pic:spPr>
                </pic:pic>
              </a:graphicData>
            </a:graphic>
          </wp:inline>
        </w:drawing>
      </w:r>
      <w:r w:rsidR="00807217" w:rsidRPr="00807217">
        <w:lastRenderedPageBreak/>
        <w:drawing>
          <wp:inline distT="0" distB="0" distL="0" distR="0" wp14:anchorId="1305AAF0" wp14:editId="5B7B72A8">
            <wp:extent cx="5274310" cy="7415987"/>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7415987"/>
                    </a:xfrm>
                    <a:prstGeom prst="rect">
                      <a:avLst/>
                    </a:prstGeom>
                    <a:noFill/>
                    <a:ln>
                      <a:noFill/>
                    </a:ln>
                  </pic:spPr>
                </pic:pic>
              </a:graphicData>
            </a:graphic>
          </wp:inline>
        </w:drawing>
      </w:r>
      <w:r w:rsidR="00807217" w:rsidRPr="00807217">
        <w:lastRenderedPageBreak/>
        <w:drawing>
          <wp:inline distT="0" distB="0" distL="0" distR="0" wp14:anchorId="25E0CA27" wp14:editId="3BB80998">
            <wp:extent cx="5274310" cy="7339643"/>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7339643"/>
                    </a:xfrm>
                    <a:prstGeom prst="rect">
                      <a:avLst/>
                    </a:prstGeom>
                    <a:noFill/>
                    <a:ln>
                      <a:noFill/>
                    </a:ln>
                  </pic:spPr>
                </pic:pic>
              </a:graphicData>
            </a:graphic>
          </wp:inline>
        </w:drawing>
      </w:r>
      <w:r w:rsidR="00807217" w:rsidRPr="00807217">
        <w:lastRenderedPageBreak/>
        <w:drawing>
          <wp:inline distT="0" distB="0" distL="0" distR="0" wp14:anchorId="7CAF7310" wp14:editId="71DE2CB6">
            <wp:extent cx="5274310" cy="7246615"/>
            <wp:effectExtent l="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7246615"/>
                    </a:xfrm>
                    <a:prstGeom prst="rect">
                      <a:avLst/>
                    </a:prstGeom>
                    <a:noFill/>
                    <a:ln>
                      <a:noFill/>
                    </a:ln>
                  </pic:spPr>
                </pic:pic>
              </a:graphicData>
            </a:graphic>
          </wp:inline>
        </w:drawing>
      </w:r>
      <w:r w:rsidR="00807217" w:rsidRPr="00807217">
        <w:lastRenderedPageBreak/>
        <w:drawing>
          <wp:inline distT="0" distB="0" distL="0" distR="0" wp14:anchorId="0487FCF8" wp14:editId="700077E1">
            <wp:extent cx="5274310" cy="7229930"/>
            <wp:effectExtent l="0" t="0" r="254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7229930"/>
                    </a:xfrm>
                    <a:prstGeom prst="rect">
                      <a:avLst/>
                    </a:prstGeom>
                    <a:noFill/>
                    <a:ln>
                      <a:noFill/>
                    </a:ln>
                  </pic:spPr>
                </pic:pic>
              </a:graphicData>
            </a:graphic>
          </wp:inline>
        </w:drawing>
      </w:r>
      <w:r w:rsidR="00807217" w:rsidRPr="00807217">
        <w:lastRenderedPageBreak/>
        <w:drawing>
          <wp:inline distT="0" distB="0" distL="0" distR="0" wp14:anchorId="19C7FF38" wp14:editId="2896D2F3">
            <wp:extent cx="5274310" cy="7178866"/>
            <wp:effectExtent l="0" t="0" r="2540" b="317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7178866"/>
                    </a:xfrm>
                    <a:prstGeom prst="rect">
                      <a:avLst/>
                    </a:prstGeom>
                    <a:noFill/>
                    <a:ln>
                      <a:noFill/>
                    </a:ln>
                  </pic:spPr>
                </pic:pic>
              </a:graphicData>
            </a:graphic>
          </wp:inline>
        </w:drawing>
      </w:r>
      <w:r w:rsidR="00807217" w:rsidRPr="00807217">
        <w:lastRenderedPageBreak/>
        <w:drawing>
          <wp:inline distT="0" distB="0" distL="0" distR="0" wp14:anchorId="708961D0" wp14:editId="617A5F2C">
            <wp:extent cx="5274310" cy="7229930"/>
            <wp:effectExtent l="0" t="0" r="254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7229930"/>
                    </a:xfrm>
                    <a:prstGeom prst="rect">
                      <a:avLst/>
                    </a:prstGeom>
                    <a:noFill/>
                    <a:ln>
                      <a:noFill/>
                    </a:ln>
                  </pic:spPr>
                </pic:pic>
              </a:graphicData>
            </a:graphic>
          </wp:inline>
        </w:drawing>
      </w:r>
      <w:r w:rsidR="00807217" w:rsidRPr="00807217">
        <w:lastRenderedPageBreak/>
        <w:drawing>
          <wp:inline distT="0" distB="0" distL="0" distR="0" wp14:anchorId="2631F2DB" wp14:editId="653E8536">
            <wp:extent cx="5274310" cy="7348238"/>
            <wp:effectExtent l="0" t="0" r="2540" b="508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7348238"/>
                    </a:xfrm>
                    <a:prstGeom prst="rect">
                      <a:avLst/>
                    </a:prstGeom>
                    <a:noFill/>
                    <a:ln>
                      <a:noFill/>
                    </a:ln>
                  </pic:spPr>
                </pic:pic>
              </a:graphicData>
            </a:graphic>
          </wp:inline>
        </w:drawing>
      </w:r>
      <w:r w:rsidR="00807217" w:rsidRPr="00807217">
        <w:lastRenderedPageBreak/>
        <w:drawing>
          <wp:inline distT="0" distB="0" distL="0" distR="0" wp14:anchorId="0D538063" wp14:editId="57711833">
            <wp:extent cx="5274310" cy="3263142"/>
            <wp:effectExtent l="0" t="0" r="254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263142"/>
                    </a:xfrm>
                    <a:prstGeom prst="rect">
                      <a:avLst/>
                    </a:prstGeom>
                    <a:noFill/>
                    <a:ln>
                      <a:noFill/>
                    </a:ln>
                  </pic:spPr>
                </pic:pic>
              </a:graphicData>
            </a:graphic>
          </wp:inline>
        </w:drawing>
      </w:r>
      <w:r w:rsidR="00807217" w:rsidRPr="00807217">
        <w:lastRenderedPageBreak/>
        <w:drawing>
          <wp:inline distT="0" distB="0" distL="0" distR="0" wp14:anchorId="332817E1" wp14:editId="2428DFB1">
            <wp:extent cx="5274310" cy="7196056"/>
            <wp:effectExtent l="0" t="0" r="2540" b="508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7196056"/>
                    </a:xfrm>
                    <a:prstGeom prst="rect">
                      <a:avLst/>
                    </a:prstGeom>
                    <a:noFill/>
                    <a:ln>
                      <a:noFill/>
                    </a:ln>
                  </pic:spPr>
                </pic:pic>
              </a:graphicData>
            </a:graphic>
          </wp:inline>
        </w:drawing>
      </w:r>
      <w:r w:rsidR="00807217" w:rsidRPr="00807217">
        <w:lastRenderedPageBreak/>
        <w:drawing>
          <wp:inline distT="0" distB="0" distL="0" distR="0" wp14:anchorId="468166D0" wp14:editId="6D521340">
            <wp:extent cx="5274310" cy="7280489"/>
            <wp:effectExtent l="0" t="0" r="254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7280489"/>
                    </a:xfrm>
                    <a:prstGeom prst="rect">
                      <a:avLst/>
                    </a:prstGeom>
                    <a:noFill/>
                    <a:ln>
                      <a:noFill/>
                    </a:ln>
                  </pic:spPr>
                </pic:pic>
              </a:graphicData>
            </a:graphic>
          </wp:inline>
        </w:drawing>
      </w:r>
      <w:r w:rsidR="00807217" w:rsidRPr="00807217">
        <w:lastRenderedPageBreak/>
        <w:drawing>
          <wp:inline distT="0" distB="0" distL="0" distR="0" wp14:anchorId="1969FDA4" wp14:editId="1234359A">
            <wp:extent cx="5274310" cy="7246615"/>
            <wp:effectExtent l="0" t="0" r="254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7246615"/>
                    </a:xfrm>
                    <a:prstGeom prst="rect">
                      <a:avLst/>
                    </a:prstGeom>
                    <a:noFill/>
                    <a:ln>
                      <a:noFill/>
                    </a:ln>
                  </pic:spPr>
                </pic:pic>
              </a:graphicData>
            </a:graphic>
          </wp:inline>
        </w:drawing>
      </w:r>
      <w:r w:rsidR="00C10323">
        <w:rPr>
          <w:sz w:val="28"/>
          <w:szCs w:val="28"/>
        </w:rPr>
        <w:t>二</w:t>
      </w:r>
      <w:r w:rsidR="00C10323">
        <w:rPr>
          <w:rFonts w:hint="eastAsia"/>
          <w:sz w:val="28"/>
          <w:szCs w:val="28"/>
        </w:rPr>
        <w:t>、其他要求</w:t>
      </w:r>
    </w:p>
    <w:p w:rsidR="00C10323" w:rsidRPr="005A181C" w:rsidRDefault="00C10323" w:rsidP="00C10323">
      <w:pPr>
        <w:rPr>
          <w:sz w:val="28"/>
          <w:szCs w:val="28"/>
        </w:rPr>
      </w:pPr>
      <w:r>
        <w:rPr>
          <w:rFonts w:hint="eastAsia"/>
          <w:sz w:val="28"/>
          <w:szCs w:val="28"/>
        </w:rPr>
        <w:t xml:space="preserve">    </w:t>
      </w:r>
      <w:r>
        <w:rPr>
          <w:rFonts w:hint="eastAsia"/>
          <w:sz w:val="28"/>
          <w:szCs w:val="28"/>
        </w:rPr>
        <w:t>标的质量符合有关规定标准和规范要求。柴油发电机组应当在</w:t>
      </w:r>
      <w:r>
        <w:rPr>
          <w:rFonts w:hint="eastAsia"/>
          <w:sz w:val="28"/>
          <w:szCs w:val="28"/>
        </w:rPr>
        <w:t>10KV</w:t>
      </w:r>
      <w:r>
        <w:rPr>
          <w:rFonts w:hint="eastAsia"/>
          <w:sz w:val="28"/>
          <w:szCs w:val="28"/>
        </w:rPr>
        <w:t>市电完全中断后，机组应自动启动，并在</w:t>
      </w:r>
      <w:r>
        <w:rPr>
          <w:rFonts w:hint="eastAsia"/>
          <w:sz w:val="28"/>
          <w:szCs w:val="28"/>
        </w:rPr>
        <w:t>15S</w:t>
      </w:r>
      <w:r>
        <w:rPr>
          <w:rFonts w:hint="eastAsia"/>
          <w:sz w:val="28"/>
          <w:szCs w:val="28"/>
        </w:rPr>
        <w:t>内向重要负荷供电。机组与市电系统应有可靠的电气及机械连锁，不得与其并列运行，</w:t>
      </w:r>
      <w:r>
        <w:rPr>
          <w:rFonts w:hint="eastAsia"/>
          <w:sz w:val="28"/>
          <w:szCs w:val="28"/>
        </w:rPr>
        <w:lastRenderedPageBreak/>
        <w:t>当市电恢复供电后，发电机组应自动退出工作并延时停机。柴油发电机组应具备出厂合格证、产品合格证名称、规格型号、制造商等。明确承诺对发电机组提供自综合验收合格之日起至少两年的整机质保期。质保期内出现故障，免费维修。</w:t>
      </w:r>
    </w:p>
    <w:p w:rsidR="005A181C" w:rsidRDefault="005A181C" w:rsidP="00EB4AF4">
      <w:pPr>
        <w:rPr>
          <w:sz w:val="28"/>
          <w:szCs w:val="28"/>
        </w:rPr>
      </w:pPr>
    </w:p>
    <w:p w:rsidR="005A181C" w:rsidRDefault="005A181C">
      <w:pPr>
        <w:widowControl/>
        <w:jc w:val="left"/>
        <w:rPr>
          <w:sz w:val="28"/>
          <w:szCs w:val="28"/>
        </w:rPr>
      </w:pPr>
      <w:r>
        <w:rPr>
          <w:sz w:val="28"/>
          <w:szCs w:val="28"/>
        </w:rPr>
        <w:br w:type="page"/>
      </w:r>
    </w:p>
    <w:p w:rsidR="00EB4AF4" w:rsidRDefault="00C10323" w:rsidP="00EB4AF4">
      <w:pPr>
        <w:rPr>
          <w:b/>
          <w:sz w:val="28"/>
          <w:szCs w:val="28"/>
        </w:rPr>
      </w:pPr>
      <w:r>
        <w:rPr>
          <w:rFonts w:hint="eastAsia"/>
          <w:b/>
          <w:sz w:val="28"/>
          <w:szCs w:val="28"/>
        </w:rPr>
        <w:lastRenderedPageBreak/>
        <w:t>三</w:t>
      </w:r>
      <w:r w:rsidR="005A181C" w:rsidRPr="005A181C">
        <w:rPr>
          <w:rFonts w:hint="eastAsia"/>
          <w:b/>
          <w:sz w:val="28"/>
          <w:szCs w:val="28"/>
        </w:rPr>
        <w:t>、</w:t>
      </w:r>
      <w:r w:rsidR="005A181C" w:rsidRPr="005A181C">
        <w:rPr>
          <w:rFonts w:hint="eastAsia"/>
          <w:b/>
          <w:sz w:val="28"/>
          <w:szCs w:val="28"/>
        </w:rPr>
        <w:t>B</w:t>
      </w:r>
      <w:r w:rsidR="005A181C" w:rsidRPr="005A181C">
        <w:rPr>
          <w:rFonts w:hint="eastAsia"/>
          <w:b/>
          <w:sz w:val="28"/>
          <w:szCs w:val="28"/>
        </w:rPr>
        <w:t>包用户需求书</w:t>
      </w:r>
    </w:p>
    <w:p w:rsidR="005A181C" w:rsidRPr="005A181C" w:rsidRDefault="00481CDE" w:rsidP="00EB4AF4">
      <w:pPr>
        <w:rPr>
          <w:sz w:val="28"/>
          <w:szCs w:val="28"/>
        </w:rPr>
      </w:pPr>
      <w:r>
        <w:rPr>
          <w:rFonts w:hint="eastAsia"/>
          <w:sz w:val="28"/>
          <w:szCs w:val="28"/>
        </w:rPr>
        <w:t>（一）</w:t>
      </w:r>
      <w:r w:rsidR="005A181C" w:rsidRPr="005A181C">
        <w:rPr>
          <w:rFonts w:hint="eastAsia"/>
          <w:sz w:val="28"/>
          <w:szCs w:val="28"/>
        </w:rPr>
        <w:t>项目概况</w:t>
      </w:r>
    </w:p>
    <w:p w:rsidR="005A181C" w:rsidRDefault="00481CDE" w:rsidP="005A181C">
      <w:pPr>
        <w:rPr>
          <w:sz w:val="28"/>
          <w:szCs w:val="28"/>
        </w:rPr>
      </w:pPr>
      <w:r>
        <w:rPr>
          <w:rFonts w:hint="eastAsia"/>
          <w:sz w:val="28"/>
          <w:szCs w:val="28"/>
        </w:rPr>
        <w:t>（</w:t>
      </w:r>
      <w:r>
        <w:rPr>
          <w:rFonts w:hint="eastAsia"/>
          <w:sz w:val="28"/>
          <w:szCs w:val="28"/>
        </w:rPr>
        <w:t>1</w:t>
      </w:r>
      <w:r>
        <w:rPr>
          <w:rFonts w:hint="eastAsia"/>
          <w:sz w:val="28"/>
          <w:szCs w:val="28"/>
        </w:rPr>
        <w:t>）</w:t>
      </w:r>
      <w:r w:rsidR="005A181C" w:rsidRPr="005A181C">
        <w:rPr>
          <w:rFonts w:hint="eastAsia"/>
          <w:sz w:val="28"/>
          <w:szCs w:val="28"/>
        </w:rPr>
        <w:t>埋管敷设发电机连接电缆</w:t>
      </w:r>
      <w:r w:rsidR="005A181C" w:rsidRPr="005A181C">
        <w:rPr>
          <w:rFonts w:hint="eastAsia"/>
          <w:sz w:val="28"/>
          <w:szCs w:val="28"/>
        </w:rPr>
        <w:t xml:space="preserve">YJV22-0.6/1kV-4*300mm2 </w:t>
      </w:r>
      <w:r w:rsidR="005A181C" w:rsidRPr="005A181C">
        <w:rPr>
          <w:rFonts w:hint="eastAsia"/>
          <w:sz w:val="28"/>
          <w:szCs w:val="28"/>
        </w:rPr>
        <w:t>总长</w:t>
      </w:r>
      <w:r w:rsidR="005A181C" w:rsidRPr="005A181C">
        <w:rPr>
          <w:rFonts w:hint="eastAsia"/>
          <w:sz w:val="28"/>
          <w:szCs w:val="28"/>
        </w:rPr>
        <w:t>468</w:t>
      </w:r>
      <w:r w:rsidR="005A181C" w:rsidRPr="005A181C">
        <w:rPr>
          <w:rFonts w:hint="eastAsia"/>
          <w:sz w:val="28"/>
          <w:szCs w:val="28"/>
        </w:rPr>
        <w:t>米（</w:t>
      </w:r>
      <w:r w:rsidR="005A181C" w:rsidRPr="005A181C">
        <w:rPr>
          <w:rFonts w:hint="eastAsia"/>
          <w:sz w:val="28"/>
          <w:szCs w:val="28"/>
        </w:rPr>
        <w:t>PVC-C DN160</w:t>
      </w:r>
      <w:r w:rsidR="005A181C" w:rsidRPr="005A181C">
        <w:rPr>
          <w:rFonts w:hint="eastAsia"/>
          <w:sz w:val="28"/>
          <w:szCs w:val="28"/>
        </w:rPr>
        <w:t>保护管），四条型排管</w:t>
      </w:r>
      <w:r w:rsidR="005A181C" w:rsidRPr="005A181C">
        <w:rPr>
          <w:rFonts w:hint="eastAsia"/>
          <w:sz w:val="28"/>
          <w:szCs w:val="28"/>
        </w:rPr>
        <w:t>135</w:t>
      </w:r>
      <w:r w:rsidR="005A181C" w:rsidRPr="005A181C">
        <w:rPr>
          <w:rFonts w:hint="eastAsia"/>
          <w:sz w:val="28"/>
          <w:szCs w:val="28"/>
        </w:rPr>
        <w:t>米，制作安装电缆转角井</w:t>
      </w:r>
      <w:r w:rsidR="005A181C" w:rsidRPr="005A181C">
        <w:rPr>
          <w:rFonts w:hint="eastAsia"/>
          <w:sz w:val="28"/>
          <w:szCs w:val="28"/>
        </w:rPr>
        <w:t>4</w:t>
      </w:r>
      <w:r w:rsidR="005A181C" w:rsidRPr="005A181C">
        <w:rPr>
          <w:rFonts w:hint="eastAsia"/>
          <w:sz w:val="28"/>
          <w:szCs w:val="28"/>
        </w:rPr>
        <w:t>座、三通井</w:t>
      </w:r>
      <w:r w:rsidR="005A181C" w:rsidRPr="005A181C">
        <w:rPr>
          <w:rFonts w:hint="eastAsia"/>
          <w:sz w:val="28"/>
          <w:szCs w:val="28"/>
        </w:rPr>
        <w:t>1</w:t>
      </w:r>
      <w:r w:rsidR="005A181C" w:rsidRPr="005A181C">
        <w:rPr>
          <w:rFonts w:hint="eastAsia"/>
          <w:sz w:val="28"/>
          <w:szCs w:val="28"/>
        </w:rPr>
        <w:t>座；安装</w:t>
      </w:r>
      <w:r w:rsidR="005A181C" w:rsidRPr="005A181C">
        <w:rPr>
          <w:rFonts w:hint="eastAsia"/>
          <w:sz w:val="28"/>
          <w:szCs w:val="28"/>
        </w:rPr>
        <w:t>800kW</w:t>
      </w:r>
      <w:r w:rsidR="005A181C" w:rsidRPr="005A181C">
        <w:rPr>
          <w:rFonts w:hint="eastAsia"/>
          <w:sz w:val="28"/>
          <w:szCs w:val="28"/>
        </w:rPr>
        <w:t>户外柴油发电机组</w:t>
      </w:r>
      <w:r w:rsidR="005A181C" w:rsidRPr="005A181C">
        <w:rPr>
          <w:rFonts w:hint="eastAsia"/>
          <w:sz w:val="28"/>
          <w:szCs w:val="28"/>
        </w:rPr>
        <w:t>1</w:t>
      </w:r>
      <w:r w:rsidR="005A181C" w:rsidRPr="005A181C">
        <w:rPr>
          <w:rFonts w:hint="eastAsia"/>
          <w:sz w:val="28"/>
          <w:szCs w:val="28"/>
        </w:rPr>
        <w:t>套、发电机组静音箱</w:t>
      </w:r>
      <w:r w:rsidR="005A181C" w:rsidRPr="005A181C">
        <w:rPr>
          <w:rFonts w:hint="eastAsia"/>
          <w:sz w:val="28"/>
          <w:szCs w:val="28"/>
        </w:rPr>
        <w:t>1</w:t>
      </w:r>
      <w:r w:rsidR="005A181C" w:rsidRPr="005A181C">
        <w:rPr>
          <w:rFonts w:hint="eastAsia"/>
          <w:sz w:val="28"/>
          <w:szCs w:val="28"/>
        </w:rPr>
        <w:t>台、自动</w:t>
      </w:r>
      <w:r w:rsidR="005A181C" w:rsidRPr="005A181C">
        <w:rPr>
          <w:rFonts w:hint="eastAsia"/>
          <w:sz w:val="28"/>
          <w:szCs w:val="28"/>
        </w:rPr>
        <w:t>ATS</w:t>
      </w:r>
      <w:r w:rsidR="005A181C" w:rsidRPr="005A181C">
        <w:rPr>
          <w:rFonts w:hint="eastAsia"/>
          <w:sz w:val="28"/>
          <w:szCs w:val="28"/>
        </w:rPr>
        <w:t>装置</w:t>
      </w:r>
      <w:r w:rsidR="005A181C" w:rsidRPr="005A181C">
        <w:rPr>
          <w:rFonts w:hint="eastAsia"/>
          <w:sz w:val="28"/>
          <w:szCs w:val="28"/>
        </w:rPr>
        <w:t>1</w:t>
      </w:r>
      <w:r w:rsidR="005A181C" w:rsidRPr="005A181C">
        <w:rPr>
          <w:rFonts w:hint="eastAsia"/>
          <w:sz w:val="28"/>
          <w:szCs w:val="28"/>
        </w:rPr>
        <w:t>套、防爆油箱</w:t>
      </w:r>
      <w:r w:rsidR="005A181C" w:rsidRPr="005A181C">
        <w:rPr>
          <w:rFonts w:hint="eastAsia"/>
          <w:sz w:val="28"/>
          <w:szCs w:val="28"/>
        </w:rPr>
        <w:t>1</w:t>
      </w:r>
      <w:r w:rsidR="005A181C" w:rsidRPr="005A181C">
        <w:rPr>
          <w:rFonts w:hint="eastAsia"/>
          <w:sz w:val="28"/>
          <w:szCs w:val="28"/>
        </w:rPr>
        <w:t>个；安装发电机出线柜</w:t>
      </w:r>
      <w:r w:rsidR="005A181C" w:rsidRPr="005A181C">
        <w:rPr>
          <w:rFonts w:hint="eastAsia"/>
          <w:sz w:val="28"/>
          <w:szCs w:val="28"/>
        </w:rPr>
        <w:t>1</w:t>
      </w:r>
      <w:r w:rsidR="005A181C" w:rsidRPr="005A181C">
        <w:rPr>
          <w:rFonts w:hint="eastAsia"/>
          <w:sz w:val="28"/>
          <w:szCs w:val="28"/>
        </w:rPr>
        <w:t>面、发电机组基础制作（含围栏），发电机遮雨棚制作；配电房及发电机房改造部分新增双电源切换柜</w:t>
      </w:r>
      <w:r w:rsidR="005A181C" w:rsidRPr="005A181C">
        <w:rPr>
          <w:rFonts w:hint="eastAsia"/>
          <w:sz w:val="28"/>
          <w:szCs w:val="28"/>
        </w:rPr>
        <w:t>1</w:t>
      </w:r>
      <w:r w:rsidR="005A181C" w:rsidRPr="005A181C">
        <w:rPr>
          <w:rFonts w:hint="eastAsia"/>
          <w:sz w:val="28"/>
          <w:szCs w:val="28"/>
        </w:rPr>
        <w:t>面，室内桥架敷设连接电缆</w:t>
      </w:r>
      <w:r w:rsidR="005A181C" w:rsidRPr="005A181C">
        <w:rPr>
          <w:rFonts w:hint="eastAsia"/>
          <w:sz w:val="28"/>
          <w:szCs w:val="28"/>
        </w:rPr>
        <w:t xml:space="preserve">YJV22-0.6/1kV-4*300mm2 </w:t>
      </w:r>
      <w:r w:rsidR="005A181C" w:rsidRPr="005A181C">
        <w:rPr>
          <w:rFonts w:hint="eastAsia"/>
          <w:sz w:val="28"/>
          <w:szCs w:val="28"/>
        </w:rPr>
        <w:t>总长</w:t>
      </w:r>
      <w:r w:rsidR="005A181C" w:rsidRPr="005A181C">
        <w:rPr>
          <w:rFonts w:hint="eastAsia"/>
          <w:sz w:val="28"/>
          <w:szCs w:val="28"/>
        </w:rPr>
        <w:t>114</w:t>
      </w:r>
      <w:r w:rsidR="005A181C" w:rsidRPr="005A181C">
        <w:rPr>
          <w:rFonts w:hint="eastAsia"/>
          <w:sz w:val="28"/>
          <w:szCs w:val="28"/>
        </w:rPr>
        <w:t>米，配电房照明及接地改造等。</w:t>
      </w:r>
    </w:p>
    <w:p w:rsidR="00481CDE" w:rsidRDefault="00481CDE" w:rsidP="005A181C">
      <w:pPr>
        <w:rPr>
          <w:sz w:val="28"/>
          <w:szCs w:val="28"/>
        </w:rPr>
      </w:pPr>
      <w:r>
        <w:rPr>
          <w:rFonts w:hint="eastAsia"/>
          <w:sz w:val="28"/>
          <w:szCs w:val="28"/>
        </w:rPr>
        <w:t>（</w:t>
      </w:r>
      <w:r>
        <w:rPr>
          <w:rFonts w:hint="eastAsia"/>
          <w:sz w:val="28"/>
          <w:szCs w:val="28"/>
        </w:rPr>
        <w:t>2</w:t>
      </w:r>
      <w:r>
        <w:rPr>
          <w:rFonts w:hint="eastAsia"/>
          <w:sz w:val="28"/>
          <w:szCs w:val="28"/>
        </w:rPr>
        <w:t>）</w:t>
      </w:r>
      <w:r w:rsidRPr="00481CDE">
        <w:rPr>
          <w:rFonts w:hint="eastAsia"/>
          <w:sz w:val="28"/>
          <w:szCs w:val="28"/>
        </w:rPr>
        <w:t>服务范围：项目全部图纸范围内的全过程监理。包括但不限于：施工准备阶段、施工阶段、交工及缺陷责任期阶段的质量、进度、投资、安全、文明施工、竣工档案等方面的全过程、全方位的监理。</w:t>
      </w:r>
    </w:p>
    <w:p w:rsidR="00481CDE" w:rsidRPr="005A181C" w:rsidRDefault="00481CDE" w:rsidP="005A181C">
      <w:pPr>
        <w:rPr>
          <w:sz w:val="28"/>
          <w:szCs w:val="28"/>
        </w:rPr>
      </w:pPr>
      <w:r>
        <w:rPr>
          <w:rFonts w:hint="eastAsia"/>
          <w:sz w:val="28"/>
          <w:szCs w:val="28"/>
        </w:rPr>
        <w:t>（</w:t>
      </w:r>
      <w:r>
        <w:rPr>
          <w:rFonts w:hint="eastAsia"/>
          <w:sz w:val="28"/>
          <w:szCs w:val="28"/>
        </w:rPr>
        <w:t>3</w:t>
      </w:r>
      <w:r>
        <w:rPr>
          <w:rFonts w:hint="eastAsia"/>
          <w:sz w:val="28"/>
          <w:szCs w:val="28"/>
        </w:rPr>
        <w:t>）</w:t>
      </w:r>
      <w:r w:rsidRPr="00481CDE">
        <w:rPr>
          <w:rFonts w:hint="eastAsia"/>
          <w:sz w:val="28"/>
          <w:szCs w:val="28"/>
        </w:rPr>
        <w:t>质量标准：国家验收规范合格工程</w:t>
      </w:r>
    </w:p>
    <w:p w:rsidR="005A181C" w:rsidRPr="005A181C" w:rsidRDefault="00481CDE" w:rsidP="005A181C">
      <w:pPr>
        <w:rPr>
          <w:sz w:val="28"/>
          <w:szCs w:val="28"/>
        </w:rPr>
      </w:pPr>
      <w:r>
        <w:rPr>
          <w:rFonts w:hint="eastAsia"/>
          <w:sz w:val="28"/>
          <w:szCs w:val="28"/>
        </w:rPr>
        <w:t>（二）</w:t>
      </w:r>
      <w:r w:rsidR="005A181C" w:rsidRPr="005A181C">
        <w:rPr>
          <w:rFonts w:hint="eastAsia"/>
          <w:sz w:val="28"/>
          <w:szCs w:val="28"/>
        </w:rPr>
        <w:t>、监理服务主要工作任务</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1</w:t>
      </w:r>
      <w:r w:rsidRPr="005A181C">
        <w:rPr>
          <w:rFonts w:hint="eastAsia"/>
          <w:sz w:val="28"/>
          <w:szCs w:val="28"/>
        </w:rPr>
        <w:t>）审查承建单位各项施工准备工作，发布开工通知；</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2</w:t>
      </w:r>
      <w:r w:rsidRPr="005A181C">
        <w:rPr>
          <w:rFonts w:hint="eastAsia"/>
          <w:sz w:val="28"/>
          <w:szCs w:val="28"/>
        </w:rPr>
        <w:t>）督促承建单位建立、健全施工管理制度和质量保证体系，并监督其实施；</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3</w:t>
      </w:r>
      <w:r w:rsidRPr="005A181C">
        <w:rPr>
          <w:rFonts w:hint="eastAsia"/>
          <w:sz w:val="28"/>
          <w:szCs w:val="28"/>
        </w:rPr>
        <w:t>）审查承建单位提交的施工组织设计、施工技术方案和施工进度计划，并督促其实施；</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4</w:t>
      </w:r>
      <w:r w:rsidRPr="005A181C">
        <w:rPr>
          <w:rFonts w:hint="eastAsia"/>
          <w:sz w:val="28"/>
          <w:szCs w:val="28"/>
        </w:rPr>
        <w:t>）组织设计交底及图纸会审，审查设计变更；</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5</w:t>
      </w:r>
      <w:r w:rsidRPr="005A181C">
        <w:rPr>
          <w:rFonts w:hint="eastAsia"/>
          <w:sz w:val="28"/>
          <w:szCs w:val="28"/>
        </w:rPr>
        <w:t>）复核已完工程量，签署工程付款申请书；</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6</w:t>
      </w:r>
      <w:r w:rsidRPr="005A181C">
        <w:rPr>
          <w:rFonts w:hint="eastAsia"/>
          <w:sz w:val="28"/>
          <w:szCs w:val="28"/>
        </w:rPr>
        <w:t>）监督承建单位严格按技术标准和设计文件施工，控制工程质量，</w:t>
      </w:r>
      <w:r w:rsidRPr="005A181C">
        <w:rPr>
          <w:rFonts w:hint="eastAsia"/>
          <w:sz w:val="28"/>
          <w:szCs w:val="28"/>
        </w:rPr>
        <w:lastRenderedPageBreak/>
        <w:t>督促承建单位实施预控措施；</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7</w:t>
      </w:r>
      <w:r w:rsidRPr="005A181C">
        <w:rPr>
          <w:rFonts w:hint="eastAsia"/>
          <w:sz w:val="28"/>
          <w:szCs w:val="28"/>
        </w:rPr>
        <w:t>）监督工程施工质量，对隐蔽工程进行检验签证，参与工程质量事故的分析和处理；</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8</w:t>
      </w:r>
      <w:r w:rsidRPr="005A181C">
        <w:rPr>
          <w:rFonts w:hint="eastAsia"/>
          <w:sz w:val="28"/>
          <w:szCs w:val="28"/>
        </w:rPr>
        <w:t>）分阶段进行进度控制，及时提出调整意见；</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9</w:t>
      </w:r>
      <w:r w:rsidRPr="005A181C">
        <w:rPr>
          <w:rFonts w:hint="eastAsia"/>
          <w:sz w:val="28"/>
          <w:szCs w:val="28"/>
        </w:rPr>
        <w:t>）调解合同纠纷和处理索赔事宜；</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10</w:t>
      </w:r>
      <w:r w:rsidRPr="005A181C">
        <w:rPr>
          <w:rFonts w:hint="eastAsia"/>
          <w:sz w:val="28"/>
          <w:szCs w:val="28"/>
        </w:rPr>
        <w:t>）督促检查安全生产、文明施工；</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11</w:t>
      </w:r>
      <w:r w:rsidRPr="005A181C">
        <w:rPr>
          <w:rFonts w:hint="eastAsia"/>
          <w:sz w:val="28"/>
          <w:szCs w:val="28"/>
        </w:rPr>
        <w:t>）组织工程阶段验收及竣工验收，并对工程施工质量提出评估意见；</w:t>
      </w:r>
    </w:p>
    <w:p w:rsidR="005A181C" w:rsidRPr="005A181C" w:rsidRDefault="005A181C" w:rsidP="005A181C">
      <w:pPr>
        <w:rPr>
          <w:sz w:val="28"/>
          <w:szCs w:val="28"/>
        </w:rPr>
      </w:pPr>
      <w:r w:rsidRPr="005A181C">
        <w:rPr>
          <w:rFonts w:hint="eastAsia"/>
          <w:sz w:val="28"/>
          <w:szCs w:val="28"/>
        </w:rPr>
        <w:t>（</w:t>
      </w:r>
      <w:r w:rsidRPr="005A181C">
        <w:rPr>
          <w:rFonts w:hint="eastAsia"/>
          <w:sz w:val="28"/>
          <w:szCs w:val="28"/>
        </w:rPr>
        <w:t>12</w:t>
      </w:r>
      <w:r w:rsidRPr="005A181C">
        <w:rPr>
          <w:rFonts w:hint="eastAsia"/>
          <w:sz w:val="28"/>
          <w:szCs w:val="28"/>
        </w:rPr>
        <w:t>）其他合同约定。</w:t>
      </w:r>
    </w:p>
    <w:p w:rsidR="005A181C" w:rsidRPr="005A181C" w:rsidRDefault="00350CFB" w:rsidP="005A181C">
      <w:pPr>
        <w:rPr>
          <w:sz w:val="28"/>
          <w:szCs w:val="28"/>
        </w:rPr>
      </w:pPr>
      <w:r>
        <w:rPr>
          <w:rFonts w:hint="eastAsia"/>
          <w:sz w:val="28"/>
          <w:szCs w:val="28"/>
        </w:rPr>
        <w:t>（三）</w:t>
      </w:r>
      <w:r w:rsidR="005A181C" w:rsidRPr="005A181C">
        <w:rPr>
          <w:rFonts w:hint="eastAsia"/>
          <w:sz w:val="28"/>
          <w:szCs w:val="28"/>
        </w:rPr>
        <w:t>、付款及验收</w:t>
      </w:r>
    </w:p>
    <w:p w:rsidR="005A181C" w:rsidRPr="005A181C" w:rsidRDefault="005A181C" w:rsidP="005A181C">
      <w:pPr>
        <w:rPr>
          <w:sz w:val="28"/>
          <w:szCs w:val="28"/>
        </w:rPr>
      </w:pPr>
      <w:r w:rsidRPr="005A181C">
        <w:rPr>
          <w:rFonts w:hint="eastAsia"/>
          <w:sz w:val="28"/>
          <w:szCs w:val="28"/>
        </w:rPr>
        <w:t>1</w:t>
      </w:r>
      <w:r w:rsidRPr="005A181C">
        <w:rPr>
          <w:rFonts w:hint="eastAsia"/>
          <w:sz w:val="28"/>
          <w:szCs w:val="28"/>
        </w:rPr>
        <w:t>、付款方式、时间、条件：双方签订合同时另行约定。</w:t>
      </w:r>
    </w:p>
    <w:p w:rsidR="005A181C" w:rsidRDefault="005A181C" w:rsidP="005A181C">
      <w:pPr>
        <w:rPr>
          <w:sz w:val="28"/>
          <w:szCs w:val="28"/>
        </w:rPr>
      </w:pPr>
      <w:r w:rsidRPr="005A181C">
        <w:rPr>
          <w:rFonts w:hint="eastAsia"/>
          <w:sz w:val="28"/>
          <w:szCs w:val="28"/>
        </w:rPr>
        <w:t>2</w:t>
      </w:r>
      <w:r w:rsidRPr="005A181C">
        <w:rPr>
          <w:rFonts w:hint="eastAsia"/>
          <w:sz w:val="28"/>
          <w:szCs w:val="28"/>
        </w:rPr>
        <w:t>、验收要求：按磋商文件技术参数、合同及国家法律法规规范等进行验收。</w:t>
      </w:r>
    </w:p>
    <w:p w:rsidR="00350CFB" w:rsidRPr="005A181C" w:rsidRDefault="00350CFB" w:rsidP="005A181C">
      <w:pPr>
        <w:rPr>
          <w:sz w:val="28"/>
          <w:szCs w:val="28"/>
        </w:rPr>
      </w:pPr>
    </w:p>
    <w:sectPr w:rsidR="00350CFB" w:rsidRPr="005A1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88" w:rsidRDefault="00501088" w:rsidP="00EB4AF4">
      <w:r>
        <w:separator/>
      </w:r>
    </w:p>
  </w:endnote>
  <w:endnote w:type="continuationSeparator" w:id="0">
    <w:p w:rsidR="00501088" w:rsidRDefault="00501088" w:rsidP="00EB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88" w:rsidRDefault="00501088" w:rsidP="00EB4AF4">
      <w:r>
        <w:separator/>
      </w:r>
    </w:p>
  </w:footnote>
  <w:footnote w:type="continuationSeparator" w:id="0">
    <w:p w:rsidR="00501088" w:rsidRDefault="00501088" w:rsidP="00EB4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CD"/>
    <w:rsid w:val="002C3ACD"/>
    <w:rsid w:val="00350CFB"/>
    <w:rsid w:val="00481CDE"/>
    <w:rsid w:val="004A5336"/>
    <w:rsid w:val="004D505D"/>
    <w:rsid w:val="00501088"/>
    <w:rsid w:val="00553F85"/>
    <w:rsid w:val="005A181C"/>
    <w:rsid w:val="00672055"/>
    <w:rsid w:val="007B192E"/>
    <w:rsid w:val="00807217"/>
    <w:rsid w:val="00823F09"/>
    <w:rsid w:val="009360C1"/>
    <w:rsid w:val="00C10323"/>
    <w:rsid w:val="00DC56F3"/>
    <w:rsid w:val="00EB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AF4"/>
    <w:rPr>
      <w:sz w:val="18"/>
      <w:szCs w:val="18"/>
    </w:rPr>
  </w:style>
  <w:style w:type="paragraph" w:styleId="a4">
    <w:name w:val="footer"/>
    <w:basedOn w:val="a"/>
    <w:link w:val="Char0"/>
    <w:uiPriority w:val="99"/>
    <w:unhideWhenUsed/>
    <w:rsid w:val="00EB4AF4"/>
    <w:pPr>
      <w:tabs>
        <w:tab w:val="center" w:pos="4153"/>
        <w:tab w:val="right" w:pos="8306"/>
      </w:tabs>
      <w:snapToGrid w:val="0"/>
      <w:jc w:val="left"/>
    </w:pPr>
    <w:rPr>
      <w:sz w:val="18"/>
      <w:szCs w:val="18"/>
    </w:rPr>
  </w:style>
  <w:style w:type="character" w:customStyle="1" w:styleId="Char0">
    <w:name w:val="页脚 Char"/>
    <w:basedOn w:val="a0"/>
    <w:link w:val="a4"/>
    <w:uiPriority w:val="99"/>
    <w:rsid w:val="00EB4AF4"/>
    <w:rPr>
      <w:sz w:val="18"/>
      <w:szCs w:val="18"/>
    </w:rPr>
  </w:style>
  <w:style w:type="paragraph" w:styleId="a5">
    <w:name w:val="Balloon Text"/>
    <w:basedOn w:val="a"/>
    <w:link w:val="Char1"/>
    <w:uiPriority w:val="99"/>
    <w:semiHidden/>
    <w:unhideWhenUsed/>
    <w:rsid w:val="00EB4AF4"/>
    <w:rPr>
      <w:sz w:val="18"/>
      <w:szCs w:val="18"/>
    </w:rPr>
  </w:style>
  <w:style w:type="character" w:customStyle="1" w:styleId="Char1">
    <w:name w:val="批注框文本 Char"/>
    <w:basedOn w:val="a0"/>
    <w:link w:val="a5"/>
    <w:uiPriority w:val="99"/>
    <w:semiHidden/>
    <w:rsid w:val="00EB4A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AF4"/>
    <w:rPr>
      <w:sz w:val="18"/>
      <w:szCs w:val="18"/>
    </w:rPr>
  </w:style>
  <w:style w:type="paragraph" w:styleId="a4">
    <w:name w:val="footer"/>
    <w:basedOn w:val="a"/>
    <w:link w:val="Char0"/>
    <w:uiPriority w:val="99"/>
    <w:unhideWhenUsed/>
    <w:rsid w:val="00EB4AF4"/>
    <w:pPr>
      <w:tabs>
        <w:tab w:val="center" w:pos="4153"/>
        <w:tab w:val="right" w:pos="8306"/>
      </w:tabs>
      <w:snapToGrid w:val="0"/>
      <w:jc w:val="left"/>
    </w:pPr>
    <w:rPr>
      <w:sz w:val="18"/>
      <w:szCs w:val="18"/>
    </w:rPr>
  </w:style>
  <w:style w:type="character" w:customStyle="1" w:styleId="Char0">
    <w:name w:val="页脚 Char"/>
    <w:basedOn w:val="a0"/>
    <w:link w:val="a4"/>
    <w:uiPriority w:val="99"/>
    <w:rsid w:val="00EB4AF4"/>
    <w:rPr>
      <w:sz w:val="18"/>
      <w:szCs w:val="18"/>
    </w:rPr>
  </w:style>
  <w:style w:type="paragraph" w:styleId="a5">
    <w:name w:val="Balloon Text"/>
    <w:basedOn w:val="a"/>
    <w:link w:val="Char1"/>
    <w:uiPriority w:val="99"/>
    <w:semiHidden/>
    <w:unhideWhenUsed/>
    <w:rsid w:val="00EB4AF4"/>
    <w:rPr>
      <w:sz w:val="18"/>
      <w:szCs w:val="18"/>
    </w:rPr>
  </w:style>
  <w:style w:type="character" w:customStyle="1" w:styleId="Char1">
    <w:name w:val="批注框文本 Char"/>
    <w:basedOn w:val="a0"/>
    <w:link w:val="a5"/>
    <w:uiPriority w:val="99"/>
    <w:semiHidden/>
    <w:rsid w:val="00EB4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7666">
      <w:bodyDiv w:val="1"/>
      <w:marLeft w:val="0"/>
      <w:marRight w:val="0"/>
      <w:marTop w:val="0"/>
      <w:marBottom w:val="0"/>
      <w:divBdr>
        <w:top w:val="none" w:sz="0" w:space="0" w:color="auto"/>
        <w:left w:val="none" w:sz="0" w:space="0" w:color="auto"/>
        <w:bottom w:val="none" w:sz="0" w:space="0" w:color="auto"/>
        <w:right w:val="none" w:sz="0" w:space="0" w:color="auto"/>
      </w:divBdr>
    </w:div>
    <w:div w:id="1362631650">
      <w:bodyDiv w:val="1"/>
      <w:marLeft w:val="0"/>
      <w:marRight w:val="0"/>
      <w:marTop w:val="0"/>
      <w:marBottom w:val="0"/>
      <w:divBdr>
        <w:top w:val="none" w:sz="0" w:space="0" w:color="auto"/>
        <w:left w:val="none" w:sz="0" w:space="0" w:color="auto"/>
        <w:bottom w:val="none" w:sz="0" w:space="0" w:color="auto"/>
        <w:right w:val="none" w:sz="0" w:space="0" w:color="auto"/>
      </w:divBdr>
    </w:div>
    <w:div w:id="17223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157</Words>
  <Characters>900</Characters>
  <Application>Microsoft Office Word</Application>
  <DocSecurity>0</DocSecurity>
  <Lines>7</Lines>
  <Paragraphs>2</Paragraphs>
  <ScaleCrop>false</ScaleCrop>
  <Company>微软中国</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2021-11-26T01:09:00Z</dcterms:created>
  <dcterms:modified xsi:type="dcterms:W3CDTF">2021-11-28T05:00:00Z</dcterms:modified>
</cp:coreProperties>
</file>