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80" w:rsidRDefault="00891B80" w:rsidP="00891B80">
      <w:pPr>
        <w:keepNext/>
        <w:keepLines/>
        <w:autoSpaceDE w:val="0"/>
        <w:autoSpaceDN w:val="0"/>
        <w:adjustRightInd w:val="0"/>
        <w:snapToGrid w:val="0"/>
        <w:spacing w:line="360" w:lineRule="auto"/>
        <w:textAlignment w:val="baseline"/>
        <w:outlineLvl w:val="1"/>
        <w:rPr>
          <w:rFonts w:ascii="宋体" w:hAnsi="宋体" w:cs="宋体"/>
          <w:b/>
          <w:kern w:val="0"/>
          <w:sz w:val="24"/>
        </w:rPr>
      </w:pPr>
      <w:bookmarkStart w:id="0" w:name="_Toc28359089"/>
      <w:bookmarkStart w:id="1" w:name="_Toc35393629"/>
      <w:bookmarkStart w:id="2" w:name="_Toc35393798"/>
      <w:bookmarkStart w:id="3" w:name="_Toc28359012"/>
      <w:r>
        <w:rPr>
          <w:rFonts w:ascii="宋体" w:hAnsi="宋体" w:cs="宋体" w:hint="eastAsia"/>
          <w:b/>
          <w:kern w:val="0"/>
          <w:sz w:val="24"/>
        </w:rPr>
        <w:t>一、项目基本情况</w:t>
      </w:r>
      <w:bookmarkEnd w:id="0"/>
      <w:bookmarkEnd w:id="1"/>
      <w:bookmarkEnd w:id="2"/>
      <w:bookmarkEnd w:id="3"/>
    </w:p>
    <w:p w:rsidR="00891B80" w:rsidRDefault="00891B80" w:rsidP="00891B80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项目编号：</w:t>
      </w:r>
      <w:r>
        <w:rPr>
          <w:rFonts w:ascii="宋体" w:hAnsi="宋体" w:cs="宋体"/>
          <w:kern w:val="0"/>
          <w:sz w:val="24"/>
        </w:rPr>
        <w:t>HNJY2021-</w:t>
      </w:r>
      <w:r>
        <w:rPr>
          <w:rFonts w:ascii="宋体" w:hAnsi="宋体" w:cs="宋体" w:hint="eastAsia"/>
          <w:kern w:val="0"/>
          <w:sz w:val="24"/>
        </w:rPr>
        <w:t>18-1</w:t>
      </w:r>
    </w:p>
    <w:p w:rsidR="00891B80" w:rsidRDefault="00891B80" w:rsidP="00891B80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项目名称：</w:t>
      </w:r>
      <w:r w:rsidRPr="000438A6">
        <w:rPr>
          <w:rFonts w:ascii="宋体" w:hAnsi="宋体" w:cs="宋体" w:hint="eastAsia"/>
          <w:kern w:val="0"/>
          <w:sz w:val="24"/>
        </w:rPr>
        <w:t>智慧黑板采购</w:t>
      </w:r>
    </w:p>
    <w:p w:rsidR="00891B80" w:rsidRDefault="00891B80" w:rsidP="00891B80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采购方式：公开招标</w:t>
      </w:r>
    </w:p>
    <w:p w:rsidR="00891B80" w:rsidRDefault="00891B80" w:rsidP="00891B80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预算金额：460万元</w:t>
      </w:r>
    </w:p>
    <w:p w:rsidR="00891B80" w:rsidRDefault="00891B80" w:rsidP="00891B80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最高限价：460万元</w:t>
      </w:r>
    </w:p>
    <w:p w:rsidR="00891B80" w:rsidRDefault="00891B80" w:rsidP="00891B80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采购需求：设备一批、详见招标文件采购需求清单</w:t>
      </w:r>
    </w:p>
    <w:p w:rsidR="00891B80" w:rsidRDefault="00891B80" w:rsidP="00891B80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合同履行期限：合同签订后30天内必须发货到业主指定地点安装完成。中标供应商不得延误合同签订、仪器设备交付时间（除业主单位施工现场不具备条件外）</w:t>
      </w:r>
    </w:p>
    <w:p w:rsidR="00891B80" w:rsidRDefault="00891B80" w:rsidP="00891B80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本项目不接受联合体。</w:t>
      </w:r>
    </w:p>
    <w:p w:rsidR="00891B80" w:rsidRDefault="00891B80" w:rsidP="00891B80">
      <w:pPr>
        <w:keepNext/>
        <w:keepLines/>
        <w:autoSpaceDE w:val="0"/>
        <w:autoSpaceDN w:val="0"/>
        <w:adjustRightInd w:val="0"/>
        <w:snapToGrid w:val="0"/>
        <w:spacing w:line="360" w:lineRule="auto"/>
        <w:textAlignment w:val="baseline"/>
        <w:outlineLvl w:val="1"/>
        <w:rPr>
          <w:rFonts w:ascii="宋体" w:hAnsi="宋体" w:cs="宋体"/>
          <w:b/>
          <w:kern w:val="0"/>
          <w:sz w:val="24"/>
        </w:rPr>
      </w:pPr>
      <w:bookmarkStart w:id="4" w:name="_Toc35393630"/>
      <w:bookmarkStart w:id="5" w:name="_Toc28359013"/>
      <w:bookmarkStart w:id="6" w:name="_Toc35393799"/>
      <w:bookmarkStart w:id="7" w:name="_Toc28359090"/>
      <w:r>
        <w:rPr>
          <w:rFonts w:ascii="宋体" w:hAnsi="宋体" w:cs="宋体" w:hint="eastAsia"/>
          <w:b/>
          <w:kern w:val="0"/>
          <w:sz w:val="24"/>
        </w:rPr>
        <w:t>二、申请人的资格要求：</w:t>
      </w:r>
      <w:bookmarkEnd w:id="4"/>
      <w:bookmarkEnd w:id="5"/>
      <w:bookmarkEnd w:id="6"/>
      <w:bookmarkEnd w:id="7"/>
    </w:p>
    <w:p w:rsidR="00891B80" w:rsidRDefault="00891B80" w:rsidP="00891B80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1.满足《中华人民共和国政府采购法》第二十二条规定；</w:t>
      </w:r>
    </w:p>
    <w:p w:rsidR="00891B80" w:rsidRDefault="00891B80" w:rsidP="00891B80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>.落实政府采购政策需满足的资格要求：</w:t>
      </w:r>
      <w:r w:rsidRPr="0096640E">
        <w:rPr>
          <w:rFonts w:ascii="宋体" w:hAnsi="宋体" w:cs="宋体" w:hint="eastAsia"/>
          <w:kern w:val="0"/>
          <w:sz w:val="24"/>
        </w:rPr>
        <w:t>属于专门面向中小企业采购的项目,供应商应为中小微企业、监狱企业、残疾人福利性单位</w:t>
      </w:r>
    </w:p>
    <w:p w:rsidR="00891B80" w:rsidRDefault="00891B80" w:rsidP="00891B80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3.本项目的特定资格要求： </w:t>
      </w:r>
    </w:p>
    <w:p w:rsidR="00891B80" w:rsidRDefault="00891B80" w:rsidP="00891B80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3.1提供具有承担民事责任能力的独立法人的企、事业单位（三证合一营业执照复印件，须加盖公章）。  </w:t>
      </w:r>
    </w:p>
    <w:p w:rsidR="00891B80" w:rsidRDefault="00891B80" w:rsidP="00891B80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3.2提供2021年任意一个月的社会保障资金缴纳证明（社保缴费单或银行付款单复印件加盖公章）和2021年任意一个月的依法缴纳税收的证明复印件（须加盖公章，无税收月份打印零申报表）。</w:t>
      </w:r>
    </w:p>
    <w:p w:rsidR="00891B80" w:rsidRDefault="00891B80" w:rsidP="00891B80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>3.3 参加本次政府采购活动前三年内，在经营活动中没有重大违法记录。（提供声明函）</w:t>
      </w:r>
    </w:p>
    <w:p w:rsidR="00891B80" w:rsidRDefault="00891B80" w:rsidP="00891B80">
      <w:pPr>
        <w:keepNext/>
        <w:keepLines/>
        <w:autoSpaceDE w:val="0"/>
        <w:autoSpaceDN w:val="0"/>
        <w:adjustRightInd w:val="0"/>
        <w:snapToGrid w:val="0"/>
        <w:spacing w:line="360" w:lineRule="auto"/>
        <w:ind w:firstLineChars="100" w:firstLine="240"/>
        <w:textAlignment w:val="baseline"/>
        <w:outlineLvl w:val="1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3.4 供应商在“国家企业信用信息公示系统”网站（http://www.gsxt.gov.cn/index.html）基础信息中的“股东及出资信息”和“主要人员信息”。</w:t>
      </w:r>
    </w:p>
    <w:p w:rsidR="00891B80" w:rsidRDefault="00891B80" w:rsidP="00891B80">
      <w:pPr>
        <w:keepNext/>
        <w:keepLines/>
        <w:autoSpaceDE w:val="0"/>
        <w:autoSpaceDN w:val="0"/>
        <w:adjustRightInd w:val="0"/>
        <w:snapToGrid w:val="0"/>
        <w:spacing w:line="360" w:lineRule="auto"/>
        <w:ind w:firstLineChars="100" w:firstLine="240"/>
        <w:textAlignment w:val="baseline"/>
        <w:outlineLvl w:val="1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3.5 供应商未被列入“信用中国”网站（www.creditchina.gov.cn）失信被执行人名单和没有列入中国政府采购网（www.ccgp.gov.cn）政府采购严重违法失信行为记录名单。</w:t>
      </w:r>
    </w:p>
    <w:p w:rsidR="00891B80" w:rsidRDefault="00891B80" w:rsidP="00891B80">
      <w:pPr>
        <w:keepNext/>
        <w:keepLines/>
        <w:autoSpaceDE w:val="0"/>
        <w:autoSpaceDN w:val="0"/>
        <w:adjustRightInd w:val="0"/>
        <w:snapToGrid w:val="0"/>
        <w:spacing w:line="360" w:lineRule="auto"/>
        <w:ind w:firstLineChars="100" w:firstLine="240"/>
        <w:textAlignment w:val="baseline"/>
        <w:outlineLvl w:val="1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3.6 投标人</w:t>
      </w:r>
      <w:r w:rsidRPr="009678F3">
        <w:rPr>
          <w:rFonts w:ascii="宋体" w:hAnsi="宋体" w:cs="宋体" w:hint="eastAsia"/>
          <w:kern w:val="0"/>
          <w:sz w:val="24"/>
        </w:rPr>
        <w:t>需提供具备实施项目技术能力的承诺函</w:t>
      </w:r>
      <w:r>
        <w:rPr>
          <w:rFonts w:ascii="宋体" w:hAnsi="宋体" w:cs="宋体" w:hint="eastAsia"/>
          <w:kern w:val="0"/>
          <w:sz w:val="24"/>
        </w:rPr>
        <w:t>，并承诺在本项目投标中与其他投标人无串通投标的情形，否则接受省财政部门的相关处罚及承担相应的法律责任。（提供投标人投标承诺书）</w:t>
      </w:r>
    </w:p>
    <w:p w:rsidR="00891B80" w:rsidRDefault="00891B80" w:rsidP="00891B80">
      <w:pPr>
        <w:keepNext/>
        <w:keepLines/>
        <w:autoSpaceDE w:val="0"/>
        <w:autoSpaceDN w:val="0"/>
        <w:adjustRightInd w:val="0"/>
        <w:snapToGrid w:val="0"/>
        <w:spacing w:line="360" w:lineRule="auto"/>
        <w:ind w:firstLineChars="100" w:firstLine="240"/>
        <w:textAlignment w:val="baseline"/>
        <w:outlineLvl w:val="1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3.7 保证货源全新正品，保质保量，按时供货，否则按合同赔偿违约金，并自愿接受省财政部门的相关处罚。（提供供货承诺书）</w:t>
      </w:r>
    </w:p>
    <w:p w:rsidR="00BB6D32" w:rsidRDefault="00891B80" w:rsidP="00891B80">
      <w:pPr>
        <w:keepNext/>
        <w:keepLines/>
        <w:autoSpaceDE w:val="0"/>
        <w:autoSpaceDN w:val="0"/>
        <w:adjustRightInd w:val="0"/>
        <w:snapToGrid w:val="0"/>
        <w:spacing w:line="360" w:lineRule="auto"/>
        <w:ind w:firstLineChars="100" w:firstLine="240"/>
        <w:textAlignment w:val="baseline"/>
        <w:outlineLvl w:val="1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3.8 必须报名，并提交投标保证金。</w:t>
      </w:r>
    </w:p>
    <w:p w:rsidR="00891B80" w:rsidRDefault="00891B80" w:rsidP="00891B80">
      <w:pPr>
        <w:keepNext/>
        <w:keepLines/>
        <w:autoSpaceDE w:val="0"/>
        <w:autoSpaceDN w:val="0"/>
        <w:adjustRightInd w:val="0"/>
        <w:snapToGrid w:val="0"/>
        <w:spacing w:line="360" w:lineRule="auto"/>
        <w:ind w:firstLineChars="100" w:firstLine="281"/>
        <w:textAlignment w:val="baseline"/>
        <w:outlineLvl w:val="1"/>
        <w:rPr>
          <w:rFonts w:ascii="宋体" w:hAnsi="宋体" w:cs="宋体" w:hint="eastAsia"/>
          <w:b/>
          <w:kern w:val="0"/>
          <w:sz w:val="28"/>
        </w:rPr>
      </w:pPr>
    </w:p>
    <w:p w:rsidR="00891B80" w:rsidRPr="00891B80" w:rsidRDefault="00891B80" w:rsidP="00891B80">
      <w:pPr>
        <w:keepNext/>
        <w:keepLines/>
        <w:autoSpaceDE w:val="0"/>
        <w:autoSpaceDN w:val="0"/>
        <w:adjustRightInd w:val="0"/>
        <w:snapToGrid w:val="0"/>
        <w:spacing w:line="360" w:lineRule="auto"/>
        <w:ind w:firstLineChars="100" w:firstLine="281"/>
        <w:textAlignment w:val="baseline"/>
        <w:outlineLvl w:val="1"/>
        <w:rPr>
          <w:rFonts w:ascii="宋体" w:hAnsi="宋体" w:cs="宋体" w:hint="eastAsia"/>
          <w:b/>
          <w:kern w:val="0"/>
          <w:sz w:val="28"/>
        </w:rPr>
      </w:pPr>
      <w:bookmarkStart w:id="8" w:name="_GoBack"/>
      <w:bookmarkEnd w:id="8"/>
      <w:r w:rsidRPr="00891B80">
        <w:rPr>
          <w:rFonts w:ascii="宋体" w:hAnsi="宋体" w:cs="宋体" w:hint="eastAsia"/>
          <w:b/>
          <w:kern w:val="0"/>
          <w:sz w:val="28"/>
        </w:rPr>
        <w:t>采购需求清单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5"/>
        <w:gridCol w:w="1395"/>
        <w:gridCol w:w="9435"/>
        <w:gridCol w:w="825"/>
        <w:gridCol w:w="795"/>
      </w:tblGrid>
      <w:tr w:rsidR="00891B80" w:rsidTr="0076778F">
        <w:tc>
          <w:tcPr>
            <w:tcW w:w="735" w:type="dxa"/>
            <w:vAlign w:val="center"/>
          </w:tcPr>
          <w:p w:rsidR="00891B80" w:rsidRDefault="00891B80" w:rsidP="0076778F">
            <w:pPr>
              <w:widowControl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95" w:type="dxa"/>
            <w:vAlign w:val="center"/>
          </w:tcPr>
          <w:p w:rsidR="00891B80" w:rsidRDefault="00891B80" w:rsidP="0076778F">
            <w:pPr>
              <w:widowControl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9435" w:type="dxa"/>
            <w:vAlign w:val="center"/>
          </w:tcPr>
          <w:p w:rsidR="00891B80" w:rsidRDefault="00891B80" w:rsidP="0076778F">
            <w:pPr>
              <w:widowControl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参考规格及技术参数</w:t>
            </w:r>
          </w:p>
        </w:tc>
        <w:tc>
          <w:tcPr>
            <w:tcW w:w="825" w:type="dxa"/>
            <w:vAlign w:val="center"/>
          </w:tcPr>
          <w:p w:rsidR="00891B80" w:rsidRDefault="00891B80" w:rsidP="0076778F">
            <w:pPr>
              <w:widowControl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795" w:type="dxa"/>
            <w:vAlign w:val="center"/>
          </w:tcPr>
          <w:p w:rsidR="00891B80" w:rsidRDefault="00891B80" w:rsidP="0076778F">
            <w:pPr>
              <w:widowControl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数量</w:t>
            </w:r>
          </w:p>
        </w:tc>
      </w:tr>
      <w:tr w:rsidR="00891B80" w:rsidTr="0076778F">
        <w:tc>
          <w:tcPr>
            <w:tcW w:w="735" w:type="dxa"/>
            <w:vAlign w:val="center"/>
          </w:tcPr>
          <w:p w:rsidR="00891B80" w:rsidRDefault="00891B80" w:rsidP="0076778F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395" w:type="dxa"/>
            <w:vAlign w:val="center"/>
          </w:tcPr>
          <w:p w:rsidR="00891B80" w:rsidRDefault="00891B80" w:rsidP="0076778F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智慧黑板</w:t>
            </w:r>
          </w:p>
        </w:tc>
        <w:tc>
          <w:tcPr>
            <w:tcW w:w="9435" w:type="dxa"/>
            <w:vAlign w:val="center"/>
          </w:tcPr>
          <w:p w:rsidR="00891B80" w:rsidRDefault="00891B80" w:rsidP="0076778F">
            <w:pPr>
              <w:widowControl/>
              <w:jc w:val="lef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1.整机采用UHD超高清LED液晶屏，显示比例16:9，显示尺寸≥86英寸，分辨率3840*2160。</w:t>
            </w:r>
          </w:p>
          <w:p w:rsidR="00891B80" w:rsidRDefault="00891B80" w:rsidP="0076778F">
            <w:pPr>
              <w:widowControl/>
              <w:jc w:val="lef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.整机无推拉式结构及外露连接线，采用三拼接平面一体化设计，外观简洁。整体外观尺寸：宽≥4200mm，高≥1200mm，厚≤95mm。整机屏幕边缘采用金属圆角包边防护，整机背板采用金属材质，有效屏蔽内部电路器件辐射。</w:t>
            </w:r>
          </w:p>
          <w:p w:rsidR="00891B80" w:rsidRDefault="00891B80" w:rsidP="0076778F">
            <w:pPr>
              <w:widowControl/>
              <w:jc w:val="lef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3.钢化玻璃表面硬度≥9H，钢化玻璃厚度≤3mm。（投标时提供CNAS认证检验中心所出具的检测报告复印件，并加盖厂家公章）。</w:t>
            </w:r>
          </w:p>
          <w:p w:rsidR="00891B80" w:rsidRDefault="00891B80" w:rsidP="0076778F">
            <w:pPr>
              <w:widowControl/>
              <w:jc w:val="lef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4.</w:t>
            </w: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整机色域覆盖率</w:t>
            </w:r>
            <w:proofErr w:type="gramEnd"/>
            <w:r>
              <w:rPr>
                <w:rFonts w:ascii="宋体" w:hAnsi="宋体" w:cs="宋体" w:hint="eastAsia"/>
                <w:sz w:val="20"/>
                <w:szCs w:val="20"/>
              </w:rPr>
              <w:t>（NTSC）≥75%（投标时提供CNAS认证检验中心所出具的检测报告复印件，并加盖厂家公章）。</w:t>
            </w:r>
          </w:p>
          <w:p w:rsidR="00891B80" w:rsidRDefault="00891B80" w:rsidP="0076778F">
            <w:pPr>
              <w:widowControl/>
              <w:jc w:val="lef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5.★整机内置2.1声道扬声器，</w:t>
            </w: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前朝向</w:t>
            </w:r>
            <w:proofErr w:type="gramEnd"/>
            <w:r>
              <w:rPr>
                <w:rFonts w:ascii="宋体" w:hAnsi="宋体" w:cs="宋体" w:hint="eastAsia"/>
                <w:sz w:val="20"/>
                <w:szCs w:val="20"/>
              </w:rPr>
              <w:t>15W中高音扬声器2个，后朝向20W低音扬声器1个，额定总功率50W。（投标时提供CNAS认证检验中心所出具的检测报告复印件，并加盖厂家公章）。</w:t>
            </w:r>
          </w:p>
          <w:p w:rsidR="00891B80" w:rsidRDefault="00891B80" w:rsidP="0076778F">
            <w:pPr>
              <w:widowControl/>
              <w:jc w:val="lef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6.Wi-Fi及AP热点版本802.11a/b/g/n/ac，Wi-Fi及AP热点支持频段2.4GHz/5GHz。（投标时提供CNAS认证检验中心所出具的检测报告复印件，并加盖厂家公章）。</w:t>
            </w:r>
          </w:p>
          <w:p w:rsidR="00891B80" w:rsidRDefault="00891B80" w:rsidP="0076778F">
            <w:pPr>
              <w:widowControl/>
              <w:jc w:val="lef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7.设备支持通过桌面轻录播软件，一键启动录屏功能，可将屏幕中显示的课件、音频内容与外接声音同时录制。（投标时提供CNAS认证检验中心所出具的检测报告复印件，并加盖厂家公章）。</w:t>
            </w:r>
          </w:p>
          <w:p w:rsidR="00891B80" w:rsidRDefault="00891B80" w:rsidP="0076778F">
            <w:pPr>
              <w:widowControl/>
              <w:jc w:val="lef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8.★整机</w:t>
            </w: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内置非</w:t>
            </w:r>
            <w:proofErr w:type="gramEnd"/>
            <w:r>
              <w:rPr>
                <w:rFonts w:ascii="宋体" w:hAnsi="宋体" w:cs="宋体" w:hint="eastAsia"/>
                <w:sz w:val="20"/>
                <w:szCs w:val="20"/>
              </w:rPr>
              <w:t>独立的高清摄像头，可用于远程巡课。摄像头拍摄像素数≥800万，对角角度≥120度。（投标时提供CNAS认证检验中心所出具的检测报告复印件，并加盖厂家公章）。</w:t>
            </w:r>
          </w:p>
          <w:p w:rsidR="00891B80" w:rsidRDefault="00891B80" w:rsidP="0076778F">
            <w:pPr>
              <w:widowControl/>
              <w:jc w:val="lef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9.★外接电脑设备经双头Type-C线连接至整机，在外</w:t>
            </w: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接电脑</w:t>
            </w:r>
            <w:proofErr w:type="gramEnd"/>
            <w:r>
              <w:rPr>
                <w:rFonts w:ascii="宋体" w:hAnsi="宋体" w:cs="宋体" w:hint="eastAsia"/>
                <w:sz w:val="20"/>
                <w:szCs w:val="20"/>
              </w:rPr>
              <w:t>即可控制整机拍摄教室画面，可调用整机内置的摄像头、麦克风、扬声器。（投标时提供CNAS认证检验中心所出具的检测报告复印件，并加盖厂家公章）</w:t>
            </w:r>
          </w:p>
          <w:p w:rsidR="00891B80" w:rsidRDefault="00891B80" w:rsidP="0076778F">
            <w:pPr>
              <w:widowControl/>
              <w:jc w:val="lef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10.整机</w:t>
            </w: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内置非</w:t>
            </w:r>
            <w:proofErr w:type="gramEnd"/>
            <w:r>
              <w:rPr>
                <w:rFonts w:ascii="宋体" w:hAnsi="宋体" w:cs="宋体" w:hint="eastAsia"/>
                <w:sz w:val="20"/>
                <w:szCs w:val="20"/>
              </w:rPr>
              <w:t>独立外扩展的阵列麦克风，可用于一键录屏对教室环境音频进行采集。（投标时提供CNAS认证检验中心所出具的检测报告复印件，并加盖厂家公章）。</w:t>
            </w:r>
          </w:p>
          <w:p w:rsidR="00891B80" w:rsidRDefault="00891B80" w:rsidP="0076778F">
            <w:pPr>
              <w:widowControl/>
              <w:jc w:val="lef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11.★支持一键打开智慧黑板主屏或副屏的记忆存储功能。主屏记忆存储为一键打开互动白板；副屏记忆存储为在互动白板开启的前提下，一键打开白板小黑板。（投标时提供CNAS认证检验中心所出具的检测报告复印件，并加盖厂家公章）。</w:t>
            </w:r>
          </w:p>
          <w:p w:rsidR="00891B80" w:rsidRDefault="00891B80" w:rsidP="0076778F">
            <w:pPr>
              <w:widowControl/>
              <w:jc w:val="lef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12、整机内置独立AP模块，支持不少于40个学生</w:t>
            </w: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端同时</w:t>
            </w:r>
            <w:proofErr w:type="gramEnd"/>
            <w:r>
              <w:rPr>
                <w:rFonts w:ascii="宋体" w:hAnsi="宋体" w:cs="宋体" w:hint="eastAsia"/>
                <w:sz w:val="20"/>
                <w:szCs w:val="20"/>
              </w:rPr>
              <w:t>连接到整机自发的AP热点网络。能够顺畅同步接收整机教师端组播推送的视频、课件教学画面，学生端无需连接到外部无线路由器。</w:t>
            </w:r>
          </w:p>
          <w:p w:rsidR="00891B80" w:rsidRDefault="00891B80" w:rsidP="0076778F">
            <w:pPr>
              <w:widowControl/>
              <w:jc w:val="lef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13、★支持云端在线系统固件升级。（投标时提供CNAS认证检验中心所出具的检测报告复印件，并加盖厂家公章）</w:t>
            </w:r>
          </w:p>
          <w:p w:rsidR="00891B80" w:rsidRDefault="00891B80" w:rsidP="0076778F">
            <w:pPr>
              <w:widowControl/>
              <w:jc w:val="lef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14.屏体参数：灰度等级≥256级。</w:t>
            </w:r>
          </w:p>
          <w:p w:rsidR="00891B80" w:rsidRDefault="00891B80" w:rsidP="0076778F">
            <w:pPr>
              <w:widowControl/>
              <w:jc w:val="lef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15.嵌入式系统版本不低于Android9.0，内存≥2GB，存储空间≥8GB。</w:t>
            </w:r>
          </w:p>
          <w:p w:rsidR="00891B80" w:rsidRDefault="00891B80" w:rsidP="0076778F">
            <w:pPr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（投标时提供CNAS认证检验中心所出具的检测报告复印件，并加盖厂家公章）</w:t>
            </w:r>
          </w:p>
          <w:p w:rsidR="00891B80" w:rsidRDefault="00891B80" w:rsidP="0076778F">
            <w:pPr>
              <w:widowControl/>
              <w:jc w:val="left"/>
              <w:textAlignment w:val="baseline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电脑模块：</w:t>
            </w:r>
          </w:p>
          <w:p w:rsidR="00891B80" w:rsidRDefault="00891B80" w:rsidP="0076778F">
            <w:pPr>
              <w:pStyle w:val="a4"/>
              <w:spacing w:line="240" w:lineRule="auto"/>
              <w:rPr>
                <w:rFonts w:ascii="宋体" w:hAnsi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1.主板采用H310芯片组，256GB或以上SSD固态硬盘，搭载Inteli5CPU及以上，8GBDDR4笔记本内存或以上配置。</w:t>
            </w:r>
          </w:p>
          <w:p w:rsidR="00891B80" w:rsidRDefault="00891B80" w:rsidP="0076778F">
            <w:pPr>
              <w:rPr>
                <w:rFonts w:ascii="宋体" w:hAnsi="宋体"/>
                <w:sz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2.PC模块可抽拉式插入整机，可实现无单独接线的插拔。</w:t>
            </w:r>
          </w:p>
          <w:p w:rsidR="00891B80" w:rsidRDefault="00891B80" w:rsidP="0076778F">
            <w:pPr>
              <w:pStyle w:val="a4"/>
              <w:spacing w:line="240" w:lineRule="auto"/>
              <w:rPr>
                <w:rFonts w:ascii="宋体" w:hAnsi="宋体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3.采用智能风扇低噪音散热设计,机身采用热浸镀锌金属材质，模块主体尺寸不小于22cm*17cm*3cm以预留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足够散热空间，确保封闭空间内有效散热。</w:t>
            </w:r>
          </w:p>
        </w:tc>
        <w:tc>
          <w:tcPr>
            <w:tcW w:w="825" w:type="dxa"/>
            <w:vAlign w:val="center"/>
          </w:tcPr>
          <w:p w:rsidR="00891B80" w:rsidRDefault="00891B80" w:rsidP="0076778F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台</w:t>
            </w:r>
          </w:p>
        </w:tc>
        <w:tc>
          <w:tcPr>
            <w:tcW w:w="795" w:type="dxa"/>
            <w:vAlign w:val="center"/>
          </w:tcPr>
          <w:p w:rsidR="00891B80" w:rsidRDefault="00891B80" w:rsidP="0076778F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90</w:t>
            </w:r>
          </w:p>
        </w:tc>
      </w:tr>
      <w:tr w:rsidR="00891B80" w:rsidTr="0076778F">
        <w:tc>
          <w:tcPr>
            <w:tcW w:w="735" w:type="dxa"/>
            <w:vAlign w:val="center"/>
          </w:tcPr>
          <w:p w:rsidR="00891B80" w:rsidRDefault="00891B80" w:rsidP="0076778F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2</w:t>
            </w:r>
          </w:p>
        </w:tc>
        <w:tc>
          <w:tcPr>
            <w:tcW w:w="1395" w:type="dxa"/>
            <w:vAlign w:val="center"/>
          </w:tcPr>
          <w:p w:rsidR="00891B80" w:rsidRDefault="00891B80" w:rsidP="0076778F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视频展台</w:t>
            </w:r>
          </w:p>
        </w:tc>
        <w:tc>
          <w:tcPr>
            <w:tcW w:w="9435" w:type="dxa"/>
            <w:vAlign w:val="center"/>
          </w:tcPr>
          <w:p w:rsidR="00891B80" w:rsidRDefault="00891B80" w:rsidP="0076778F"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采用≥800</w:t>
            </w: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万像</w:t>
            </w:r>
            <w:proofErr w:type="gramEnd"/>
            <w:r>
              <w:rPr>
                <w:rFonts w:ascii="宋体" w:hAnsi="宋体" w:cs="宋体" w:hint="eastAsia"/>
                <w:sz w:val="20"/>
                <w:szCs w:val="20"/>
              </w:rPr>
              <w:t xml:space="preserve">素摄像头。无需额外配置电源适配器，采用USB五伏电源直接供电，环保无辐射。箱内USB连线采用隐藏式设计，箱内无可见连线且USB口下出，有效防止积尘，且方便布线和返修。 </w:t>
            </w:r>
          </w:p>
          <w:p w:rsidR="00891B80" w:rsidRDefault="00891B80" w:rsidP="0076778F">
            <w:pPr>
              <w:pStyle w:val="a4"/>
              <w:numPr>
                <w:ilvl w:val="0"/>
                <w:numId w:val="1"/>
              </w:numPr>
              <w:snapToGrid/>
              <w:spacing w:line="240" w:lineRule="auto"/>
              <w:jc w:val="both"/>
              <w:rPr>
                <w:rFonts w:ascii="宋体" w:hAnsi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支持展台成像画面实时批注，且支持对展台成像画面联同批注内容进行同步缩放、移动，预设多种笔划粗细及颜色供选择。</w:t>
            </w:r>
          </w:p>
          <w:p w:rsidR="00891B80" w:rsidRDefault="00891B80" w:rsidP="0076778F">
            <w:pPr>
              <w:numPr>
                <w:ilvl w:val="0"/>
                <w:numId w:val="1"/>
              </w:numPr>
              <w:rPr>
                <w:rFonts w:ascii="宋体" w:hAnsi="宋体"/>
                <w:sz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展示托板正上方具备LED补光灯，保证展示区域的亮度及展示效果，补光灯开关采用触摸按键设计，同时可通过交互智能平板中的软件直接控制开关。</w:t>
            </w:r>
          </w:p>
          <w:p w:rsidR="00891B80" w:rsidRDefault="00891B80" w:rsidP="0076778F">
            <w:pPr>
              <w:pStyle w:val="a4"/>
              <w:numPr>
                <w:ilvl w:val="0"/>
                <w:numId w:val="1"/>
              </w:numPr>
              <w:snapToGrid/>
              <w:spacing w:line="240" w:lineRule="auto"/>
              <w:jc w:val="both"/>
              <w:rPr>
                <w:rFonts w:ascii="宋体" w:hAnsi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A4大小拍摄幅面，1080P动态视频预览达到30帧/秒。托板及挂</w:t>
            </w:r>
            <w:proofErr w:type="gramStart"/>
            <w:r>
              <w:rPr>
                <w:rFonts w:ascii="宋体" w:eastAsia="宋体" w:hAnsi="宋体" w:cs="宋体" w:hint="eastAsia"/>
                <w:sz w:val="20"/>
              </w:rPr>
              <w:t>墙部分</w:t>
            </w:r>
            <w:proofErr w:type="gramEnd"/>
            <w:r>
              <w:rPr>
                <w:rFonts w:ascii="宋体" w:eastAsia="宋体" w:hAnsi="宋体" w:cs="宋体" w:hint="eastAsia"/>
                <w:sz w:val="20"/>
              </w:rPr>
              <w:t>采用金属加强，托板可承重3kg，整机壁挂式安装。</w:t>
            </w:r>
          </w:p>
          <w:p w:rsidR="00891B80" w:rsidRDefault="00891B80" w:rsidP="0076778F">
            <w:pPr>
              <w:numPr>
                <w:ilvl w:val="0"/>
                <w:numId w:val="1"/>
              </w:numPr>
              <w:rPr>
                <w:rFonts w:ascii="宋体" w:hAnsi="宋体"/>
                <w:sz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★带自动对焦摄像头。外壳在摄像头部分带保护镜片密封，防止灰尘沾染摄像头，防护等级达到IP4X级别。</w:t>
            </w:r>
          </w:p>
          <w:p w:rsidR="00891B80" w:rsidRDefault="00891B80" w:rsidP="0076778F">
            <w:pPr>
              <w:pStyle w:val="a4"/>
              <w:numPr>
                <w:ilvl w:val="0"/>
                <w:numId w:val="1"/>
              </w:numPr>
              <w:snapToGrid/>
              <w:spacing w:line="240" w:lineRule="auto"/>
              <w:jc w:val="both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★</w:t>
            </w:r>
            <w:r>
              <w:rPr>
                <w:rFonts w:ascii="宋体" w:eastAsia="宋体" w:hAnsi="宋体" w:cs="宋体" w:hint="eastAsia"/>
                <w:sz w:val="20"/>
              </w:rPr>
              <w:t>整机采用圆弧式设计，无锐角。同时托板采用磁吸吸附式机构，防止托板打落，方便打开及固定，避免机械式锁具故障率高的问题。</w:t>
            </w:r>
          </w:p>
          <w:p w:rsidR="00891B80" w:rsidRDefault="00891B80" w:rsidP="0076778F">
            <w:pPr>
              <w:rPr>
                <w:rFonts w:ascii="宋体" w:hAnsi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7.具有故障自动检测功能：在调用展台却无法出现镜头采集画面信号时，可自动出现检测链接，并给出导致性原因（如硬件连接、摄像头占用、配套软件版本等问题）。</w:t>
            </w:r>
          </w:p>
        </w:tc>
        <w:tc>
          <w:tcPr>
            <w:tcW w:w="825" w:type="dxa"/>
            <w:vAlign w:val="center"/>
          </w:tcPr>
          <w:p w:rsidR="00891B80" w:rsidRDefault="00891B80" w:rsidP="0076778F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台</w:t>
            </w:r>
          </w:p>
        </w:tc>
        <w:tc>
          <w:tcPr>
            <w:tcW w:w="795" w:type="dxa"/>
            <w:vAlign w:val="center"/>
          </w:tcPr>
          <w:p w:rsidR="00891B80" w:rsidRDefault="00891B80" w:rsidP="0076778F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90</w:t>
            </w:r>
          </w:p>
        </w:tc>
      </w:tr>
    </w:tbl>
    <w:p w:rsidR="00891B80" w:rsidRDefault="00891B80"/>
    <w:sectPr w:rsidR="00891B8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0C53AC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296" w:rsidRDefault="00426296" w:rsidP="00D5390B">
      <w:r>
        <w:separator/>
      </w:r>
    </w:p>
  </w:endnote>
  <w:endnote w:type="continuationSeparator" w:id="0">
    <w:p w:rsidR="00426296" w:rsidRDefault="00426296" w:rsidP="00D5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296" w:rsidRDefault="00426296" w:rsidP="00D5390B">
      <w:r>
        <w:separator/>
      </w:r>
    </w:p>
  </w:footnote>
  <w:footnote w:type="continuationSeparator" w:id="0">
    <w:p w:rsidR="00426296" w:rsidRDefault="00426296" w:rsidP="00D53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416589"/>
    <w:multiLevelType w:val="singleLevel"/>
    <w:tmpl w:val="E541658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5071F"/>
    <w:rsid w:val="00426296"/>
    <w:rsid w:val="00891B80"/>
    <w:rsid w:val="00BB6D32"/>
    <w:rsid w:val="00D5390B"/>
    <w:rsid w:val="31C5071F"/>
    <w:rsid w:val="4C06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qFormat/>
    <w:pPr>
      <w:jc w:val="left"/>
    </w:pPr>
  </w:style>
  <w:style w:type="paragraph" w:styleId="a4">
    <w:name w:val="Body Text"/>
    <w:basedOn w:val="a"/>
    <w:qFormat/>
    <w:pPr>
      <w:snapToGrid w:val="0"/>
      <w:spacing w:line="400" w:lineRule="exact"/>
      <w:jc w:val="left"/>
    </w:pPr>
    <w:rPr>
      <w:rFonts w:ascii="黑体" w:eastAsia="黑体"/>
      <w:sz w:val="24"/>
      <w:szCs w:val="20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uiPriority w:val="99"/>
    <w:qFormat/>
    <w:rPr>
      <w:sz w:val="21"/>
      <w:szCs w:val="21"/>
    </w:rPr>
  </w:style>
  <w:style w:type="paragraph" w:styleId="a7">
    <w:name w:val="Balloon Text"/>
    <w:basedOn w:val="a"/>
    <w:link w:val="Char"/>
    <w:rsid w:val="00D5390B"/>
    <w:rPr>
      <w:sz w:val="18"/>
      <w:szCs w:val="18"/>
    </w:rPr>
  </w:style>
  <w:style w:type="character" w:customStyle="1" w:styleId="Char">
    <w:name w:val="批注框文本 Char"/>
    <w:basedOn w:val="a0"/>
    <w:link w:val="a7"/>
    <w:rsid w:val="00D5390B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header"/>
    <w:basedOn w:val="a"/>
    <w:link w:val="Char0"/>
    <w:rsid w:val="00D53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D5390B"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footer"/>
    <w:basedOn w:val="a"/>
    <w:link w:val="Char1"/>
    <w:rsid w:val="00D539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rsid w:val="00D5390B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qFormat/>
    <w:pPr>
      <w:jc w:val="left"/>
    </w:pPr>
  </w:style>
  <w:style w:type="paragraph" w:styleId="a4">
    <w:name w:val="Body Text"/>
    <w:basedOn w:val="a"/>
    <w:qFormat/>
    <w:pPr>
      <w:snapToGrid w:val="0"/>
      <w:spacing w:line="400" w:lineRule="exact"/>
      <w:jc w:val="left"/>
    </w:pPr>
    <w:rPr>
      <w:rFonts w:ascii="黑体" w:eastAsia="黑体"/>
      <w:sz w:val="24"/>
      <w:szCs w:val="20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uiPriority w:val="99"/>
    <w:qFormat/>
    <w:rPr>
      <w:sz w:val="21"/>
      <w:szCs w:val="21"/>
    </w:rPr>
  </w:style>
  <w:style w:type="paragraph" w:styleId="a7">
    <w:name w:val="Balloon Text"/>
    <w:basedOn w:val="a"/>
    <w:link w:val="Char"/>
    <w:rsid w:val="00D5390B"/>
    <w:rPr>
      <w:sz w:val="18"/>
      <w:szCs w:val="18"/>
    </w:rPr>
  </w:style>
  <w:style w:type="character" w:customStyle="1" w:styleId="Char">
    <w:name w:val="批注框文本 Char"/>
    <w:basedOn w:val="a0"/>
    <w:link w:val="a7"/>
    <w:rsid w:val="00D5390B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header"/>
    <w:basedOn w:val="a"/>
    <w:link w:val="Char0"/>
    <w:rsid w:val="00D53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D5390B"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footer"/>
    <w:basedOn w:val="a"/>
    <w:link w:val="Char1"/>
    <w:rsid w:val="00D539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rsid w:val="00D5390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400</Words>
  <Characters>2286</Characters>
  <Application>Microsoft Office Word</Application>
  <DocSecurity>0</DocSecurity>
  <Lines>19</Lines>
  <Paragraphs>5</Paragraphs>
  <ScaleCrop>false</ScaleCrop>
  <Company>P R C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追逐的"梦"</dc:creator>
  <cp:lastModifiedBy>Windows User</cp:lastModifiedBy>
  <cp:revision>3</cp:revision>
  <dcterms:created xsi:type="dcterms:W3CDTF">2021-11-30T07:11:00Z</dcterms:created>
  <dcterms:modified xsi:type="dcterms:W3CDTF">2021-11-30T07:15:00Z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464D6B1B07694406881FC06D47B50DAF</vt:lpwstr>
  </property>
</Properties>
</file>