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bCs/>
          <w:sz w:val="84"/>
          <w:szCs w:val="84"/>
        </w:rPr>
      </w:pPr>
      <w:r>
        <w:rPr>
          <w:rFonts w:hint="eastAsia" w:ascii="黑体" w:eastAsia="黑体"/>
          <w:b/>
          <w:bCs/>
          <w:sz w:val="84"/>
          <w:szCs w:val="84"/>
        </w:rPr>
        <w:t>三亚市政府采购文件</w:t>
      </w:r>
    </w:p>
    <w:p>
      <w:pPr>
        <w:tabs>
          <w:tab w:val="left" w:pos="2520"/>
        </w:tabs>
        <w:jc w:val="center"/>
        <w:rPr>
          <w:rFonts w:hint="eastAsia"/>
          <w:b/>
          <w:bCs/>
          <w:sz w:val="44"/>
        </w:rPr>
      </w:pPr>
    </w:p>
    <w:p>
      <w:pPr>
        <w:spacing w:line="1000" w:lineRule="exact"/>
        <w:jc w:val="center"/>
        <w:rPr>
          <w:rFonts w:hint="eastAsia" w:eastAsia="黑体"/>
          <w:b/>
          <w:bCs/>
          <w:sz w:val="84"/>
        </w:rPr>
      </w:pPr>
    </w:p>
    <w:p>
      <w:pPr>
        <w:overflowPunct w:val="0"/>
        <w:spacing w:line="360" w:lineRule="auto"/>
        <w:rPr>
          <w:rFonts w:hint="eastAsia" w:ascii="仿宋_GB2312" w:hAnsi="宋体" w:eastAsia="仿宋_GB2312"/>
          <w:sz w:val="32"/>
          <w:szCs w:val="32"/>
        </w:rPr>
      </w:pPr>
    </w:p>
    <w:p>
      <w:pPr>
        <w:spacing w:line="560" w:lineRule="exact"/>
        <w:jc w:val="left"/>
        <w:rPr>
          <w:rFonts w:hint="eastAsia" w:ascii="黑体" w:hAnsi="黑体" w:eastAsia="黑体" w:cs="黑体"/>
          <w:b/>
          <w:sz w:val="52"/>
          <w:szCs w:val="52"/>
          <w:lang w:val="en-US" w:eastAsia="zh-CN"/>
        </w:rPr>
      </w:pPr>
      <w:r>
        <w:rPr>
          <w:rFonts w:hint="eastAsia" w:ascii="黑体" w:hAnsi="宋体" w:eastAsia="黑体"/>
          <w:b/>
          <w:sz w:val="52"/>
          <w:szCs w:val="52"/>
        </w:rPr>
        <w:t>项目名称：三亚市公安局基础电信服务采购</w:t>
      </w:r>
    </w:p>
    <w:p>
      <w:pPr>
        <w:spacing w:line="480" w:lineRule="auto"/>
        <w:jc w:val="left"/>
        <w:rPr>
          <w:rFonts w:hint="default" w:ascii="黑体" w:hAnsi="宋体" w:eastAsia="黑体"/>
          <w:b/>
          <w:sz w:val="52"/>
          <w:szCs w:val="52"/>
          <w:lang w:val="en-US" w:eastAsia="zh-CN"/>
        </w:rPr>
      </w:pPr>
      <w:r>
        <w:rPr>
          <w:rFonts w:hint="eastAsia" w:ascii="黑体" w:hAnsi="宋体" w:eastAsia="黑体"/>
          <w:b/>
          <w:sz w:val="52"/>
          <w:szCs w:val="52"/>
        </w:rPr>
        <w:t>项目编号：SYZFCG-20</w:t>
      </w:r>
      <w:r>
        <w:rPr>
          <w:rFonts w:hint="eastAsia" w:ascii="黑体" w:hAnsi="宋体" w:eastAsia="黑体"/>
          <w:b/>
          <w:sz w:val="52"/>
          <w:szCs w:val="52"/>
          <w:lang w:val="en-US" w:eastAsia="zh-CN"/>
        </w:rPr>
        <w:t>22</w:t>
      </w:r>
      <w:r>
        <w:rPr>
          <w:rFonts w:hint="eastAsia" w:ascii="黑体" w:hAnsi="宋体" w:eastAsia="黑体"/>
          <w:b/>
          <w:sz w:val="52"/>
          <w:szCs w:val="52"/>
        </w:rPr>
        <w:t>-D</w:t>
      </w:r>
      <w:r>
        <w:rPr>
          <w:rFonts w:hint="eastAsia" w:ascii="黑体" w:hAnsi="宋体" w:eastAsia="黑体"/>
          <w:b/>
          <w:sz w:val="52"/>
          <w:szCs w:val="52"/>
          <w:lang w:val="en-US" w:eastAsia="zh-CN"/>
        </w:rPr>
        <w:t xml:space="preserve">01  </w:t>
      </w:r>
    </w:p>
    <w:p>
      <w:pPr>
        <w:overflowPunct w:val="0"/>
        <w:spacing w:line="480" w:lineRule="auto"/>
        <w:jc w:val="left"/>
        <w:rPr>
          <w:rFonts w:hint="eastAsia" w:ascii="黑体" w:hAnsi="宋体" w:eastAsia="黑体"/>
          <w:b/>
          <w:sz w:val="52"/>
          <w:szCs w:val="52"/>
        </w:rPr>
      </w:pPr>
      <w:r>
        <w:rPr>
          <w:rFonts w:hint="eastAsia" w:ascii="黑体" w:hAnsi="宋体" w:eastAsia="黑体"/>
          <w:b/>
          <w:sz w:val="52"/>
          <w:szCs w:val="52"/>
        </w:rPr>
        <w:t>采购方式：单一来源</w:t>
      </w:r>
    </w:p>
    <w:p>
      <w:pPr>
        <w:overflowPunct w:val="0"/>
        <w:spacing w:line="480" w:lineRule="auto"/>
        <w:jc w:val="left"/>
        <w:rPr>
          <w:rFonts w:hint="eastAsia" w:ascii="黑体" w:hAnsi="黑体" w:eastAsia="黑体" w:cs="黑体"/>
          <w:b/>
          <w:bCs w:val="0"/>
          <w:sz w:val="32"/>
          <w:szCs w:val="32"/>
          <w:lang w:val="en-US" w:eastAsia="zh-CN"/>
        </w:rPr>
      </w:pPr>
      <w:r>
        <w:rPr>
          <w:rFonts w:hint="eastAsia" w:ascii="黑体" w:hAnsi="宋体" w:eastAsia="黑体"/>
          <w:b/>
          <w:sz w:val="52"/>
          <w:szCs w:val="52"/>
        </w:rPr>
        <w:t>采购人：三亚市公安局</w:t>
      </w:r>
    </w:p>
    <w:p>
      <w:pPr>
        <w:spacing w:line="520" w:lineRule="exact"/>
        <w:jc w:val="left"/>
        <w:rPr>
          <w:rFonts w:hint="eastAsia" w:ascii="黑体" w:hAnsi="宋体" w:eastAsia="黑体"/>
          <w:b/>
          <w:sz w:val="32"/>
          <w:szCs w:val="32"/>
        </w:rPr>
      </w:pPr>
    </w:p>
    <w:p>
      <w:pPr>
        <w:spacing w:line="520" w:lineRule="exact"/>
        <w:jc w:val="center"/>
        <w:rPr>
          <w:rFonts w:hint="eastAsia" w:ascii="黑体" w:hAnsi="宋体" w:eastAsia="黑体"/>
          <w:b/>
          <w:sz w:val="32"/>
          <w:szCs w:val="32"/>
        </w:rPr>
      </w:pPr>
    </w:p>
    <w:p>
      <w:pPr>
        <w:spacing w:line="520" w:lineRule="exact"/>
        <w:jc w:val="center"/>
        <w:rPr>
          <w:rFonts w:hint="eastAsia" w:ascii="黑体" w:hAnsi="宋体" w:eastAsia="黑体"/>
          <w:b/>
          <w:sz w:val="32"/>
          <w:szCs w:val="32"/>
        </w:rPr>
      </w:pPr>
    </w:p>
    <w:p>
      <w:pPr>
        <w:pStyle w:val="2"/>
        <w:rPr>
          <w:rFonts w:hint="eastAsia" w:ascii="黑体" w:hAnsi="宋体" w:eastAsia="黑体"/>
          <w:b/>
          <w:sz w:val="32"/>
          <w:szCs w:val="32"/>
        </w:rPr>
      </w:pPr>
    </w:p>
    <w:p>
      <w:pPr>
        <w:spacing w:line="520" w:lineRule="exact"/>
        <w:rPr>
          <w:rFonts w:hint="eastAsia" w:ascii="黑体" w:hAnsi="宋体" w:eastAsia="黑体"/>
          <w:b/>
          <w:sz w:val="32"/>
          <w:szCs w:val="32"/>
        </w:rPr>
      </w:pPr>
    </w:p>
    <w:p>
      <w:pPr>
        <w:spacing w:line="480" w:lineRule="auto"/>
        <w:jc w:val="center"/>
        <w:rPr>
          <w:rFonts w:hint="eastAsia" w:ascii="黑体" w:hAnsi="宋体" w:eastAsia="黑体"/>
          <w:b/>
          <w:sz w:val="52"/>
          <w:szCs w:val="52"/>
        </w:rPr>
      </w:pPr>
      <w:r>
        <w:rPr>
          <w:rFonts w:hint="eastAsia" w:ascii="黑体" w:hAnsi="宋体" w:eastAsia="黑体"/>
          <w:b/>
          <w:sz w:val="52"/>
          <w:szCs w:val="52"/>
        </w:rPr>
        <w:t>三 亚 市 政 府 采 购 中 心</w:t>
      </w:r>
    </w:p>
    <w:p>
      <w:pPr>
        <w:spacing w:line="480" w:lineRule="auto"/>
        <w:jc w:val="center"/>
        <w:rPr>
          <w:rFonts w:hint="eastAsia" w:ascii="黑体" w:hAnsi="宋体" w:eastAsia="黑体"/>
          <w:b/>
          <w:sz w:val="44"/>
          <w:szCs w:val="44"/>
        </w:rPr>
      </w:pPr>
      <w:r>
        <w:rPr>
          <w:rFonts w:hint="eastAsia" w:ascii="黑体" w:hAnsi="宋体" w:eastAsia="黑体"/>
          <w:b/>
          <w:sz w:val="52"/>
          <w:szCs w:val="52"/>
        </w:rPr>
        <w:t>二</w:t>
      </w:r>
      <w:r>
        <w:rPr>
          <w:rFonts w:hint="eastAsia" w:ascii="黑体" w:hAnsi="宋体" w:eastAsia="黑体"/>
          <w:b/>
          <w:sz w:val="52"/>
          <w:szCs w:val="52"/>
          <w:lang w:eastAsia="zh-CN"/>
        </w:rPr>
        <w:t>零二二</w:t>
      </w:r>
      <w:r>
        <w:rPr>
          <w:rFonts w:hint="eastAsia" w:ascii="黑体" w:hAnsi="宋体" w:eastAsia="黑体"/>
          <w:b/>
          <w:sz w:val="52"/>
          <w:szCs w:val="52"/>
        </w:rPr>
        <w:t>年</w:t>
      </w:r>
      <w:r>
        <w:rPr>
          <w:rFonts w:hint="eastAsia" w:ascii="黑体" w:hAnsi="宋体" w:eastAsia="黑体"/>
          <w:b/>
          <w:sz w:val="52"/>
          <w:szCs w:val="52"/>
          <w:lang w:eastAsia="zh-CN"/>
        </w:rPr>
        <w:t>一</w:t>
      </w:r>
      <w:r>
        <w:rPr>
          <w:rFonts w:hint="eastAsia" w:ascii="黑体" w:hAnsi="宋体" w:eastAsia="黑体"/>
          <w:b/>
          <w:sz w:val="52"/>
          <w:szCs w:val="52"/>
        </w:rPr>
        <w:t>月</w:t>
      </w:r>
      <w:r>
        <w:rPr>
          <w:rFonts w:hint="eastAsia" w:ascii="黑体" w:hAnsi="宋体" w:eastAsia="黑体"/>
          <w:b/>
          <w:sz w:val="52"/>
          <w:szCs w:val="52"/>
          <w:lang w:eastAsia="zh-CN"/>
        </w:rPr>
        <w:t>十</w:t>
      </w:r>
      <w:r>
        <w:rPr>
          <w:rFonts w:hint="eastAsia" w:ascii="黑体" w:hAnsi="宋体" w:eastAsia="黑体"/>
          <w:b/>
          <w:sz w:val="52"/>
          <w:szCs w:val="52"/>
        </w:rPr>
        <w:t>日</w:t>
      </w:r>
    </w:p>
    <w:p>
      <w:pPr>
        <w:jc w:val="both"/>
        <w:rPr>
          <w:rFonts w:hint="eastAsia" w:ascii="黑体" w:hAnsi="宋体" w:eastAsia="黑体"/>
          <w:b/>
          <w:sz w:val="48"/>
          <w:szCs w:val="48"/>
        </w:rPr>
      </w:pPr>
    </w:p>
    <w:p>
      <w:pPr>
        <w:jc w:val="center"/>
        <w:rPr>
          <w:rFonts w:hint="eastAsia" w:ascii="黑体" w:hAnsi="宋体" w:eastAsia="黑体"/>
          <w:b/>
          <w:sz w:val="48"/>
          <w:szCs w:val="48"/>
        </w:rPr>
      </w:pPr>
    </w:p>
    <w:p>
      <w:pPr>
        <w:jc w:val="center"/>
        <w:rPr>
          <w:rFonts w:hint="eastAsia" w:ascii="黑体" w:hAnsi="宋体" w:eastAsia="黑体"/>
          <w:b/>
          <w:sz w:val="48"/>
          <w:szCs w:val="48"/>
        </w:rPr>
      </w:pPr>
      <w:r>
        <w:rPr>
          <w:rFonts w:hint="eastAsia" w:ascii="黑体" w:hAnsi="宋体" w:eastAsia="黑体"/>
          <w:b/>
          <w:sz w:val="48"/>
          <w:szCs w:val="48"/>
        </w:rPr>
        <w:t>目录</w:t>
      </w:r>
    </w:p>
    <w:p>
      <w:pPr>
        <w:spacing w:line="800" w:lineRule="exact"/>
        <w:jc w:val="center"/>
        <w:rPr>
          <w:rFonts w:hint="eastAsia" w:ascii="黑体" w:hAnsi="宋体" w:eastAsia="黑体"/>
          <w:b/>
          <w:sz w:val="28"/>
          <w:szCs w:val="28"/>
        </w:rPr>
      </w:pPr>
      <w:r>
        <w:rPr>
          <w:rFonts w:hint="eastAsia" w:ascii="黑体" w:hAnsi="宋体" w:eastAsia="黑体"/>
          <w:b/>
          <w:sz w:val="28"/>
          <w:szCs w:val="28"/>
        </w:rPr>
        <w:t>第一部分 投标邀请…………………………………………………3</w:t>
      </w:r>
    </w:p>
    <w:p>
      <w:pPr>
        <w:pStyle w:val="11"/>
        <w:tabs>
          <w:tab w:val="left" w:pos="3660"/>
        </w:tabs>
        <w:spacing w:line="800" w:lineRule="exact"/>
        <w:jc w:val="center"/>
        <w:rPr>
          <w:rFonts w:hint="eastAsia" w:ascii="黑体" w:hAnsi="宋体" w:eastAsia="黑体"/>
          <w:b/>
          <w:sz w:val="28"/>
          <w:szCs w:val="28"/>
          <w:lang w:eastAsia="zh-CN"/>
        </w:rPr>
      </w:pPr>
      <w:r>
        <w:rPr>
          <w:rFonts w:hint="eastAsia" w:ascii="黑体" w:hAnsi="宋体" w:eastAsia="黑体"/>
          <w:b/>
          <w:sz w:val="28"/>
          <w:szCs w:val="28"/>
        </w:rPr>
        <w:t>第二部分 招标项目要求……………………………………………</w:t>
      </w:r>
      <w:r>
        <w:rPr>
          <w:rFonts w:hint="eastAsia" w:ascii="黑体" w:hAnsi="宋体" w:eastAsia="黑体"/>
          <w:b/>
          <w:sz w:val="28"/>
          <w:szCs w:val="28"/>
          <w:lang w:val="en-US" w:eastAsia="zh-CN"/>
        </w:rPr>
        <w:t>7</w:t>
      </w:r>
    </w:p>
    <w:p>
      <w:pPr>
        <w:pStyle w:val="11"/>
        <w:tabs>
          <w:tab w:val="left" w:pos="3660"/>
        </w:tabs>
        <w:spacing w:line="800" w:lineRule="exact"/>
        <w:jc w:val="center"/>
        <w:rPr>
          <w:rFonts w:hint="default" w:ascii="黑体" w:hAnsi="宋体" w:eastAsia="黑体"/>
          <w:b/>
          <w:sz w:val="28"/>
          <w:szCs w:val="28"/>
          <w:lang w:val="en-US" w:eastAsia="zh-CN"/>
        </w:rPr>
      </w:pPr>
      <w:r>
        <w:rPr>
          <w:rFonts w:hint="eastAsia" w:ascii="黑体" w:hAnsi="宋体" w:eastAsia="黑体"/>
          <w:b/>
          <w:sz w:val="28"/>
          <w:szCs w:val="28"/>
        </w:rPr>
        <w:t>第三部分 投标须知 ………………………………………………</w:t>
      </w:r>
      <w:r>
        <w:rPr>
          <w:rFonts w:hint="eastAsia" w:ascii="黑体" w:hAnsi="宋体" w:eastAsia="黑体"/>
          <w:b/>
          <w:sz w:val="28"/>
          <w:szCs w:val="28"/>
          <w:lang w:val="en-US" w:eastAsia="zh-CN"/>
        </w:rPr>
        <w:t>24</w:t>
      </w:r>
    </w:p>
    <w:p>
      <w:pPr>
        <w:adjustRightInd w:val="0"/>
        <w:snapToGrid w:val="0"/>
        <w:spacing w:line="800" w:lineRule="exact"/>
        <w:jc w:val="center"/>
        <w:outlineLvl w:val="0"/>
        <w:rPr>
          <w:rFonts w:hint="default" w:ascii="黑体" w:hAnsi="宋体" w:eastAsia="黑体"/>
          <w:b/>
          <w:sz w:val="28"/>
          <w:szCs w:val="28"/>
          <w:lang w:val="en-US" w:eastAsia="zh-CN"/>
        </w:rPr>
      </w:pPr>
      <w:r>
        <w:rPr>
          <w:rFonts w:hint="eastAsia" w:ascii="黑体" w:hAnsi="宋体" w:eastAsia="黑体"/>
          <w:b/>
          <w:sz w:val="28"/>
          <w:szCs w:val="28"/>
        </w:rPr>
        <w:t>第四部分 采购合同（范本）……………………………………</w:t>
      </w:r>
      <w:r>
        <w:rPr>
          <w:rFonts w:hint="eastAsia" w:ascii="黑体" w:hAnsi="宋体" w:eastAsia="黑体"/>
          <w:b/>
          <w:sz w:val="28"/>
          <w:szCs w:val="28"/>
          <w:lang w:val="en-US" w:eastAsia="zh-CN"/>
        </w:rPr>
        <w:t>31</w:t>
      </w:r>
    </w:p>
    <w:p>
      <w:pPr>
        <w:adjustRightInd w:val="0"/>
        <w:snapToGrid w:val="0"/>
        <w:spacing w:line="800" w:lineRule="exact"/>
        <w:jc w:val="center"/>
        <w:outlineLvl w:val="0"/>
        <w:rPr>
          <w:rFonts w:hint="default" w:ascii="黑体" w:hAnsi="宋体" w:eastAsia="黑体"/>
          <w:b/>
          <w:sz w:val="28"/>
          <w:szCs w:val="28"/>
          <w:lang w:val="en-US" w:eastAsia="zh-CN"/>
        </w:rPr>
      </w:pPr>
      <w:r>
        <w:rPr>
          <w:rFonts w:hint="eastAsia" w:ascii="黑体" w:eastAsia="黑体"/>
          <w:b/>
          <w:sz w:val="28"/>
          <w:szCs w:val="28"/>
        </w:rPr>
        <w:t xml:space="preserve">第五部分 </w:t>
      </w:r>
      <w:r>
        <w:rPr>
          <w:rFonts w:hint="eastAsia" w:ascii="黑体" w:hAnsi="仿宋_GB2312" w:eastAsia="黑体" w:cs="Arial"/>
          <w:b/>
          <w:sz w:val="28"/>
          <w:szCs w:val="28"/>
        </w:rPr>
        <w:t>单一来源采购响应书</w:t>
      </w:r>
      <w:r>
        <w:rPr>
          <w:rFonts w:hint="eastAsia" w:ascii="黑体" w:hAnsi="宋体" w:eastAsia="黑体"/>
          <w:b/>
          <w:sz w:val="28"/>
          <w:szCs w:val="28"/>
        </w:rPr>
        <w:t>…………………………………</w:t>
      </w:r>
      <w:r>
        <w:rPr>
          <w:rFonts w:hint="eastAsia" w:ascii="黑体" w:hAnsi="宋体" w:eastAsia="黑体"/>
          <w:b/>
          <w:sz w:val="28"/>
          <w:szCs w:val="28"/>
          <w:lang w:val="en-US" w:eastAsia="zh-CN"/>
        </w:rPr>
        <w:t>34</w:t>
      </w:r>
    </w:p>
    <w:p/>
    <w:p/>
    <w:p/>
    <w:p/>
    <w:p/>
    <w:p/>
    <w:p/>
    <w:p/>
    <w:p/>
    <w:p/>
    <w:p/>
    <w:p/>
    <w:p/>
    <w:p/>
    <w:p/>
    <w:p/>
    <w:p/>
    <w:p/>
    <w:p/>
    <w:p/>
    <w:p/>
    <w:p/>
    <w:p/>
    <w:p/>
    <w:p/>
    <w:p/>
    <w:p/>
    <w:p/>
    <w:p/>
    <w:p>
      <w:pPr>
        <w:spacing w:line="360" w:lineRule="auto"/>
        <w:jc w:val="center"/>
        <w:rPr>
          <w:rFonts w:hint="eastAsia" w:ascii="宋体" w:hAnsi="宋体"/>
          <w:sz w:val="28"/>
          <w:szCs w:val="28"/>
        </w:rPr>
      </w:pPr>
      <w:r>
        <w:rPr>
          <w:rFonts w:hint="eastAsia" w:ascii="宋体" w:hAnsi="宋体"/>
          <w:b/>
          <w:sz w:val="44"/>
          <w:szCs w:val="44"/>
        </w:rPr>
        <w:t>第一部分 投标邀请</w:t>
      </w:r>
      <w:bookmarkStart w:id="0" w:name="_Toc202931771"/>
      <w:bookmarkStart w:id="1" w:name="_Toc198370501"/>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right="0"/>
        <w:jc w:val="left"/>
        <w:rPr>
          <w:b w:val="0"/>
          <w:bCs/>
          <w:sz w:val="24"/>
          <w:szCs w:val="24"/>
        </w:rPr>
      </w:pPr>
    </w:p>
    <w:p>
      <w:pPr>
        <w:spacing w:line="480" w:lineRule="exact"/>
        <w:ind w:firstLine="480" w:firstLineChars="200"/>
        <w:rPr>
          <w:rFonts w:hint="eastAsia" w:ascii="宋体" w:hAnsi="宋体" w:eastAsia="宋体" w:cs="宋体"/>
          <w:b w:val="0"/>
          <w:bCs/>
          <w:kern w:val="0"/>
          <w:sz w:val="24"/>
          <w:szCs w:val="24"/>
          <w:shd w:val="clear" w:fill="FFFFFF"/>
          <w:lang w:val="en-US" w:eastAsia="zh-CN" w:bidi="ar"/>
        </w:rPr>
      </w:pPr>
      <w:r>
        <w:rPr>
          <w:rFonts w:hint="eastAsia" w:ascii="宋体" w:hAnsi="宋体" w:eastAsia="宋体" w:cs="宋体"/>
          <w:b w:val="0"/>
          <w:bCs/>
          <w:kern w:val="0"/>
          <w:sz w:val="24"/>
          <w:szCs w:val="24"/>
          <w:shd w:val="clear" w:fill="FFFFFF"/>
          <w:lang w:val="en-US" w:eastAsia="zh-CN" w:bidi="ar"/>
        </w:rPr>
        <w:t>我中心受</w:t>
      </w:r>
      <w:r>
        <w:rPr>
          <w:rFonts w:hint="eastAsia" w:ascii="宋体" w:hAnsi="宋体" w:cs="宋体"/>
          <w:b w:val="0"/>
          <w:bCs/>
          <w:kern w:val="0"/>
          <w:sz w:val="24"/>
          <w:szCs w:val="24"/>
          <w:shd w:val="clear" w:fill="FFFFFF"/>
          <w:lang w:val="en-US" w:eastAsia="zh-CN" w:bidi="ar"/>
        </w:rPr>
        <w:t>三亚市公安局</w:t>
      </w:r>
      <w:r>
        <w:rPr>
          <w:rFonts w:hint="eastAsia" w:ascii="宋体" w:hAnsi="宋体" w:eastAsia="宋体" w:cs="宋体"/>
          <w:b w:val="0"/>
          <w:bCs/>
          <w:kern w:val="0"/>
          <w:sz w:val="24"/>
          <w:szCs w:val="24"/>
          <w:shd w:val="clear" w:fill="FFFFFF"/>
          <w:lang w:val="en-US" w:eastAsia="zh-CN" w:bidi="ar"/>
        </w:rPr>
        <w:t>单位委托，对</w:t>
      </w:r>
      <w:r>
        <w:rPr>
          <w:rFonts w:hint="eastAsia" w:ascii="宋体" w:hAnsi="宋体" w:cs="宋体"/>
          <w:b w:val="0"/>
          <w:bCs/>
          <w:kern w:val="0"/>
          <w:sz w:val="24"/>
          <w:szCs w:val="24"/>
          <w:u w:val="none"/>
          <w:shd w:val="clear" w:fill="FFFFFF"/>
          <w:lang w:val="en-US" w:eastAsia="zh-CN" w:bidi="ar"/>
        </w:rPr>
        <w:t>三亚市公安局基础电信服务采购</w:t>
      </w:r>
      <w:r>
        <w:rPr>
          <w:rFonts w:hint="eastAsia" w:ascii="宋体" w:hAnsi="宋体" w:eastAsia="宋体" w:cs="宋体"/>
          <w:b w:val="0"/>
          <w:bCs/>
          <w:kern w:val="0"/>
          <w:sz w:val="24"/>
          <w:szCs w:val="24"/>
          <w:shd w:val="clear" w:fill="FFFFFF"/>
          <w:lang w:val="en-US" w:eastAsia="zh-CN" w:bidi="ar"/>
        </w:rPr>
        <w:t>进行单一来源采购，现邀请单一来源谈判对象</w:t>
      </w:r>
      <w:r>
        <w:rPr>
          <w:rFonts w:hint="eastAsia" w:ascii="宋体" w:hAnsi="宋体" w:cs="宋体"/>
          <w:b/>
          <w:bCs w:val="0"/>
          <w:kern w:val="0"/>
          <w:sz w:val="24"/>
          <w:szCs w:val="24"/>
          <w:u w:val="single"/>
          <w:shd w:val="clear" w:fill="FFFFFF"/>
          <w:lang w:val="en-US" w:eastAsia="zh-CN" w:bidi="ar"/>
        </w:rPr>
        <w:t>A包：</w:t>
      </w:r>
      <w:r>
        <w:rPr>
          <w:rFonts w:hint="eastAsia" w:ascii="宋体" w:hAnsi="宋体" w:cs="宋体"/>
          <w:b w:val="0"/>
          <w:bCs/>
          <w:kern w:val="0"/>
          <w:sz w:val="24"/>
          <w:szCs w:val="24"/>
          <w:u w:val="single"/>
          <w:shd w:val="clear" w:fill="FFFFFF"/>
          <w:lang w:val="en-US" w:eastAsia="zh-CN" w:bidi="ar"/>
        </w:rPr>
        <w:t>中国移动通信集团海南有限公司、</w:t>
      </w:r>
      <w:r>
        <w:rPr>
          <w:rFonts w:hint="eastAsia" w:ascii="宋体" w:hAnsi="宋体" w:cs="宋体"/>
          <w:b/>
          <w:bCs w:val="0"/>
          <w:kern w:val="0"/>
          <w:sz w:val="24"/>
          <w:szCs w:val="24"/>
          <w:u w:val="single"/>
          <w:shd w:val="clear" w:fill="FFFFFF"/>
          <w:lang w:val="en-US" w:eastAsia="zh-CN" w:bidi="ar"/>
        </w:rPr>
        <w:t>B包：</w:t>
      </w:r>
      <w:r>
        <w:rPr>
          <w:rFonts w:hint="eastAsia" w:ascii="宋体" w:hAnsi="宋体" w:cs="宋体"/>
          <w:b w:val="0"/>
          <w:bCs/>
          <w:kern w:val="0"/>
          <w:sz w:val="24"/>
          <w:szCs w:val="24"/>
          <w:u w:val="single"/>
          <w:shd w:val="clear" w:fill="FFFFFF"/>
          <w:lang w:val="en-US" w:eastAsia="zh-CN" w:bidi="ar"/>
        </w:rPr>
        <w:t>中国联合网络通信有限公司海南省分公司、</w:t>
      </w:r>
      <w:r>
        <w:rPr>
          <w:rFonts w:hint="eastAsia" w:ascii="宋体" w:hAnsi="宋体" w:cs="宋体"/>
          <w:b/>
          <w:bCs w:val="0"/>
          <w:kern w:val="0"/>
          <w:sz w:val="24"/>
          <w:szCs w:val="24"/>
          <w:u w:val="single"/>
          <w:shd w:val="clear" w:fill="FFFFFF"/>
          <w:lang w:val="en-US" w:eastAsia="zh-CN" w:bidi="ar"/>
        </w:rPr>
        <w:t>C包：</w:t>
      </w:r>
      <w:r>
        <w:rPr>
          <w:rFonts w:hint="eastAsia" w:ascii="宋体" w:hAnsi="宋体" w:cs="宋体"/>
          <w:b w:val="0"/>
          <w:bCs/>
          <w:kern w:val="0"/>
          <w:sz w:val="24"/>
          <w:szCs w:val="24"/>
          <w:u w:val="single"/>
          <w:shd w:val="clear" w:fill="FFFFFF"/>
          <w:lang w:val="en-US" w:eastAsia="zh-CN" w:bidi="ar"/>
        </w:rPr>
        <w:t>中国电信股份有限公司海南分公司</w:t>
      </w:r>
      <w:r>
        <w:rPr>
          <w:rFonts w:hint="eastAsia" w:ascii="宋体" w:hAnsi="宋体" w:eastAsia="宋体" w:cs="宋体"/>
          <w:b w:val="0"/>
          <w:bCs/>
          <w:kern w:val="0"/>
          <w:sz w:val="24"/>
          <w:szCs w:val="24"/>
          <w:shd w:val="clear" w:fill="FFFFFF"/>
          <w:lang w:val="en-US" w:eastAsia="zh-CN" w:bidi="ar"/>
        </w:rPr>
        <w:t>参与投标。</w:t>
      </w:r>
    </w:p>
    <w:p>
      <w:pPr>
        <w:spacing w:line="480" w:lineRule="exact"/>
        <w:rPr>
          <w:rFonts w:hint="eastAsia" w:ascii="宋体" w:hAnsi="宋体" w:cs="宋体"/>
          <w:b/>
          <w:bCs/>
          <w:color w:val="000000"/>
          <w:kern w:val="0"/>
          <w:sz w:val="24"/>
        </w:rPr>
      </w:pPr>
      <w:r>
        <w:rPr>
          <w:rFonts w:hint="eastAsia" w:ascii="宋体" w:hAnsi="宋体" w:cs="宋体"/>
          <w:b/>
          <w:bCs/>
          <w:color w:val="000000"/>
          <w:kern w:val="0"/>
          <w:sz w:val="24"/>
        </w:rPr>
        <w:t>1、项目简介</w:t>
      </w:r>
    </w:p>
    <w:p>
      <w:pPr>
        <w:spacing w:line="480" w:lineRule="exact"/>
        <w:ind w:firstLine="236" w:firstLineChars="98"/>
        <w:rPr>
          <w:rFonts w:hint="eastAsia" w:ascii="宋体" w:hAnsi="宋体" w:cs="宋体"/>
          <w:b/>
          <w:bCs w:val="0"/>
          <w:sz w:val="24"/>
          <w:szCs w:val="24"/>
          <w:u w:val="none"/>
          <w:lang w:val="en-US" w:eastAsia="zh-CN"/>
        </w:rPr>
      </w:pPr>
      <w:r>
        <w:rPr>
          <w:rFonts w:hint="eastAsia" w:ascii="宋体" w:hAnsi="宋体" w:cs="宋体"/>
          <w:b/>
          <w:bCs/>
          <w:color w:val="000000"/>
          <w:kern w:val="0"/>
          <w:sz w:val="24"/>
        </w:rPr>
        <w:t>1.1、项目名称：</w:t>
      </w:r>
      <w:r>
        <w:rPr>
          <w:rFonts w:hint="eastAsia" w:ascii="宋体" w:hAnsi="宋体" w:cs="宋体"/>
          <w:b/>
          <w:bCs w:val="0"/>
          <w:sz w:val="24"/>
          <w:szCs w:val="24"/>
          <w:u w:val="none"/>
          <w:lang w:val="en-US" w:eastAsia="zh-CN"/>
        </w:rPr>
        <w:t>三亚市公安局基础电信服务采购（3个包）</w:t>
      </w:r>
    </w:p>
    <w:p>
      <w:pPr>
        <w:spacing w:line="480" w:lineRule="exact"/>
        <w:ind w:firstLine="236" w:firstLineChars="98"/>
        <w:rPr>
          <w:rFonts w:hint="default" w:ascii="宋体" w:hAnsi="宋体" w:eastAsia="宋体" w:cs="宋体"/>
          <w:b/>
          <w:bCs/>
          <w:color w:val="000000" w:themeColor="text1"/>
          <w:kern w:val="0"/>
          <w:sz w:val="24"/>
          <w:lang w:val="en-US" w:eastAsia="zh-CN"/>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1.2、招标编号：SYZFCG-20</w:t>
      </w:r>
      <w:r>
        <w:rPr>
          <w:rFonts w:hint="eastAsia" w:ascii="宋体" w:hAnsi="宋体" w:cs="宋体"/>
          <w:b/>
          <w:bCs/>
          <w:color w:val="000000" w:themeColor="text1"/>
          <w:kern w:val="0"/>
          <w:sz w:val="24"/>
          <w:lang w:val="en-US" w:eastAsia="zh-CN"/>
          <w14:textFill>
            <w14:solidFill>
              <w14:schemeClr w14:val="tx1"/>
            </w14:solidFill>
          </w14:textFill>
        </w:rPr>
        <w:t>22</w:t>
      </w:r>
      <w:r>
        <w:rPr>
          <w:rFonts w:hint="eastAsia" w:ascii="宋体" w:hAnsi="宋体" w:cs="宋体"/>
          <w:b/>
          <w:bCs/>
          <w:color w:val="000000" w:themeColor="text1"/>
          <w:kern w:val="0"/>
          <w:sz w:val="24"/>
          <w14:textFill>
            <w14:solidFill>
              <w14:schemeClr w14:val="tx1"/>
            </w14:solidFill>
          </w14:textFill>
        </w:rPr>
        <w:t>-D</w:t>
      </w:r>
      <w:r>
        <w:rPr>
          <w:rFonts w:hint="eastAsia" w:ascii="宋体" w:hAnsi="宋体" w:cs="宋体"/>
          <w:b/>
          <w:bCs/>
          <w:color w:val="000000" w:themeColor="text1"/>
          <w:kern w:val="0"/>
          <w:sz w:val="24"/>
          <w:lang w:val="en-US" w:eastAsia="zh-CN"/>
          <w14:textFill>
            <w14:solidFill>
              <w14:schemeClr w14:val="tx1"/>
            </w14:solidFill>
          </w14:textFill>
        </w:rPr>
        <w:t>01</w:t>
      </w:r>
    </w:p>
    <w:p>
      <w:pPr>
        <w:spacing w:line="480" w:lineRule="exact"/>
        <w:ind w:firstLine="236" w:firstLineChars="98"/>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1.3、资金来源：财政资金</w:t>
      </w:r>
    </w:p>
    <w:p>
      <w:pPr>
        <w:widowControl/>
        <w:spacing w:line="340" w:lineRule="exact"/>
        <w:ind w:firstLine="236" w:firstLineChars="98"/>
        <w:jc w:val="left"/>
        <w:rPr>
          <w:rFonts w:hint="eastAsia" w:ascii="宋体" w:hAnsi="宋体" w:cs="宋体"/>
          <w:bCs/>
          <w:color w:val="000000"/>
          <w:kern w:val="0"/>
          <w:sz w:val="24"/>
        </w:rPr>
      </w:pPr>
      <w:r>
        <w:rPr>
          <w:rFonts w:hint="eastAsia" w:ascii="宋体" w:hAnsi="宋体" w:cs="宋体"/>
          <w:b/>
          <w:bCs/>
          <w:color w:val="000000" w:themeColor="text1"/>
          <w:kern w:val="0"/>
          <w:sz w:val="24"/>
          <w14:textFill>
            <w14:solidFill>
              <w14:schemeClr w14:val="tx1"/>
            </w14:solidFill>
          </w14:textFill>
        </w:rPr>
        <w:t>1.4、采购预算：</w:t>
      </w:r>
      <w:r>
        <w:rPr>
          <w:rFonts w:hint="eastAsia" w:ascii="宋体" w:hAnsi="宋体" w:cs="宋体"/>
          <w:color w:val="000000" w:themeColor="text1"/>
          <w:sz w:val="24"/>
          <w14:textFill>
            <w14:solidFill>
              <w14:schemeClr w14:val="tx1"/>
            </w14:solidFill>
          </w14:textFill>
        </w:rPr>
        <w:t>采购预算金额：¥</w:t>
      </w:r>
      <w:r>
        <w:rPr>
          <w:rFonts w:hint="eastAsia" w:ascii="宋体" w:hAnsi="宋体" w:cs="宋体"/>
          <w:color w:val="000000" w:themeColor="text1"/>
          <w:sz w:val="24"/>
          <w:lang w:val="en-US" w:eastAsia="zh-CN"/>
          <w14:textFill>
            <w14:solidFill>
              <w14:schemeClr w14:val="tx1"/>
            </w14:solidFill>
          </w14:textFill>
        </w:rPr>
        <w:t>7077312</w:t>
      </w:r>
      <w:r>
        <w:rPr>
          <w:rFonts w:hint="eastAsia" w:ascii="宋体" w:hAnsi="宋体" w:cs="宋体"/>
          <w:color w:val="000000" w:themeColor="text1"/>
          <w:sz w:val="24"/>
          <w14:textFill>
            <w14:solidFill>
              <w14:schemeClr w14:val="tx1"/>
            </w14:solidFill>
          </w14:textFill>
        </w:rPr>
        <w:t>.00元/年，</w:t>
      </w:r>
      <w:r>
        <w:rPr>
          <w:rFonts w:hint="eastAsia" w:ascii="宋体" w:hAnsi="宋体" w:cs="宋体"/>
          <w:color w:val="000000"/>
          <w:sz w:val="24"/>
        </w:rPr>
        <w:t>其中</w:t>
      </w:r>
      <w:r>
        <w:rPr>
          <w:rFonts w:hint="eastAsia" w:ascii="宋体" w:hAnsi="宋体" w:cs="宋体"/>
          <w:color w:val="000000"/>
          <w:sz w:val="24"/>
          <w:lang w:val="en-US" w:eastAsia="zh-CN"/>
        </w:rPr>
        <w:t>A</w:t>
      </w:r>
      <w:r>
        <w:rPr>
          <w:rFonts w:hint="eastAsia" w:ascii="宋体" w:hAnsi="宋体" w:cs="宋体"/>
          <w:color w:val="000000"/>
          <w:sz w:val="24"/>
        </w:rPr>
        <w:t>包采购预算金额：2521800.00元；最高限价为2521800.00元</w:t>
      </w:r>
      <w:r>
        <w:rPr>
          <w:rFonts w:hint="eastAsia" w:ascii="宋体" w:hAnsi="宋体" w:cs="宋体"/>
          <w:color w:val="000000"/>
          <w:sz w:val="24"/>
          <w:lang w:eastAsia="zh-CN"/>
        </w:rPr>
        <w:t>，</w:t>
      </w:r>
      <w:r>
        <w:rPr>
          <w:rFonts w:hint="eastAsia" w:ascii="宋体" w:hAnsi="宋体" w:cs="宋体"/>
          <w:color w:val="000000"/>
          <w:sz w:val="24"/>
        </w:rPr>
        <w:t>超出采购预算金额（最高限价）的投标，按无效投标处理。</w:t>
      </w:r>
      <w:r>
        <w:rPr>
          <w:rFonts w:hint="eastAsia" w:ascii="宋体" w:hAnsi="宋体" w:cs="宋体"/>
          <w:color w:val="000000"/>
          <w:sz w:val="24"/>
          <w:lang w:val="en-US" w:eastAsia="zh-CN"/>
        </w:rPr>
        <w:t>B</w:t>
      </w:r>
      <w:r>
        <w:rPr>
          <w:rFonts w:hint="eastAsia" w:ascii="宋体" w:hAnsi="宋体" w:cs="宋体"/>
          <w:color w:val="000000"/>
          <w:sz w:val="24"/>
        </w:rPr>
        <w:t>包采购预算金额为：2562312.00元，最高限价为2562312.00元</w:t>
      </w:r>
      <w:r>
        <w:rPr>
          <w:rFonts w:hint="eastAsia" w:ascii="宋体" w:hAnsi="宋体" w:cs="宋体"/>
          <w:color w:val="000000"/>
          <w:sz w:val="24"/>
          <w:lang w:eastAsia="zh-CN"/>
        </w:rPr>
        <w:t>，</w:t>
      </w:r>
      <w:r>
        <w:rPr>
          <w:rFonts w:hint="eastAsia" w:ascii="宋体" w:hAnsi="宋体" w:cs="宋体"/>
          <w:color w:val="000000"/>
          <w:sz w:val="24"/>
        </w:rPr>
        <w:t>超出采购预算金额（最高限价）的投标，按无效投标处理。C包采购预算金额为：1993200.00元，最高限价为1993200.00元</w:t>
      </w:r>
      <w:r>
        <w:rPr>
          <w:rFonts w:hint="eastAsia" w:ascii="宋体" w:hAnsi="宋体" w:cs="宋体"/>
          <w:color w:val="000000"/>
          <w:sz w:val="24"/>
          <w:lang w:eastAsia="zh-CN"/>
        </w:rPr>
        <w:t>。</w:t>
      </w:r>
      <w:r>
        <w:rPr>
          <w:rFonts w:hint="eastAsia" w:ascii="宋体" w:hAnsi="宋体" w:cs="宋体"/>
          <w:color w:val="000000"/>
          <w:sz w:val="24"/>
        </w:rPr>
        <w:t>超出采购预算金额（最高限价）的投标，按无效投标处理。</w:t>
      </w:r>
    </w:p>
    <w:p>
      <w:pPr>
        <w:widowControl/>
        <w:spacing w:line="480" w:lineRule="exact"/>
        <w:ind w:firstLine="236" w:firstLineChars="98"/>
        <w:jc w:val="left"/>
        <w:rPr>
          <w:rFonts w:hint="eastAsia" w:ascii="宋体" w:hAnsi="宋体" w:cs="宋体"/>
          <w:sz w:val="24"/>
        </w:rPr>
      </w:pPr>
      <w:r>
        <w:rPr>
          <w:rFonts w:hint="eastAsia" w:ascii="宋体" w:hAnsi="宋体" w:cs="宋体"/>
          <w:b/>
          <w:bCs/>
          <w:color w:val="000000"/>
          <w:kern w:val="0"/>
          <w:sz w:val="24"/>
        </w:rPr>
        <w:t>1.5、采购需求:</w:t>
      </w:r>
      <w:r>
        <w:rPr>
          <w:rFonts w:hint="eastAsia" w:ascii="宋体" w:hAnsi="宋体"/>
          <w:sz w:val="24"/>
        </w:rPr>
        <w:t xml:space="preserve"> </w:t>
      </w:r>
    </w:p>
    <w:tbl>
      <w:tblPr>
        <w:tblStyle w:val="15"/>
        <w:tblW w:w="8520"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135"/>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5" w:hRule="atLeast"/>
        </w:trPr>
        <w:tc>
          <w:tcPr>
            <w:tcW w:w="705" w:type="dxa"/>
            <w:vAlign w:val="center"/>
          </w:tcPr>
          <w:p>
            <w:pPr>
              <w:spacing w:line="240" w:lineRule="exact"/>
              <w:jc w:val="center"/>
              <w:rPr>
                <w:rFonts w:hint="eastAsia" w:ascii="宋体" w:hAnsi="宋体" w:cs="宋体"/>
                <w:sz w:val="18"/>
                <w:szCs w:val="18"/>
              </w:rPr>
            </w:pPr>
            <w:r>
              <w:rPr>
                <w:rFonts w:hint="eastAsia" w:ascii="宋体" w:hAnsi="宋体" w:cs="宋体"/>
                <w:color w:val="000000"/>
                <w:kern w:val="0"/>
                <w:sz w:val="18"/>
                <w:szCs w:val="18"/>
              </w:rPr>
              <w:t>序号</w:t>
            </w:r>
          </w:p>
        </w:tc>
        <w:tc>
          <w:tcPr>
            <w:tcW w:w="3135" w:type="dxa"/>
            <w:vAlign w:val="center"/>
          </w:tcPr>
          <w:p>
            <w:pPr>
              <w:spacing w:line="240" w:lineRule="exact"/>
              <w:jc w:val="center"/>
              <w:rPr>
                <w:rFonts w:hint="eastAsia" w:ascii="宋体" w:hAnsi="宋体" w:cs="宋体"/>
                <w:sz w:val="18"/>
                <w:szCs w:val="18"/>
              </w:rPr>
            </w:pPr>
            <w:r>
              <w:rPr>
                <w:rFonts w:hint="eastAsia" w:ascii="宋体" w:hAnsi="宋体" w:cs="宋体"/>
                <w:color w:val="000000"/>
                <w:kern w:val="0"/>
                <w:sz w:val="18"/>
                <w:szCs w:val="18"/>
                <w:lang w:eastAsia="zh-CN"/>
              </w:rPr>
              <w:t>采购品目</w:t>
            </w:r>
            <w:r>
              <w:rPr>
                <w:rFonts w:hint="eastAsia" w:ascii="宋体" w:hAnsi="宋体" w:cs="宋体"/>
                <w:color w:val="000000"/>
                <w:kern w:val="0"/>
                <w:sz w:val="18"/>
                <w:szCs w:val="18"/>
              </w:rPr>
              <w:t>名称</w:t>
            </w:r>
          </w:p>
        </w:tc>
        <w:tc>
          <w:tcPr>
            <w:tcW w:w="4680" w:type="dxa"/>
            <w:vAlign w:val="top"/>
          </w:tcPr>
          <w:p>
            <w:pPr>
              <w:spacing w:line="240" w:lineRule="exact"/>
              <w:jc w:val="center"/>
              <w:rPr>
                <w:rFonts w:hint="eastAsia" w:ascii="宋体" w:hAnsi="宋体" w:eastAsia="宋体" w:cs="宋体"/>
                <w:color w:val="000000"/>
                <w:kern w:val="0"/>
                <w:sz w:val="18"/>
                <w:szCs w:val="18"/>
                <w:lang w:eastAsia="zh-CN"/>
              </w:rPr>
            </w:pPr>
            <w:r>
              <w:rPr>
                <w:rFonts w:hint="eastAsia" w:ascii="宋体" w:hAnsi="宋体" w:cs="宋体"/>
                <w:b w:val="0"/>
                <w:bCs w:val="0"/>
                <w:color w:val="auto"/>
                <w:kern w:val="0"/>
                <w:sz w:val="21"/>
                <w:szCs w:val="21"/>
                <w:lang w:eastAsia="zh-CN"/>
              </w:rPr>
              <w:t>单一来源供应商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Align w:val="center"/>
          </w:tcPr>
          <w:p>
            <w:pPr>
              <w:spacing w:line="240" w:lineRule="exact"/>
              <w:jc w:val="center"/>
              <w:rPr>
                <w:rFonts w:hint="eastAsia" w:ascii="宋体" w:hAnsi="宋体" w:cs="宋体"/>
                <w:sz w:val="24"/>
              </w:rPr>
            </w:pPr>
            <w:r>
              <w:rPr>
                <w:rFonts w:hint="eastAsia" w:ascii="宋体" w:hAnsi="宋体" w:cs="宋体"/>
                <w:sz w:val="18"/>
                <w:szCs w:val="18"/>
              </w:rPr>
              <w:t>1</w:t>
            </w:r>
          </w:p>
        </w:tc>
        <w:tc>
          <w:tcPr>
            <w:tcW w:w="3135" w:type="dxa"/>
            <w:vAlign w:val="top"/>
          </w:tcPr>
          <w:p>
            <w:pPr>
              <w:spacing w:line="240" w:lineRule="exact"/>
              <w:rPr>
                <w:rFonts w:hint="eastAsia" w:ascii="宋体" w:hAnsi="宋体" w:eastAsia="宋体" w:cs="宋体"/>
                <w:sz w:val="24"/>
                <w:lang w:eastAsia="zh-CN"/>
              </w:rPr>
            </w:pPr>
            <w:r>
              <w:rPr>
                <w:rFonts w:hint="eastAsia" w:ascii="宋体" w:hAnsi="宋体" w:cs="宋体"/>
                <w:b/>
                <w:bCs w:val="0"/>
                <w:sz w:val="21"/>
                <w:szCs w:val="21"/>
                <w:u w:val="none"/>
                <w:lang w:val="en-US" w:eastAsia="zh-CN"/>
              </w:rPr>
              <w:t xml:space="preserve"> 三亚市公安局基础电信服务采购（A包）</w:t>
            </w:r>
          </w:p>
        </w:tc>
        <w:tc>
          <w:tcPr>
            <w:tcW w:w="4680"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eastAsia="宋体" w:cs="宋体"/>
                <w:b w:val="0"/>
                <w:bCs/>
                <w:kern w:val="0"/>
                <w:sz w:val="24"/>
                <w:szCs w:val="24"/>
                <w:u w:val="none"/>
                <w:shd w:val="clear" w:fill="FFFFFF"/>
                <w:lang w:val="en-US" w:eastAsia="zh-CN" w:bidi="ar"/>
              </w:rPr>
              <w:t>中国移动通信集团海南有限公司</w:t>
            </w:r>
            <w:r>
              <w:rPr>
                <w:rFonts w:hint="eastAsia" w:ascii="黑体" w:hAnsi="宋体" w:eastAsia="黑体"/>
                <w:b w:val="0"/>
                <w:bCs/>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2</w:t>
            </w:r>
          </w:p>
        </w:tc>
        <w:tc>
          <w:tcPr>
            <w:tcW w:w="3135" w:type="dxa"/>
            <w:vAlign w:val="top"/>
          </w:tcPr>
          <w:p>
            <w:pPr>
              <w:spacing w:line="240" w:lineRule="exact"/>
              <w:rPr>
                <w:rFonts w:hint="eastAsia" w:ascii="宋体" w:hAnsi="宋体" w:cs="宋体"/>
                <w:b/>
                <w:bCs w:val="0"/>
                <w:sz w:val="21"/>
                <w:szCs w:val="21"/>
                <w:u w:val="none"/>
                <w:lang w:val="en-US" w:eastAsia="zh-CN"/>
              </w:rPr>
            </w:pPr>
            <w:r>
              <w:rPr>
                <w:rFonts w:hint="eastAsia" w:ascii="宋体" w:hAnsi="宋体" w:cs="宋体"/>
                <w:b/>
                <w:bCs w:val="0"/>
                <w:sz w:val="21"/>
                <w:szCs w:val="21"/>
                <w:u w:val="none"/>
                <w:lang w:val="en-US" w:eastAsia="zh-CN"/>
              </w:rPr>
              <w:t>三亚市公安局基础电信服务采购（B包）</w:t>
            </w:r>
          </w:p>
        </w:tc>
        <w:tc>
          <w:tcPr>
            <w:tcW w:w="4680" w:type="dxa"/>
            <w:vAlign w:val="center"/>
          </w:tcPr>
          <w:p>
            <w:pPr>
              <w:spacing w:line="240" w:lineRule="exact"/>
              <w:jc w:val="center"/>
              <w:rPr>
                <w:rFonts w:hint="eastAsia" w:ascii="宋体" w:hAnsi="宋体" w:eastAsia="宋体" w:cs="宋体"/>
                <w:b w:val="0"/>
                <w:bCs/>
                <w:kern w:val="0"/>
                <w:sz w:val="24"/>
                <w:szCs w:val="24"/>
                <w:u w:val="none"/>
                <w:shd w:val="clear" w:fill="FFFFFF"/>
                <w:lang w:val="en-US" w:eastAsia="zh-CN" w:bidi="ar"/>
              </w:rPr>
            </w:pPr>
            <w:r>
              <w:rPr>
                <w:rFonts w:hint="eastAsia" w:ascii="宋体" w:hAnsi="宋体" w:cs="宋体"/>
                <w:b w:val="0"/>
                <w:bCs/>
                <w:kern w:val="0"/>
                <w:sz w:val="24"/>
                <w:szCs w:val="24"/>
                <w:u w:val="none"/>
                <w:shd w:val="clear" w:fill="FFFFFF"/>
                <w:lang w:val="en-US" w:eastAsia="zh-CN" w:bidi="ar"/>
              </w:rPr>
              <w:t>中国联合网络通信有限公司海南省分公司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Align w:val="center"/>
          </w:tcPr>
          <w:p>
            <w:pPr>
              <w:spacing w:line="240" w:lineRule="exact"/>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3</w:t>
            </w:r>
          </w:p>
        </w:tc>
        <w:tc>
          <w:tcPr>
            <w:tcW w:w="3135" w:type="dxa"/>
            <w:vAlign w:val="top"/>
          </w:tcPr>
          <w:p>
            <w:pPr>
              <w:spacing w:line="240" w:lineRule="exact"/>
              <w:rPr>
                <w:rFonts w:hint="eastAsia" w:ascii="宋体" w:hAnsi="宋体" w:cs="宋体"/>
                <w:b/>
                <w:bCs w:val="0"/>
                <w:sz w:val="21"/>
                <w:szCs w:val="21"/>
                <w:u w:val="none"/>
                <w:lang w:val="en-US" w:eastAsia="zh-CN"/>
              </w:rPr>
            </w:pPr>
            <w:r>
              <w:rPr>
                <w:rFonts w:hint="eastAsia" w:ascii="宋体" w:hAnsi="宋体" w:cs="宋体"/>
                <w:b/>
                <w:bCs w:val="0"/>
                <w:sz w:val="21"/>
                <w:szCs w:val="21"/>
                <w:u w:val="none"/>
                <w:lang w:val="en-US" w:eastAsia="zh-CN"/>
              </w:rPr>
              <w:t>三亚市公安局基础电信服务采购（C包）</w:t>
            </w:r>
          </w:p>
        </w:tc>
        <w:tc>
          <w:tcPr>
            <w:tcW w:w="4680" w:type="dxa"/>
            <w:vAlign w:val="center"/>
          </w:tcPr>
          <w:p>
            <w:pPr>
              <w:spacing w:line="240" w:lineRule="exact"/>
              <w:jc w:val="center"/>
              <w:rPr>
                <w:rFonts w:hint="eastAsia" w:ascii="宋体" w:hAnsi="宋体" w:eastAsia="宋体" w:cs="宋体"/>
                <w:b w:val="0"/>
                <w:bCs/>
                <w:kern w:val="0"/>
                <w:sz w:val="24"/>
                <w:szCs w:val="24"/>
                <w:u w:val="none"/>
                <w:shd w:val="clear" w:fill="FFFFFF"/>
                <w:lang w:val="en-US" w:eastAsia="zh-CN" w:bidi="ar"/>
              </w:rPr>
            </w:pPr>
            <w:r>
              <w:rPr>
                <w:rFonts w:hint="eastAsia" w:ascii="宋体" w:hAnsi="宋体" w:cs="宋体"/>
                <w:b w:val="0"/>
                <w:bCs/>
                <w:kern w:val="0"/>
                <w:sz w:val="24"/>
                <w:szCs w:val="24"/>
                <w:u w:val="none"/>
                <w:shd w:val="clear" w:fill="FFFFFF"/>
                <w:lang w:val="en-US" w:eastAsia="zh-CN" w:bidi="ar"/>
              </w:rPr>
              <w:t>中国电信股份有限公司海南分公司</w:t>
            </w:r>
          </w:p>
        </w:tc>
      </w:tr>
    </w:tbl>
    <w:p>
      <w:pPr>
        <w:widowControl/>
        <w:spacing w:line="480" w:lineRule="exact"/>
        <w:ind w:firstLine="236" w:firstLineChars="98"/>
        <w:jc w:val="left"/>
        <w:rPr>
          <w:rFonts w:hint="eastAsia" w:ascii="宋体" w:hAnsi="宋体" w:cs="宋体"/>
          <w:sz w:val="24"/>
        </w:rPr>
      </w:pPr>
      <w:r>
        <w:rPr>
          <w:rFonts w:hint="eastAsia" w:ascii="宋体" w:hAnsi="宋体" w:cs="宋体"/>
          <w:b/>
          <w:bCs/>
          <w:color w:val="000000"/>
          <w:kern w:val="0"/>
          <w:sz w:val="24"/>
        </w:rPr>
        <w:t xml:space="preserve"> </w:t>
      </w:r>
      <w:r>
        <w:rPr>
          <w:rFonts w:hint="eastAsia" w:ascii="宋体" w:hAnsi="宋体" w:cs="宋体"/>
          <w:b/>
          <w:bCs/>
          <w:color w:val="000000"/>
          <w:kern w:val="0"/>
          <w:sz w:val="24"/>
          <w:lang w:eastAsia="zh-CN"/>
        </w:rPr>
        <w:t>注：详见采购文件第二部分招标项目要求</w:t>
      </w:r>
    </w:p>
    <w:p>
      <w:pPr>
        <w:widowControl/>
        <w:spacing w:line="340" w:lineRule="exact"/>
        <w:jc w:val="left"/>
        <w:rPr>
          <w:rFonts w:hint="eastAsia" w:ascii="宋体" w:hAnsi="宋体" w:cs="宋体"/>
          <w:b/>
          <w:bCs/>
          <w:color w:val="000000"/>
          <w:kern w:val="0"/>
          <w:sz w:val="24"/>
        </w:rPr>
      </w:pPr>
      <w:r>
        <w:rPr>
          <w:rFonts w:hint="eastAsia" w:ascii="宋体" w:hAnsi="宋体" w:cs="宋体"/>
          <w:b/>
          <w:bCs/>
          <w:color w:val="000000"/>
          <w:kern w:val="0"/>
          <w:sz w:val="24"/>
        </w:rPr>
        <w:t xml:space="preserve">  1.6、项目实施地点：</w:t>
      </w:r>
      <w:r>
        <w:rPr>
          <w:rFonts w:hint="eastAsia" w:ascii="宋体" w:hAnsi="宋体" w:cs="宋体"/>
          <w:b w:val="0"/>
          <w:bCs/>
          <w:sz w:val="28"/>
          <w:szCs w:val="28"/>
          <w:u w:val="none"/>
          <w:lang w:val="en-US" w:eastAsia="zh-CN"/>
        </w:rPr>
        <w:t>三亚市公安局</w:t>
      </w:r>
      <w:r>
        <w:rPr>
          <w:rFonts w:hint="eastAsia" w:ascii="宋体" w:hAnsi="宋体" w:cs="宋体"/>
          <w:sz w:val="28"/>
          <w:szCs w:val="28"/>
        </w:rPr>
        <w:t>指定地点</w:t>
      </w:r>
    </w:p>
    <w:p>
      <w:pPr>
        <w:widowControl/>
        <w:spacing w:line="340" w:lineRule="exact"/>
        <w:jc w:val="left"/>
        <w:rPr>
          <w:rFonts w:hint="default" w:ascii="宋体" w:hAnsi="宋体" w:eastAsia="宋体" w:cs="宋体"/>
          <w:b/>
          <w:bCs/>
          <w:color w:val="000000"/>
          <w:kern w:val="0"/>
          <w:sz w:val="24"/>
          <w:lang w:val="en-US" w:eastAsia="zh-CN"/>
        </w:rPr>
      </w:pPr>
      <w:r>
        <w:rPr>
          <w:rFonts w:hint="eastAsia" w:ascii="宋体" w:hAnsi="宋体" w:cs="宋体"/>
          <w:b/>
          <w:bCs/>
          <w:color w:val="000000"/>
          <w:kern w:val="0"/>
          <w:sz w:val="24"/>
        </w:rPr>
        <w:t xml:space="preserve">  1.7、项目完成时间（服务期限）：</w:t>
      </w:r>
      <w:r>
        <w:rPr>
          <w:rFonts w:hint="eastAsia" w:ascii="宋体" w:hAnsi="宋体" w:cs="宋体"/>
          <w:b/>
          <w:bCs/>
          <w:color w:val="000000"/>
          <w:kern w:val="0"/>
          <w:sz w:val="24"/>
          <w:lang w:val="en-US" w:eastAsia="zh-CN"/>
        </w:rPr>
        <w:t xml:space="preserve">服务期为一年 </w:t>
      </w:r>
    </w:p>
    <w:p>
      <w:pPr>
        <w:widowControl/>
        <w:spacing w:line="340" w:lineRule="exact"/>
        <w:jc w:val="left"/>
        <w:rPr>
          <w:rFonts w:hint="eastAsia" w:ascii="宋体" w:hAnsi="宋体" w:cs="宋体"/>
          <w:b/>
          <w:bCs/>
          <w:color w:val="000000"/>
          <w:kern w:val="0"/>
          <w:sz w:val="24"/>
        </w:rPr>
      </w:pPr>
      <w:r>
        <w:rPr>
          <w:rFonts w:hint="eastAsia" w:ascii="宋体" w:hAnsi="宋体" w:cs="宋体"/>
          <w:b/>
          <w:bCs/>
          <w:color w:val="000000"/>
          <w:kern w:val="0"/>
          <w:sz w:val="24"/>
        </w:rPr>
        <w:t xml:space="preserve">  1.8、付款方式：根据双方签订的合同约定执行</w:t>
      </w:r>
    </w:p>
    <w:p>
      <w:pPr>
        <w:widowControl/>
        <w:spacing w:line="480" w:lineRule="exact"/>
        <w:jc w:val="left"/>
        <w:rPr>
          <w:rFonts w:hint="eastAsia" w:ascii="宋体" w:hAnsi="宋体" w:cs="宋体"/>
          <w:b/>
          <w:bCs/>
          <w:color w:val="000000"/>
          <w:kern w:val="0"/>
          <w:sz w:val="24"/>
        </w:rPr>
      </w:pPr>
      <w:r>
        <w:rPr>
          <w:rFonts w:hint="eastAsia" w:ascii="宋体" w:hAnsi="宋体" w:cs="宋体"/>
          <w:b/>
          <w:bCs/>
          <w:color w:val="000000"/>
          <w:kern w:val="0"/>
          <w:sz w:val="24"/>
        </w:rPr>
        <w:t>2. 供应商资格要求</w:t>
      </w:r>
    </w:p>
    <w:p>
      <w:pPr>
        <w:spacing w:line="360" w:lineRule="auto"/>
        <w:ind w:firstLine="480" w:firstLineChars="200"/>
        <w:rPr>
          <w:rFonts w:ascii="Times New Roman" w:hAnsi="Times New Roman"/>
          <w:sz w:val="24"/>
        </w:rPr>
      </w:pPr>
      <w:r>
        <w:rPr>
          <w:rFonts w:hint="eastAsia" w:ascii="Times New Roman" w:hAnsi="Times New Roman"/>
          <w:sz w:val="24"/>
        </w:rPr>
        <w:t>2.1</w:t>
      </w:r>
      <w:r>
        <w:rPr>
          <w:rFonts w:ascii="Times New Roman" w:hAnsi="Times New Roman"/>
          <w:sz w:val="24"/>
        </w:rPr>
        <w:t>符合《政府采购法》第二十二条第一款规定的条件；</w:t>
      </w:r>
    </w:p>
    <w:p>
      <w:pPr>
        <w:spacing w:line="360" w:lineRule="auto"/>
        <w:ind w:firstLine="480" w:firstLineChars="200"/>
        <w:rPr>
          <w:rFonts w:ascii="Times New Roman" w:hAnsi="Times New Roman"/>
          <w:sz w:val="24"/>
        </w:rPr>
      </w:pPr>
      <w:r>
        <w:rPr>
          <w:rFonts w:hint="eastAsia" w:ascii="Times New Roman" w:hAnsi="Times New Roman"/>
          <w:sz w:val="24"/>
        </w:rPr>
        <w:t>2.2</w:t>
      </w:r>
      <w:r>
        <w:rPr>
          <w:rFonts w:ascii="Times New Roman" w:hAnsi="Times New Roman"/>
          <w:sz w:val="24"/>
        </w:rPr>
        <w:t>在“信用中国”网站（www.creditchina.gov.cn）、中国政府采购网（www.ccgp.gov.cn）</w:t>
      </w:r>
      <w:r>
        <w:rPr>
          <w:rFonts w:hint="eastAsia"/>
          <w:sz w:val="24"/>
          <w:lang w:val="en-US" w:eastAsia="zh-CN"/>
        </w:rPr>
        <w:t>2019年以来</w:t>
      </w:r>
      <w:r>
        <w:rPr>
          <w:rFonts w:ascii="Times New Roman" w:hAnsi="Times New Roman"/>
          <w:sz w:val="24"/>
        </w:rPr>
        <w:t>没有列入失信被执行人、重大税收违法案件当事人名单、政府采购严重违法失信行为记录名单的投标人。</w:t>
      </w:r>
    </w:p>
    <w:p>
      <w:pPr>
        <w:spacing w:line="360" w:lineRule="auto"/>
        <w:ind w:firstLine="480" w:firstLineChars="200"/>
        <w:rPr>
          <w:rFonts w:ascii="Times New Roman" w:hAnsi="Times New Roman"/>
          <w:b/>
          <w:bCs/>
          <w:sz w:val="24"/>
        </w:rPr>
      </w:pPr>
      <w:r>
        <w:rPr>
          <w:rFonts w:hint="eastAsia" w:ascii="Times New Roman" w:hAnsi="Times New Roman"/>
          <w:sz w:val="24"/>
        </w:rPr>
        <w:t>2.3</w:t>
      </w:r>
      <w:r>
        <w:rPr>
          <w:rFonts w:ascii="Times New Roman" w:hAnsi="Times New Roman"/>
          <w:sz w:val="24"/>
        </w:rPr>
        <w:t>其它要求：</w:t>
      </w:r>
    </w:p>
    <w:p>
      <w:pPr>
        <w:tabs>
          <w:tab w:val="left" w:pos="720"/>
          <w:tab w:val="left" w:pos="900"/>
        </w:tabs>
        <w:spacing w:line="360" w:lineRule="auto"/>
        <w:ind w:firstLine="720" w:firstLineChars="300"/>
        <w:rPr>
          <w:rFonts w:ascii="Times New Roman" w:hAnsi="Times New Roman"/>
          <w:color w:val="000000"/>
          <w:sz w:val="24"/>
        </w:rPr>
      </w:pPr>
      <w:r>
        <w:rPr>
          <w:rFonts w:hint="eastAsia" w:ascii="Times New Roman" w:hAnsi="Times New Roman"/>
          <w:color w:val="000000"/>
          <w:sz w:val="24"/>
        </w:rPr>
        <w:t>2.3.1</w:t>
      </w:r>
      <w:r>
        <w:rPr>
          <w:rFonts w:ascii="Times New Roman" w:hAnsi="Times New Roman"/>
          <w:color w:val="000000"/>
          <w:sz w:val="24"/>
        </w:rPr>
        <w:t>、在中华人民共和国境内注册、具有独立承担民事责任的能力（提供营业执照或事业单位法人证书）；</w:t>
      </w:r>
    </w:p>
    <w:p>
      <w:pPr>
        <w:tabs>
          <w:tab w:val="left" w:pos="720"/>
          <w:tab w:val="left" w:pos="900"/>
        </w:tabs>
        <w:spacing w:line="360" w:lineRule="auto"/>
        <w:ind w:firstLine="720" w:firstLineChars="300"/>
        <w:rPr>
          <w:rFonts w:ascii="Times New Roman" w:hAnsi="Times New Roman"/>
          <w:color w:val="000000"/>
          <w:sz w:val="24"/>
        </w:rPr>
      </w:pPr>
      <w:r>
        <w:rPr>
          <w:rFonts w:hint="eastAsia" w:ascii="Times New Roman" w:hAnsi="Times New Roman"/>
          <w:color w:val="000000"/>
          <w:sz w:val="24"/>
        </w:rPr>
        <w:t>2.3.2</w:t>
      </w:r>
      <w:r>
        <w:rPr>
          <w:rFonts w:ascii="Times New Roman" w:hAnsi="Times New Roman"/>
          <w:color w:val="000000"/>
          <w:sz w:val="24"/>
        </w:rPr>
        <w:t>、</w:t>
      </w:r>
      <w:r>
        <w:rPr>
          <w:rFonts w:hint="eastAsia" w:ascii="Times New Roman" w:hAnsi="Times New Roman"/>
          <w:color w:val="000000"/>
          <w:sz w:val="24"/>
        </w:rPr>
        <w:t>具有良好的商业信誉和健全的财务会计制度（提供2021年任意一个月的财务报表，提供复印件加盖公章）</w:t>
      </w:r>
      <w:r>
        <w:rPr>
          <w:rFonts w:ascii="Times New Roman" w:hAnsi="Times New Roman"/>
          <w:color w:val="000000"/>
          <w:sz w:val="24"/>
        </w:rPr>
        <w:t>；</w:t>
      </w:r>
    </w:p>
    <w:p>
      <w:pPr>
        <w:tabs>
          <w:tab w:val="left" w:pos="720"/>
          <w:tab w:val="left" w:pos="900"/>
        </w:tabs>
        <w:spacing w:line="360" w:lineRule="auto"/>
        <w:ind w:firstLine="720" w:firstLineChars="300"/>
        <w:rPr>
          <w:rFonts w:ascii="Times New Roman" w:hAnsi="Times New Roman"/>
          <w:color w:val="000000"/>
          <w:sz w:val="24"/>
        </w:rPr>
      </w:pPr>
      <w:r>
        <w:rPr>
          <w:rFonts w:hint="eastAsia" w:ascii="Times New Roman" w:hAnsi="Times New Roman"/>
          <w:color w:val="000000"/>
          <w:sz w:val="24"/>
          <w:lang w:val="en-US" w:eastAsia="zh-CN"/>
        </w:rPr>
        <w:t>2</w:t>
      </w:r>
      <w:r>
        <w:rPr>
          <w:rFonts w:ascii="Times New Roman" w:hAnsi="Times New Roman"/>
          <w:color w:val="000000"/>
          <w:sz w:val="24"/>
        </w:rPr>
        <w:t>.</w:t>
      </w:r>
      <w:r>
        <w:rPr>
          <w:rFonts w:hint="eastAsia" w:ascii="Times New Roman" w:hAnsi="Times New Roman"/>
          <w:color w:val="000000"/>
          <w:sz w:val="24"/>
          <w:lang w:val="en-US" w:eastAsia="zh-CN"/>
        </w:rPr>
        <w:t>3.</w:t>
      </w:r>
      <w:r>
        <w:rPr>
          <w:rFonts w:hint="eastAsia"/>
          <w:color w:val="000000"/>
          <w:sz w:val="24"/>
          <w:lang w:val="en-US" w:eastAsia="zh-CN"/>
        </w:rPr>
        <w:t>3</w:t>
      </w:r>
      <w:r>
        <w:rPr>
          <w:rFonts w:ascii="Times New Roman" w:hAnsi="Times New Roman"/>
          <w:color w:val="000000"/>
          <w:sz w:val="24"/>
        </w:rPr>
        <w:t>、</w:t>
      </w:r>
      <w:r>
        <w:rPr>
          <w:rFonts w:hint="eastAsia" w:ascii="Times New Roman" w:hAnsi="Times New Roman"/>
          <w:color w:val="000000"/>
          <w:sz w:val="24"/>
        </w:rPr>
        <w:t>有依法缴纳税收和社会保障资金的良好记录（</w:t>
      </w:r>
      <w:r>
        <w:rPr>
          <w:rFonts w:hint="eastAsia"/>
          <w:color w:val="000000"/>
          <w:sz w:val="24"/>
          <w:lang w:eastAsia="zh-CN"/>
        </w:rPr>
        <w:t>提供</w:t>
      </w:r>
      <w:r>
        <w:rPr>
          <w:rFonts w:hint="eastAsia" w:ascii="Times New Roman" w:hAnsi="Times New Roman"/>
          <w:color w:val="000000"/>
          <w:sz w:val="24"/>
        </w:rPr>
        <w:t>2021年任意一个月的纳税凭证和社会保障金缴费凭证，零纳税须提供税务部门盖章的纳税申报表）</w:t>
      </w:r>
      <w:r>
        <w:rPr>
          <w:rFonts w:ascii="Times New Roman" w:hAnsi="Times New Roman"/>
          <w:color w:val="000000"/>
          <w:sz w:val="24"/>
        </w:rPr>
        <w:t>；</w:t>
      </w:r>
    </w:p>
    <w:p>
      <w:pPr>
        <w:tabs>
          <w:tab w:val="left" w:pos="720"/>
          <w:tab w:val="left" w:pos="900"/>
        </w:tabs>
        <w:spacing w:line="360" w:lineRule="auto"/>
        <w:ind w:firstLine="720" w:firstLineChars="300"/>
        <w:rPr>
          <w:rFonts w:ascii="Times New Roman" w:hAnsi="Times New Roman"/>
          <w:b/>
          <w:bCs/>
          <w:color w:val="000000"/>
          <w:sz w:val="24"/>
        </w:rPr>
      </w:pPr>
      <w:r>
        <w:rPr>
          <w:rFonts w:hint="eastAsia"/>
          <w:color w:val="000000"/>
          <w:sz w:val="24"/>
          <w:lang w:val="en-US" w:eastAsia="zh-CN"/>
        </w:rPr>
        <w:t>2.3.4、</w:t>
      </w:r>
      <w:r>
        <w:rPr>
          <w:rFonts w:hint="eastAsia" w:ascii="Times New Roman" w:hAnsi="Times New Roman"/>
          <w:color w:val="000000"/>
          <w:sz w:val="24"/>
        </w:rPr>
        <w:t>在“信用中国”网站（www.creditchina.gov.cn）、中国政府采购网（www.ccgp.gov.cn）201</w:t>
      </w:r>
      <w:r>
        <w:rPr>
          <w:rFonts w:hint="eastAsia"/>
          <w:color w:val="000000"/>
          <w:sz w:val="24"/>
          <w:lang w:val="en-US" w:eastAsia="zh-CN"/>
        </w:rPr>
        <w:t>9</w:t>
      </w:r>
      <w:r>
        <w:rPr>
          <w:rFonts w:hint="eastAsia" w:ascii="Times New Roman" w:hAnsi="Times New Roman"/>
          <w:color w:val="000000"/>
          <w:sz w:val="24"/>
        </w:rPr>
        <w:t>年以来没有列入失信被执行人、重大税收违法案件当事人名单、政府采购严重违法失信行为记录名单的供应商。</w:t>
      </w:r>
      <w:r>
        <w:rPr>
          <w:rFonts w:hint="eastAsia" w:ascii="Times New Roman" w:hAnsi="Times New Roman"/>
          <w:b/>
          <w:bCs/>
          <w:color w:val="000000"/>
          <w:sz w:val="24"/>
        </w:rPr>
        <w:t>（以开标现场查询为准，供应商不再提供）；</w:t>
      </w:r>
    </w:p>
    <w:p>
      <w:pPr>
        <w:tabs>
          <w:tab w:val="left" w:pos="720"/>
          <w:tab w:val="left" w:pos="900"/>
        </w:tabs>
        <w:spacing w:line="360" w:lineRule="auto"/>
        <w:ind w:firstLine="720" w:firstLineChars="300"/>
        <w:rPr>
          <w:rFonts w:ascii="Times New Roman" w:hAnsi="Times New Roman"/>
          <w:sz w:val="24"/>
        </w:rPr>
      </w:pPr>
      <w:r>
        <w:rPr>
          <w:rFonts w:hint="eastAsia" w:ascii="Times New Roman" w:hAnsi="Times New Roman"/>
          <w:sz w:val="24"/>
          <w:lang w:val="en-US" w:eastAsia="zh-CN"/>
        </w:rPr>
        <w:t>2</w:t>
      </w:r>
      <w:r>
        <w:rPr>
          <w:rFonts w:ascii="Times New Roman" w:hAnsi="Times New Roman"/>
          <w:sz w:val="24"/>
        </w:rPr>
        <w:t>.</w:t>
      </w:r>
      <w:r>
        <w:rPr>
          <w:rFonts w:hint="eastAsia" w:ascii="Times New Roman" w:hAnsi="Times New Roman"/>
          <w:sz w:val="24"/>
          <w:lang w:val="en-US" w:eastAsia="zh-CN"/>
        </w:rPr>
        <w:t>3.</w:t>
      </w:r>
      <w:r>
        <w:rPr>
          <w:rFonts w:hint="eastAsia"/>
          <w:sz w:val="24"/>
          <w:lang w:val="en-US" w:eastAsia="zh-CN"/>
        </w:rPr>
        <w:t>5</w:t>
      </w:r>
      <w:r>
        <w:rPr>
          <w:rFonts w:ascii="Times New Roman" w:hAnsi="Times New Roman"/>
          <w:sz w:val="24"/>
        </w:rPr>
        <w:t>、参加政府采购活动前三年内，在经营活动中没有重大违法记录（成立不足三年的从成立之日起计算）；</w:t>
      </w:r>
    </w:p>
    <w:p>
      <w:pPr>
        <w:tabs>
          <w:tab w:val="left" w:pos="720"/>
          <w:tab w:val="left" w:pos="900"/>
        </w:tabs>
        <w:spacing w:line="360" w:lineRule="auto"/>
        <w:ind w:firstLine="720" w:firstLineChars="300"/>
        <w:rPr>
          <w:rFonts w:ascii="Times New Roman" w:hAnsi="Times New Roman"/>
          <w:sz w:val="24"/>
        </w:rPr>
      </w:pPr>
      <w:r>
        <w:rPr>
          <w:rFonts w:hint="eastAsia" w:ascii="Times New Roman" w:hAnsi="Times New Roman"/>
          <w:sz w:val="24"/>
          <w:lang w:val="en-US" w:eastAsia="zh-CN"/>
        </w:rPr>
        <w:t>2</w:t>
      </w:r>
      <w:r>
        <w:rPr>
          <w:rFonts w:ascii="Times New Roman" w:hAnsi="Times New Roman"/>
          <w:sz w:val="24"/>
        </w:rPr>
        <w:t>.</w:t>
      </w:r>
      <w:r>
        <w:rPr>
          <w:rFonts w:hint="eastAsia" w:ascii="Times New Roman" w:hAnsi="Times New Roman"/>
          <w:sz w:val="24"/>
          <w:lang w:val="en-US" w:eastAsia="zh-CN"/>
        </w:rPr>
        <w:t>3.</w:t>
      </w:r>
      <w:r>
        <w:rPr>
          <w:rFonts w:hint="eastAsia"/>
          <w:sz w:val="24"/>
          <w:lang w:val="en-US" w:eastAsia="zh-CN"/>
        </w:rPr>
        <w:t>6</w:t>
      </w:r>
      <w:r>
        <w:rPr>
          <w:rFonts w:ascii="Times New Roman" w:hAnsi="Times New Roman"/>
          <w:sz w:val="24"/>
        </w:rPr>
        <w:t>、</w:t>
      </w:r>
      <w:r>
        <w:rPr>
          <w:rFonts w:hint="eastAsia" w:ascii="Times New Roman" w:hAnsi="Times New Roman"/>
          <w:sz w:val="24"/>
        </w:rPr>
        <w:t>提供政府采购供应商信用承诺书，在招标文件中附带格式文本，按照信用承诺内容进行承诺</w:t>
      </w:r>
      <w:r>
        <w:rPr>
          <w:rFonts w:ascii="Times New Roman" w:hAnsi="Times New Roman"/>
          <w:sz w:val="24"/>
        </w:rPr>
        <w:t>；</w:t>
      </w:r>
    </w:p>
    <w:p>
      <w:pPr>
        <w:tabs>
          <w:tab w:val="left" w:pos="720"/>
          <w:tab w:val="left" w:pos="90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2.4、是否允许联合体投标：否</w:t>
      </w:r>
    </w:p>
    <w:p>
      <w:pPr>
        <w:pStyle w:val="7"/>
        <w:rPr>
          <w:rFonts w:hint="eastAsia"/>
          <w:b/>
          <w:bCs/>
        </w:rPr>
      </w:pPr>
      <w:r>
        <w:rPr>
          <w:rFonts w:hint="eastAsia"/>
          <w:b/>
          <w:bCs/>
        </w:rPr>
        <w:t>注：单位负责人为同一人或者存在直接控股、管理关系的不同供应商，不得参加同一合同项下的政府采购活动；</w:t>
      </w:r>
    </w:p>
    <w:p>
      <w:pPr>
        <w:widowControl/>
        <w:spacing w:line="480" w:lineRule="exact"/>
        <w:jc w:val="left"/>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3. 招标文件的获取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42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shd w:val="clear" w:color="auto" w:fill="FFFFFF"/>
          <w:lang w:val="en-US" w:eastAsia="zh-CN" w:bidi="ar"/>
        </w:rPr>
        <w:t>1、请于20</w:t>
      </w:r>
      <w:r>
        <w:rPr>
          <w:rFonts w:hint="eastAsia" w:ascii="宋体" w:hAnsi="宋体" w:cs="宋体"/>
          <w:b w:val="0"/>
          <w:i w:val="0"/>
          <w:caps w:val="0"/>
          <w:color w:val="333333"/>
          <w:spacing w:val="0"/>
          <w:kern w:val="0"/>
          <w:sz w:val="24"/>
          <w:szCs w:val="24"/>
          <w:shd w:val="clear" w:color="auto" w:fill="FFFFFF"/>
          <w:lang w:val="en-US" w:eastAsia="zh-CN" w:bidi="ar"/>
        </w:rPr>
        <w:t>22</w:t>
      </w:r>
      <w:r>
        <w:rPr>
          <w:rFonts w:hint="eastAsia" w:ascii="宋体" w:hAnsi="宋体" w:eastAsia="宋体" w:cs="宋体"/>
          <w:b w:val="0"/>
          <w:i w:val="0"/>
          <w:caps w:val="0"/>
          <w:color w:val="333333"/>
          <w:spacing w:val="0"/>
          <w:kern w:val="0"/>
          <w:sz w:val="24"/>
          <w:szCs w:val="24"/>
          <w:shd w:val="clear" w:color="auto" w:fill="FFFFFF"/>
          <w:lang w:val="en-US" w:eastAsia="zh-CN" w:bidi="ar"/>
        </w:rPr>
        <w:t>年</w:t>
      </w:r>
      <w:r>
        <w:rPr>
          <w:rFonts w:hint="eastAsia" w:ascii="宋体" w:hAnsi="宋体" w:cs="宋体"/>
          <w:b w:val="0"/>
          <w:i w:val="0"/>
          <w:caps w:val="0"/>
          <w:color w:val="333333"/>
          <w:spacing w:val="0"/>
          <w:kern w:val="0"/>
          <w:sz w:val="24"/>
          <w:szCs w:val="24"/>
          <w:shd w:val="clear" w:color="auto" w:fill="FFFFFF"/>
          <w:lang w:val="en-US" w:eastAsia="zh-CN" w:bidi="ar"/>
        </w:rPr>
        <w:t>1</w:t>
      </w:r>
      <w:r>
        <w:rPr>
          <w:rFonts w:hint="eastAsia" w:ascii="宋体" w:hAnsi="宋体" w:eastAsia="宋体" w:cs="宋体"/>
          <w:b w:val="0"/>
          <w:i w:val="0"/>
          <w:caps w:val="0"/>
          <w:color w:val="333333"/>
          <w:spacing w:val="0"/>
          <w:kern w:val="0"/>
          <w:sz w:val="24"/>
          <w:szCs w:val="24"/>
          <w:shd w:val="clear" w:color="auto" w:fill="FFFFFF"/>
          <w:lang w:val="en-US" w:eastAsia="zh-CN" w:bidi="ar"/>
        </w:rPr>
        <w:t>月</w:t>
      </w:r>
      <w:r>
        <w:rPr>
          <w:rFonts w:hint="eastAsia" w:ascii="宋体" w:hAnsi="宋体" w:cs="宋体"/>
          <w:b w:val="0"/>
          <w:i w:val="0"/>
          <w:caps w:val="0"/>
          <w:color w:val="333333"/>
          <w:spacing w:val="0"/>
          <w:kern w:val="0"/>
          <w:sz w:val="24"/>
          <w:szCs w:val="24"/>
          <w:shd w:val="clear" w:color="auto" w:fill="FFFFFF"/>
          <w:lang w:val="en-US" w:eastAsia="zh-CN" w:bidi="ar"/>
        </w:rPr>
        <w:t>12</w:t>
      </w:r>
      <w:r>
        <w:rPr>
          <w:rFonts w:hint="eastAsia" w:ascii="宋体" w:hAnsi="宋体" w:eastAsia="宋体" w:cs="宋体"/>
          <w:b w:val="0"/>
          <w:i w:val="0"/>
          <w:caps w:val="0"/>
          <w:color w:val="333333"/>
          <w:spacing w:val="0"/>
          <w:kern w:val="0"/>
          <w:sz w:val="24"/>
          <w:szCs w:val="24"/>
          <w:shd w:val="clear" w:color="auto" w:fill="FFFFFF"/>
          <w:lang w:val="en-US" w:eastAsia="zh-CN" w:bidi="ar"/>
        </w:rPr>
        <w:t>日00时00分（北京时间，下同 ） 至 20</w:t>
      </w:r>
      <w:r>
        <w:rPr>
          <w:rFonts w:hint="eastAsia" w:ascii="宋体" w:hAnsi="宋体" w:cs="宋体"/>
          <w:b w:val="0"/>
          <w:i w:val="0"/>
          <w:caps w:val="0"/>
          <w:color w:val="333333"/>
          <w:spacing w:val="0"/>
          <w:kern w:val="0"/>
          <w:sz w:val="24"/>
          <w:szCs w:val="24"/>
          <w:shd w:val="clear" w:color="auto" w:fill="FFFFFF"/>
          <w:lang w:val="en-US" w:eastAsia="zh-CN" w:bidi="ar"/>
        </w:rPr>
        <w:t>22</w:t>
      </w:r>
      <w:r>
        <w:rPr>
          <w:rFonts w:hint="eastAsia" w:ascii="宋体" w:hAnsi="宋体" w:eastAsia="宋体" w:cs="宋体"/>
          <w:b w:val="0"/>
          <w:i w:val="0"/>
          <w:caps w:val="0"/>
          <w:color w:val="333333"/>
          <w:spacing w:val="0"/>
          <w:kern w:val="0"/>
          <w:sz w:val="24"/>
          <w:szCs w:val="24"/>
          <w:shd w:val="clear" w:color="auto" w:fill="FFFFFF"/>
          <w:lang w:val="en-US" w:eastAsia="zh-CN" w:bidi="ar"/>
        </w:rPr>
        <w:t>年</w:t>
      </w:r>
      <w:r>
        <w:rPr>
          <w:rFonts w:hint="eastAsia" w:ascii="宋体" w:hAnsi="宋体" w:cs="宋体"/>
          <w:b w:val="0"/>
          <w:i w:val="0"/>
          <w:caps w:val="0"/>
          <w:color w:val="333333"/>
          <w:spacing w:val="0"/>
          <w:kern w:val="0"/>
          <w:sz w:val="24"/>
          <w:szCs w:val="24"/>
          <w:shd w:val="clear" w:color="auto" w:fill="FFFFFF"/>
          <w:lang w:val="en-US" w:eastAsia="zh-CN" w:bidi="ar"/>
        </w:rPr>
        <w:t>1</w:t>
      </w:r>
      <w:r>
        <w:rPr>
          <w:rFonts w:hint="eastAsia" w:ascii="宋体" w:hAnsi="宋体" w:eastAsia="宋体" w:cs="宋体"/>
          <w:b w:val="0"/>
          <w:i w:val="0"/>
          <w:caps w:val="0"/>
          <w:color w:val="333333"/>
          <w:spacing w:val="0"/>
          <w:kern w:val="0"/>
          <w:sz w:val="24"/>
          <w:szCs w:val="24"/>
          <w:shd w:val="clear" w:color="auto" w:fill="FFFFFF"/>
          <w:lang w:val="en-US" w:eastAsia="zh-CN" w:bidi="ar"/>
        </w:rPr>
        <w:t>月</w:t>
      </w:r>
      <w:r>
        <w:rPr>
          <w:rFonts w:hint="eastAsia" w:ascii="宋体" w:hAnsi="宋体" w:cs="宋体"/>
          <w:b w:val="0"/>
          <w:i w:val="0"/>
          <w:caps w:val="0"/>
          <w:color w:val="333333"/>
          <w:spacing w:val="0"/>
          <w:kern w:val="0"/>
          <w:sz w:val="24"/>
          <w:szCs w:val="24"/>
          <w:shd w:val="clear" w:color="auto" w:fill="FFFFFF"/>
          <w:lang w:val="en-US" w:eastAsia="zh-CN" w:bidi="ar"/>
        </w:rPr>
        <w:t>18</w:t>
      </w:r>
      <w:r>
        <w:rPr>
          <w:rFonts w:hint="eastAsia" w:ascii="宋体" w:hAnsi="宋体" w:eastAsia="宋体" w:cs="宋体"/>
          <w:b w:val="0"/>
          <w:i w:val="0"/>
          <w:caps w:val="0"/>
          <w:color w:val="333333"/>
          <w:spacing w:val="0"/>
          <w:kern w:val="0"/>
          <w:sz w:val="24"/>
          <w:szCs w:val="24"/>
          <w:shd w:val="clear" w:color="auto" w:fill="FFFFFF"/>
          <w:lang w:val="en-US" w:eastAsia="zh-CN" w:bidi="ar"/>
        </w:rPr>
        <w:t>日</w:t>
      </w:r>
      <w:r>
        <w:rPr>
          <w:rFonts w:hint="eastAsia" w:ascii="宋体" w:hAnsi="宋体" w:cs="宋体"/>
          <w:b w:val="0"/>
          <w:i w:val="0"/>
          <w:caps w:val="0"/>
          <w:color w:val="333333"/>
          <w:spacing w:val="0"/>
          <w:kern w:val="0"/>
          <w:sz w:val="24"/>
          <w:szCs w:val="24"/>
          <w:shd w:val="clear" w:color="auto" w:fill="FFFFFF"/>
          <w:lang w:val="en-US" w:eastAsia="zh-CN" w:bidi="ar"/>
        </w:rPr>
        <w:t>23</w:t>
      </w:r>
      <w:r>
        <w:rPr>
          <w:rFonts w:hint="eastAsia" w:ascii="宋体" w:hAnsi="宋体" w:eastAsia="宋体" w:cs="宋体"/>
          <w:b w:val="0"/>
          <w:i w:val="0"/>
          <w:caps w:val="0"/>
          <w:color w:val="333333"/>
          <w:spacing w:val="0"/>
          <w:kern w:val="0"/>
          <w:sz w:val="24"/>
          <w:szCs w:val="24"/>
          <w:shd w:val="clear" w:color="auto" w:fill="FFFFFF"/>
          <w:lang w:val="en-US" w:eastAsia="zh-CN" w:bidi="ar"/>
        </w:rPr>
        <w:t>时</w:t>
      </w:r>
      <w:r>
        <w:rPr>
          <w:rFonts w:hint="eastAsia" w:ascii="宋体" w:hAnsi="宋体" w:cs="宋体"/>
          <w:b w:val="0"/>
          <w:i w:val="0"/>
          <w:caps w:val="0"/>
          <w:color w:val="333333"/>
          <w:spacing w:val="0"/>
          <w:kern w:val="0"/>
          <w:sz w:val="24"/>
          <w:szCs w:val="24"/>
          <w:shd w:val="clear" w:color="auto" w:fill="FFFFFF"/>
          <w:lang w:val="en-US" w:eastAsia="zh-CN" w:bidi="ar"/>
        </w:rPr>
        <w:t>59</w:t>
      </w:r>
      <w:r>
        <w:rPr>
          <w:rFonts w:hint="eastAsia" w:ascii="宋体" w:hAnsi="宋体" w:eastAsia="宋体" w:cs="宋体"/>
          <w:b w:val="0"/>
          <w:i w:val="0"/>
          <w:caps w:val="0"/>
          <w:color w:val="333333"/>
          <w:spacing w:val="0"/>
          <w:kern w:val="0"/>
          <w:sz w:val="24"/>
          <w:szCs w:val="24"/>
          <w:shd w:val="clear" w:color="auto" w:fill="FFFFFF"/>
          <w:lang w:val="en-US" w:eastAsia="zh-CN" w:bidi="ar"/>
        </w:rPr>
        <w:t>分 ，从 全国公共资源交易平台（海南省）（http://zw.hainan.gov.cn/ggzy/） 获取采购文件。</w:t>
      </w:r>
    </w:p>
    <w:p>
      <w:pPr>
        <w:pStyle w:val="24"/>
        <w:snapToGrid w:val="0"/>
        <w:spacing w:line="340" w:lineRule="exact"/>
        <w:rPr>
          <w:rFonts w:hint="eastAsia" w:ascii="宋体" w:hAnsi="宋体" w:eastAsia="宋体" w:cs="宋体"/>
          <w:color w:val="000000"/>
          <w:kern w:val="0"/>
          <w:sz w:val="24"/>
          <w:szCs w:val="24"/>
        </w:rPr>
      </w:pPr>
      <w:r>
        <w:rPr>
          <w:rFonts w:hint="eastAsia" w:ascii="宋体" w:hAnsi="宋体" w:eastAsia="宋体" w:cs="宋体"/>
          <w:b w:val="0"/>
          <w:i w:val="0"/>
          <w:caps w:val="0"/>
          <w:color w:val="333333"/>
          <w:spacing w:val="0"/>
          <w:kern w:val="0"/>
          <w:sz w:val="24"/>
          <w:szCs w:val="24"/>
          <w:shd w:val="clear" w:color="auto" w:fill="FFFFFF"/>
          <w:lang w:val="en-US" w:eastAsia="zh-CN" w:bidi="ar"/>
        </w:rPr>
        <w:t xml:space="preserve">本项目:招标文件每套售价：0元； </w:t>
      </w:r>
      <w:r>
        <w:rPr>
          <w:rFonts w:hint="eastAsia" w:ascii="宋体" w:hAnsi="宋体" w:eastAsia="宋体" w:cs="宋体"/>
          <w:color w:val="000000"/>
          <w:kern w:val="0"/>
          <w:sz w:val="24"/>
          <w:szCs w:val="24"/>
        </w:rPr>
        <w:t>投标保证金的金额：</w:t>
      </w:r>
      <w:r>
        <w:rPr>
          <w:rFonts w:hint="eastAsia" w:ascii="宋体" w:hAnsi="宋体" w:cs="宋体"/>
          <w:color w:val="000000"/>
          <w:kern w:val="0"/>
          <w:sz w:val="24"/>
          <w:szCs w:val="24"/>
          <w:lang w:val="en-US" w:eastAsia="zh-CN"/>
        </w:rPr>
        <w:t>无。</w:t>
      </w:r>
    </w:p>
    <w:p>
      <w:pPr>
        <w:widowControl/>
        <w:spacing w:line="480" w:lineRule="exact"/>
        <w:jc w:val="left"/>
        <w:rPr>
          <w:rFonts w:hint="eastAsia" w:ascii="宋体" w:hAnsi="宋体" w:cs="宋体"/>
          <w:b/>
          <w:bCs/>
          <w:color w:val="000000"/>
          <w:kern w:val="0"/>
          <w:sz w:val="24"/>
        </w:rPr>
      </w:pPr>
      <w:r>
        <w:rPr>
          <w:rFonts w:hint="eastAsia" w:ascii="宋体" w:hAnsi="宋体" w:cs="宋体"/>
          <w:b/>
          <w:bCs/>
          <w:color w:val="000000"/>
          <w:kern w:val="0"/>
          <w:sz w:val="24"/>
        </w:rPr>
        <w:t xml:space="preserve">4. </w:t>
      </w:r>
      <w:r>
        <w:rPr>
          <w:rFonts w:ascii="宋体" w:hAnsi="宋体" w:eastAsia="宋体" w:cs="宋体"/>
          <w:b/>
          <w:bCs/>
          <w:sz w:val="24"/>
          <w:szCs w:val="24"/>
        </w:rPr>
        <w:t>投标截止时间、开标时间及地点</w:t>
      </w:r>
    </w:p>
    <w:p>
      <w:pPr>
        <w:spacing w:line="360" w:lineRule="auto"/>
        <w:ind w:firstLine="480" w:firstLineChars="200"/>
        <w:rPr>
          <w:rFonts w:ascii="Times New Roman" w:hAnsi="Times New Roman"/>
          <w:sz w:val="24"/>
        </w:rPr>
      </w:pPr>
      <w:r>
        <w:rPr>
          <w:rFonts w:ascii="Times New Roman" w:hAnsi="Times New Roman"/>
          <w:sz w:val="24"/>
        </w:rPr>
        <w:t>1、递交投标文件截止时间：20</w:t>
      </w:r>
      <w:r>
        <w:rPr>
          <w:rFonts w:hint="eastAsia"/>
          <w:sz w:val="24"/>
          <w:lang w:val="en-US" w:eastAsia="zh-CN"/>
        </w:rPr>
        <w:t>22</w:t>
      </w:r>
      <w:r>
        <w:rPr>
          <w:rFonts w:ascii="Times New Roman" w:hAnsi="Times New Roman"/>
          <w:sz w:val="24"/>
        </w:rPr>
        <w:t>年</w:t>
      </w:r>
      <w:r>
        <w:rPr>
          <w:rFonts w:hint="eastAsia"/>
          <w:sz w:val="24"/>
          <w:lang w:val="en-US" w:eastAsia="zh-CN"/>
        </w:rPr>
        <w:t>1</w:t>
      </w:r>
      <w:r>
        <w:rPr>
          <w:rFonts w:ascii="Times New Roman" w:hAnsi="Times New Roman"/>
          <w:sz w:val="24"/>
        </w:rPr>
        <w:t>月</w:t>
      </w:r>
      <w:r>
        <w:rPr>
          <w:rFonts w:hint="eastAsia"/>
          <w:sz w:val="24"/>
          <w:lang w:val="en-US" w:eastAsia="zh-CN"/>
        </w:rPr>
        <w:t>19</w:t>
      </w:r>
      <w:r>
        <w:rPr>
          <w:rFonts w:ascii="Times New Roman" w:hAnsi="Times New Roman"/>
          <w:sz w:val="24"/>
        </w:rPr>
        <w:t>日</w:t>
      </w:r>
      <w:r>
        <w:rPr>
          <w:rFonts w:hint="eastAsia"/>
          <w:sz w:val="24"/>
          <w:lang w:val="en-US" w:eastAsia="zh-CN"/>
        </w:rPr>
        <w:t>15</w:t>
      </w:r>
      <w:r>
        <w:rPr>
          <w:rFonts w:hint="eastAsia" w:ascii="Times New Roman" w:hAnsi="Times New Roman"/>
          <w:sz w:val="24"/>
        </w:rPr>
        <w:t>时</w:t>
      </w:r>
      <w:r>
        <w:rPr>
          <w:rFonts w:hint="eastAsia"/>
          <w:sz w:val="24"/>
          <w:lang w:val="en-US" w:eastAsia="zh-CN"/>
        </w:rPr>
        <w:t>30</w:t>
      </w:r>
      <w:r>
        <w:rPr>
          <w:rFonts w:hint="eastAsia" w:ascii="Times New Roman" w:hAnsi="Times New Roman"/>
          <w:sz w:val="24"/>
        </w:rPr>
        <w:t>分</w:t>
      </w:r>
      <w:r>
        <w:rPr>
          <w:rFonts w:ascii="Times New Roman" w:hAnsi="Times New Roman"/>
          <w:sz w:val="24"/>
        </w:rPr>
        <w:t>（北京时间，下同）；</w:t>
      </w:r>
    </w:p>
    <w:p>
      <w:pPr>
        <w:spacing w:line="360" w:lineRule="auto"/>
        <w:ind w:firstLine="480" w:firstLineChars="200"/>
        <w:rPr>
          <w:rFonts w:ascii="Times New Roman" w:hAnsi="Times New Roman"/>
          <w:sz w:val="24"/>
        </w:rPr>
      </w:pPr>
      <w:r>
        <w:rPr>
          <w:rFonts w:ascii="Times New Roman" w:hAnsi="Times New Roman"/>
          <w:sz w:val="24"/>
        </w:rPr>
        <w:t>2、开标时间：20</w:t>
      </w:r>
      <w:r>
        <w:rPr>
          <w:rFonts w:hint="eastAsia"/>
          <w:sz w:val="24"/>
          <w:lang w:val="en-US" w:eastAsia="zh-CN"/>
        </w:rPr>
        <w:t>22</w:t>
      </w:r>
      <w:r>
        <w:rPr>
          <w:rFonts w:ascii="Times New Roman" w:hAnsi="Times New Roman"/>
          <w:sz w:val="24"/>
        </w:rPr>
        <w:t>年</w:t>
      </w:r>
      <w:r>
        <w:rPr>
          <w:rFonts w:hint="eastAsia"/>
          <w:sz w:val="24"/>
          <w:lang w:val="en-US" w:eastAsia="zh-CN"/>
        </w:rPr>
        <w:t>1</w:t>
      </w:r>
      <w:r>
        <w:rPr>
          <w:rFonts w:ascii="Times New Roman" w:hAnsi="Times New Roman"/>
          <w:sz w:val="24"/>
        </w:rPr>
        <w:t>月</w:t>
      </w:r>
      <w:r>
        <w:rPr>
          <w:rFonts w:hint="eastAsia"/>
          <w:sz w:val="24"/>
          <w:lang w:val="en-US" w:eastAsia="zh-CN"/>
        </w:rPr>
        <w:t>19</w:t>
      </w:r>
      <w:r>
        <w:rPr>
          <w:rFonts w:ascii="Times New Roman" w:hAnsi="Times New Roman"/>
          <w:sz w:val="24"/>
        </w:rPr>
        <w:t>日</w:t>
      </w:r>
      <w:r>
        <w:rPr>
          <w:rFonts w:hint="eastAsia"/>
          <w:sz w:val="24"/>
          <w:lang w:val="en-US" w:eastAsia="zh-CN"/>
        </w:rPr>
        <w:t>15</w:t>
      </w:r>
      <w:r>
        <w:rPr>
          <w:rFonts w:hint="eastAsia" w:ascii="Times New Roman" w:hAnsi="Times New Roman"/>
          <w:sz w:val="24"/>
        </w:rPr>
        <w:t>时</w:t>
      </w:r>
      <w:r>
        <w:rPr>
          <w:rFonts w:hint="eastAsia"/>
          <w:sz w:val="24"/>
          <w:lang w:val="en-US" w:eastAsia="zh-CN"/>
        </w:rPr>
        <w:t>30</w:t>
      </w:r>
      <w:r>
        <w:rPr>
          <w:rFonts w:hint="eastAsia" w:ascii="Times New Roman" w:hAnsi="Times New Roman"/>
          <w:sz w:val="24"/>
        </w:rPr>
        <w:t>分</w:t>
      </w:r>
      <w:r>
        <w:rPr>
          <w:rFonts w:ascii="Times New Roman" w:hAnsi="Times New Roman"/>
          <w:sz w:val="24"/>
        </w:rPr>
        <w:t>；</w:t>
      </w:r>
    </w:p>
    <w:p>
      <w:pPr>
        <w:spacing w:line="360" w:lineRule="auto"/>
        <w:ind w:firstLine="480" w:firstLineChars="200"/>
        <w:rPr>
          <w:rFonts w:ascii="Times New Roman" w:hAnsi="Times New Roman"/>
          <w:sz w:val="24"/>
        </w:rPr>
      </w:pPr>
      <w:r>
        <w:rPr>
          <w:rFonts w:ascii="Times New Roman" w:hAnsi="Times New Roman"/>
          <w:sz w:val="24"/>
        </w:rPr>
        <w:t>3、递交投标文件及开标地点：</w:t>
      </w:r>
    </w:p>
    <w:p>
      <w:pPr>
        <w:spacing w:line="360" w:lineRule="auto"/>
        <w:ind w:firstLine="480" w:firstLineChars="200"/>
        <w:rPr>
          <w:rFonts w:ascii="Times New Roman" w:hAnsi="Times New Roman"/>
          <w:sz w:val="24"/>
        </w:rPr>
      </w:pPr>
      <w:r>
        <w:rPr>
          <w:rFonts w:ascii="Times New Roman" w:hAnsi="Times New Roman"/>
          <w:sz w:val="24"/>
        </w:rPr>
        <w:t>3.1三亚市</w:t>
      </w:r>
      <w:r>
        <w:rPr>
          <w:rFonts w:hint="eastAsia" w:ascii="Times New Roman" w:hAnsi="Times New Roman"/>
          <w:sz w:val="24"/>
          <w:lang w:eastAsia="zh-CN"/>
        </w:rPr>
        <w:t>公共资源交易</w:t>
      </w:r>
      <w:r>
        <w:rPr>
          <w:rFonts w:ascii="Times New Roman" w:hAnsi="Times New Roman"/>
          <w:sz w:val="24"/>
        </w:rPr>
        <w:t>中心（三亚市吉阳区新风路259号）</w:t>
      </w:r>
      <w:r>
        <w:rPr>
          <w:rFonts w:hint="eastAsia" w:ascii="Times New Roman" w:hAnsi="Times New Roman"/>
          <w:sz w:val="24"/>
          <w:lang w:eastAsia="zh-CN"/>
        </w:rPr>
        <w:t>三亚</w:t>
      </w:r>
      <w:r>
        <w:rPr>
          <w:rFonts w:ascii="Times New Roman" w:hAnsi="Times New Roman"/>
          <w:sz w:val="24"/>
        </w:rPr>
        <w:t>开标室</w:t>
      </w:r>
      <w:r>
        <w:rPr>
          <w:rFonts w:hint="eastAsia"/>
          <w:color w:val="FF0000"/>
          <w:sz w:val="24"/>
          <w:lang w:val="en-US" w:eastAsia="zh-CN"/>
        </w:rPr>
        <w:t xml:space="preserve"> </w:t>
      </w:r>
      <w:r>
        <w:rPr>
          <w:rFonts w:hint="eastAsia"/>
          <w:color w:val="auto"/>
          <w:sz w:val="24"/>
          <w:lang w:val="en-US" w:eastAsia="zh-CN"/>
        </w:rPr>
        <w:t>1</w:t>
      </w:r>
      <w:r>
        <w:rPr>
          <w:rFonts w:hint="eastAsia"/>
          <w:color w:val="FF0000"/>
          <w:sz w:val="24"/>
          <w:lang w:val="en-US" w:eastAsia="zh-CN"/>
        </w:rPr>
        <w:t xml:space="preserve"> </w:t>
      </w:r>
      <w:r>
        <w:rPr>
          <w:rFonts w:ascii="Times New Roman" w:hAnsi="Times New Roman"/>
          <w:sz w:val="24"/>
        </w:rPr>
        <w:t>，如有变动另行通知；（适用于现场递交）</w:t>
      </w:r>
    </w:p>
    <w:p>
      <w:pPr>
        <w:spacing w:line="360" w:lineRule="auto"/>
        <w:ind w:firstLine="480" w:firstLineChars="200"/>
        <w:rPr>
          <w:rFonts w:ascii="Times New Roman" w:hAnsi="Times New Roman"/>
          <w:sz w:val="24"/>
        </w:rPr>
      </w:pPr>
      <w:r>
        <w:rPr>
          <w:rFonts w:ascii="Times New Roman" w:hAnsi="Times New Roman"/>
          <w:sz w:val="24"/>
        </w:rPr>
        <w:t>3.2投标人应当通过数字身份认证锁登录全国公共资源交易平台（海南省）（http://zw.hainan.gov.cn/ggzy/）上传。（适用于网络递交）</w:t>
      </w:r>
    </w:p>
    <w:p>
      <w:pPr>
        <w:spacing w:line="360" w:lineRule="auto"/>
        <w:ind w:firstLine="482" w:firstLineChars="200"/>
        <w:rPr>
          <w:rFonts w:ascii="Times New Roman" w:hAnsi="Times New Roman"/>
          <w:b/>
          <w:bCs/>
          <w:sz w:val="24"/>
        </w:rPr>
      </w:pPr>
      <w:r>
        <w:rPr>
          <w:rFonts w:hint="eastAsia"/>
          <w:b/>
          <w:bCs/>
          <w:sz w:val="24"/>
          <w:lang w:val="en-US" w:eastAsia="zh-CN"/>
        </w:rPr>
        <w:t>5</w:t>
      </w:r>
      <w:r>
        <w:rPr>
          <w:rFonts w:ascii="Times New Roman" w:hAnsi="Times New Roman"/>
          <w:b/>
          <w:bCs/>
          <w:sz w:val="24"/>
        </w:rPr>
        <w:t>、公告期限</w:t>
      </w:r>
    </w:p>
    <w:p>
      <w:pPr>
        <w:spacing w:line="360" w:lineRule="auto"/>
        <w:ind w:left="120" w:leftChars="57" w:firstLine="360" w:firstLineChars="150"/>
        <w:rPr>
          <w:rFonts w:ascii="Times New Roman" w:hAnsi="Times New Roman"/>
          <w:sz w:val="24"/>
        </w:rPr>
      </w:pPr>
      <w:r>
        <w:rPr>
          <w:rFonts w:hint="eastAsia" w:ascii="Times New Roman" w:hAnsi="Times New Roman"/>
          <w:sz w:val="24"/>
        </w:rPr>
        <w:t>（1）</w:t>
      </w:r>
      <w:r>
        <w:rPr>
          <w:rFonts w:ascii="Times New Roman" w:hAnsi="Times New Roman"/>
          <w:sz w:val="24"/>
        </w:rPr>
        <w:t>本项目采购公告不少于</w:t>
      </w:r>
      <w:r>
        <w:rPr>
          <w:rFonts w:hint="eastAsia"/>
          <w:sz w:val="24"/>
          <w:lang w:val="en-US" w:eastAsia="zh-CN"/>
        </w:rPr>
        <w:t>5</w:t>
      </w:r>
      <w:r>
        <w:rPr>
          <w:rFonts w:ascii="Times New Roman" w:hAnsi="Times New Roman"/>
          <w:sz w:val="24"/>
        </w:rPr>
        <w:t>个工作日，自20</w:t>
      </w:r>
      <w:r>
        <w:rPr>
          <w:rFonts w:hint="eastAsia"/>
          <w:sz w:val="24"/>
          <w:lang w:val="en-US" w:eastAsia="zh-CN"/>
        </w:rPr>
        <w:t>22</w:t>
      </w:r>
      <w:r>
        <w:rPr>
          <w:rFonts w:ascii="Times New Roman" w:hAnsi="Times New Roman"/>
          <w:sz w:val="24"/>
        </w:rPr>
        <w:t>年</w:t>
      </w:r>
      <w:r>
        <w:rPr>
          <w:rFonts w:hint="eastAsia"/>
          <w:sz w:val="24"/>
          <w:lang w:val="en-US" w:eastAsia="zh-CN"/>
        </w:rPr>
        <w:t>1</w:t>
      </w:r>
      <w:r>
        <w:rPr>
          <w:rFonts w:ascii="Times New Roman" w:hAnsi="Times New Roman"/>
          <w:sz w:val="24"/>
        </w:rPr>
        <w:t>月</w:t>
      </w:r>
      <w:r>
        <w:rPr>
          <w:rFonts w:hint="eastAsia"/>
          <w:sz w:val="24"/>
          <w:lang w:val="en-US" w:eastAsia="zh-CN"/>
        </w:rPr>
        <w:t>12</w:t>
      </w:r>
      <w:r>
        <w:rPr>
          <w:rFonts w:ascii="Times New Roman" w:hAnsi="Times New Roman"/>
          <w:sz w:val="24"/>
        </w:rPr>
        <w:t>日</w:t>
      </w:r>
      <w:r>
        <w:rPr>
          <w:rFonts w:hint="eastAsia"/>
          <w:sz w:val="24"/>
          <w:lang w:val="en-US" w:eastAsia="zh-CN"/>
        </w:rPr>
        <w:t>00</w:t>
      </w:r>
      <w:r>
        <w:rPr>
          <w:rFonts w:hint="eastAsia" w:ascii="Times New Roman" w:hAnsi="Times New Roman"/>
          <w:sz w:val="24"/>
        </w:rPr>
        <w:t>时</w:t>
      </w:r>
      <w:r>
        <w:rPr>
          <w:rFonts w:hint="eastAsia"/>
          <w:sz w:val="24"/>
          <w:lang w:val="en-US" w:eastAsia="zh-CN"/>
        </w:rPr>
        <w:t>00</w:t>
      </w:r>
      <w:r>
        <w:rPr>
          <w:rFonts w:hint="eastAsia" w:ascii="Times New Roman" w:hAnsi="Times New Roman"/>
          <w:sz w:val="24"/>
        </w:rPr>
        <w:t>分</w:t>
      </w:r>
      <w:r>
        <w:rPr>
          <w:rFonts w:ascii="Times New Roman" w:hAnsi="Times New Roman"/>
          <w:sz w:val="24"/>
        </w:rPr>
        <w:t>至20</w:t>
      </w:r>
      <w:r>
        <w:rPr>
          <w:rFonts w:hint="eastAsia"/>
          <w:sz w:val="24"/>
          <w:lang w:val="en-US" w:eastAsia="zh-CN"/>
        </w:rPr>
        <w:t>22</w:t>
      </w:r>
      <w:r>
        <w:rPr>
          <w:rFonts w:ascii="Times New Roman" w:hAnsi="Times New Roman"/>
          <w:sz w:val="24"/>
        </w:rPr>
        <w:t>年</w:t>
      </w:r>
      <w:r>
        <w:rPr>
          <w:rFonts w:hint="eastAsia"/>
          <w:sz w:val="24"/>
          <w:lang w:val="en-US" w:eastAsia="zh-CN"/>
        </w:rPr>
        <w:t>1</w:t>
      </w:r>
      <w:r>
        <w:rPr>
          <w:rFonts w:ascii="Times New Roman" w:hAnsi="Times New Roman"/>
          <w:sz w:val="24"/>
        </w:rPr>
        <w:t>月</w:t>
      </w:r>
      <w:r>
        <w:rPr>
          <w:rFonts w:hint="eastAsia"/>
          <w:sz w:val="24"/>
          <w:lang w:val="en-US" w:eastAsia="zh-CN"/>
        </w:rPr>
        <w:t>18</w:t>
      </w:r>
      <w:r>
        <w:rPr>
          <w:rFonts w:ascii="Times New Roman" w:hAnsi="Times New Roman"/>
          <w:sz w:val="24"/>
        </w:rPr>
        <w:t>日</w:t>
      </w:r>
      <w:r>
        <w:rPr>
          <w:rFonts w:hint="eastAsia"/>
          <w:sz w:val="24"/>
          <w:lang w:val="en-US" w:eastAsia="zh-CN"/>
        </w:rPr>
        <w:t>23</w:t>
      </w:r>
      <w:r>
        <w:rPr>
          <w:rFonts w:hint="eastAsia" w:ascii="Times New Roman" w:hAnsi="Times New Roman"/>
          <w:sz w:val="24"/>
        </w:rPr>
        <w:t>时</w:t>
      </w:r>
      <w:r>
        <w:rPr>
          <w:rFonts w:hint="eastAsia"/>
          <w:sz w:val="24"/>
          <w:lang w:val="en-US" w:eastAsia="zh-CN"/>
        </w:rPr>
        <w:t>59</w:t>
      </w:r>
      <w:r>
        <w:rPr>
          <w:rFonts w:hint="eastAsia" w:ascii="Times New Roman" w:hAnsi="Times New Roman"/>
          <w:sz w:val="24"/>
        </w:rPr>
        <w:t>分</w:t>
      </w:r>
      <w:r>
        <w:rPr>
          <w:rFonts w:ascii="Times New Roman" w:hAnsi="Times New Roman"/>
          <w:sz w:val="24"/>
        </w:rPr>
        <w:t>止。</w:t>
      </w:r>
    </w:p>
    <w:p>
      <w:pPr>
        <w:spacing w:line="360" w:lineRule="auto"/>
        <w:ind w:firstLine="482" w:firstLineChars="200"/>
        <w:rPr>
          <w:rFonts w:ascii="Times New Roman" w:hAnsi="Times New Roman"/>
          <w:b/>
          <w:bCs/>
          <w:sz w:val="24"/>
        </w:rPr>
      </w:pPr>
      <w:r>
        <w:rPr>
          <w:rFonts w:hint="eastAsia"/>
          <w:b/>
          <w:bCs/>
          <w:sz w:val="24"/>
          <w:lang w:val="en-US" w:eastAsia="zh-CN"/>
        </w:rPr>
        <w:t>6</w:t>
      </w:r>
      <w:r>
        <w:rPr>
          <w:rFonts w:hint="eastAsia" w:ascii="Times New Roman" w:hAnsi="Times New Roman"/>
          <w:b/>
          <w:bCs/>
          <w:sz w:val="24"/>
        </w:rPr>
        <w:t>、</w:t>
      </w:r>
      <w:r>
        <w:rPr>
          <w:rFonts w:ascii="Times New Roman" w:hAnsi="Times New Roman"/>
          <w:b/>
          <w:bCs/>
          <w:sz w:val="24"/>
        </w:rPr>
        <w:t>其他</w:t>
      </w:r>
    </w:p>
    <w:p>
      <w:pPr>
        <w:widowControl/>
        <w:shd w:val="clear" w:color="auto" w:fill="FFFFFF"/>
        <w:spacing w:line="540" w:lineRule="atLeast"/>
        <w:ind w:firstLine="420"/>
        <w:jc w:val="left"/>
        <w:rPr>
          <w:rFonts w:hint="eastAsia" w:ascii="微软雅黑" w:hAnsi="微软雅黑" w:eastAsia="微软雅黑" w:cs="微软雅黑"/>
          <w:color w:val="000000"/>
          <w:kern w:val="0"/>
          <w:sz w:val="24"/>
          <w:u w:val="single"/>
          <w:shd w:val="clear" w:color="auto" w:fill="FFFFFF"/>
          <w:lang w:bidi="ar"/>
        </w:rPr>
      </w:pPr>
      <w:r>
        <w:rPr>
          <w:rFonts w:hint="eastAsia" w:ascii="微软雅黑" w:hAnsi="微软雅黑" w:eastAsia="微软雅黑" w:cs="微软雅黑"/>
          <w:color w:val="000000"/>
          <w:kern w:val="0"/>
          <w:sz w:val="24"/>
          <w:u w:val="single"/>
          <w:shd w:val="clear" w:color="auto" w:fill="FFFFFF"/>
          <w:lang w:bidi="ar"/>
        </w:rPr>
        <w:t>（1）投标人须在全国公共资源交易平台（海南省）企业信息管理系统(http://zw.hainan.gov.cn /ggzy/)中登记企业信息 , 然后登陆招标投标交易平台(http://zw.hainan.gov.cn/ggzy/)下载，查看电子版的招标文件及 其他文件；</w:t>
      </w:r>
    </w:p>
    <w:p>
      <w:pPr>
        <w:widowControl/>
        <w:shd w:val="clear" w:color="auto" w:fill="FFFFFF"/>
        <w:spacing w:line="540" w:lineRule="atLeast"/>
        <w:ind w:firstLine="420"/>
        <w:jc w:val="left"/>
        <w:rPr>
          <w:rFonts w:hint="eastAsia" w:ascii="微软雅黑" w:hAnsi="微软雅黑" w:eastAsia="微软雅黑" w:cs="微软雅黑"/>
          <w:color w:val="000000"/>
          <w:kern w:val="0"/>
          <w:sz w:val="24"/>
          <w:u w:val="single"/>
          <w:shd w:val="clear" w:color="auto" w:fill="FFFFFF"/>
          <w:lang w:bidi="ar"/>
        </w:rPr>
      </w:pPr>
      <w:r>
        <w:rPr>
          <w:rFonts w:hint="eastAsia" w:ascii="微软雅黑" w:hAnsi="微软雅黑" w:eastAsia="微软雅黑" w:cs="微软雅黑"/>
          <w:color w:val="000000"/>
          <w:kern w:val="0"/>
          <w:sz w:val="24"/>
          <w:u w:val="single"/>
          <w:shd w:val="clear" w:color="auto" w:fill="FFFFFF"/>
          <w:lang w:bidi="ar"/>
        </w:rPr>
        <w:t xml:space="preserve"> （2）电子标（招标文件后缀名.GPZ）：必须使用最新版本的电子投标工具（在http://zw.hainan.gov.cn/ggzy/ggzy/xgrjxz/index.jhtml下载投标工具）制作电子版的投标文件； 非电子标（招标文件后缀名不是.GPZ）：必须使用电子签章工具（在http://zw.hainan.gov.cn/ggzy/ggzy/xgrjxz/index.jhtml下载签章工具）对PDF格式的电子投标文件进行盖章(使用WinRAR对PDF格式的标书加密压缩)； </w:t>
      </w:r>
    </w:p>
    <w:p>
      <w:pPr>
        <w:widowControl/>
        <w:shd w:val="clear" w:color="auto" w:fill="FFFFFF"/>
        <w:spacing w:line="540" w:lineRule="atLeast"/>
        <w:ind w:firstLine="420"/>
        <w:jc w:val="left"/>
        <w:rPr>
          <w:rFonts w:hint="eastAsia" w:ascii="微软雅黑" w:hAnsi="微软雅黑" w:eastAsia="微软雅黑" w:cs="微软雅黑"/>
          <w:color w:val="000000"/>
          <w:kern w:val="0"/>
          <w:sz w:val="24"/>
          <w:u w:val="single"/>
          <w:shd w:val="clear" w:color="auto" w:fill="FFFFFF"/>
          <w:lang w:bidi="ar"/>
        </w:rPr>
      </w:pPr>
      <w:r>
        <w:rPr>
          <w:rFonts w:hint="eastAsia" w:ascii="微软雅黑" w:hAnsi="微软雅黑" w:eastAsia="微软雅黑" w:cs="微软雅黑"/>
          <w:color w:val="000000"/>
          <w:kern w:val="0"/>
          <w:sz w:val="24"/>
          <w:u w:val="single"/>
          <w:shd w:val="clear" w:color="auto" w:fill="FFFFFF"/>
          <w:lang w:bidi="ar"/>
        </w:rPr>
        <w:t>（3）投标截止时间前，必须在网上上传电子投标书——（电子标：投标书为GPT格式；非电子标：投标书需上传PDF加密压缩的rar格式）；</w:t>
      </w:r>
    </w:p>
    <w:p>
      <w:pPr>
        <w:widowControl/>
        <w:shd w:val="clear" w:color="auto" w:fill="FFFFFF"/>
        <w:spacing w:line="540" w:lineRule="atLeast"/>
        <w:ind w:firstLine="420"/>
        <w:jc w:val="left"/>
        <w:rPr>
          <w:rFonts w:hint="eastAsia" w:ascii="微软雅黑" w:hAnsi="微软雅黑" w:eastAsia="微软雅黑" w:cs="微软雅黑"/>
          <w:color w:val="000000"/>
          <w:kern w:val="0"/>
          <w:sz w:val="24"/>
          <w:u w:val="single"/>
          <w:shd w:val="clear" w:color="auto" w:fill="FFFFFF"/>
          <w:lang w:bidi="ar"/>
        </w:rPr>
      </w:pPr>
      <w:r>
        <w:rPr>
          <w:rFonts w:hint="eastAsia" w:ascii="微软雅黑" w:hAnsi="微软雅黑" w:eastAsia="微软雅黑" w:cs="微软雅黑"/>
          <w:color w:val="000000"/>
          <w:kern w:val="0"/>
          <w:sz w:val="24"/>
          <w:u w:val="single"/>
          <w:shd w:val="clear" w:color="auto" w:fill="FFFFFF"/>
          <w:lang w:bidi="ar"/>
        </w:rPr>
        <w:t xml:space="preserve"> （4）开标的时候必须携带加密锁(CA数字认证锁)和光盘、U盘拷贝的电子版投标。</w:t>
      </w:r>
    </w:p>
    <w:p>
      <w:pPr>
        <w:widowControl/>
        <w:shd w:val="clear" w:color="auto" w:fill="FFFFFF"/>
        <w:spacing w:line="540" w:lineRule="atLeast"/>
        <w:ind w:firstLine="420"/>
        <w:jc w:val="left"/>
        <w:rPr>
          <w:rFonts w:hint="eastAsia" w:ascii="微软雅黑" w:hAnsi="微软雅黑" w:eastAsia="微软雅黑" w:cs="微软雅黑"/>
          <w:color w:val="000000"/>
          <w:kern w:val="0"/>
          <w:sz w:val="24"/>
          <w:u w:val="single"/>
          <w:shd w:val="clear" w:color="auto" w:fill="FFFFFF"/>
          <w:lang w:bidi="ar"/>
        </w:rPr>
      </w:pPr>
      <w:r>
        <w:rPr>
          <w:rFonts w:hint="eastAsia" w:ascii="微软雅黑" w:hAnsi="微软雅黑" w:eastAsia="微软雅黑" w:cs="微软雅黑"/>
          <w:color w:val="000000"/>
          <w:kern w:val="0"/>
          <w:sz w:val="24"/>
          <w:u w:val="single"/>
          <w:shd w:val="clear" w:color="auto" w:fill="FFFFFF"/>
          <w:lang w:bidi="ar"/>
        </w:rPr>
        <w:t>（5）本项目采购信息发布媒体为：全国公共资源交易平台（海南省）·三亚市http://zw.hainan.gov.cn/ggzy/syggzy和海南省政府采购网https://www.ccgp-hainan.gov.cn/zhuzhan/。</w:t>
      </w:r>
    </w:p>
    <w:p>
      <w:pPr>
        <w:widowControl/>
        <w:shd w:val="clear" w:color="auto" w:fill="FFFFFF"/>
        <w:spacing w:line="540" w:lineRule="atLeast"/>
        <w:ind w:firstLine="420"/>
        <w:jc w:val="left"/>
        <w:rPr>
          <w:rFonts w:hint="eastAsia" w:ascii="微软雅黑" w:hAnsi="微软雅黑" w:eastAsia="微软雅黑" w:cs="微软雅黑"/>
          <w:b/>
          <w:color w:val="000000"/>
          <w:kern w:val="0"/>
          <w:sz w:val="24"/>
          <w:u w:val="single"/>
          <w:shd w:val="clear" w:color="auto" w:fill="FFFFFF"/>
          <w:lang w:bidi="ar"/>
        </w:rPr>
      </w:pPr>
      <w:r>
        <w:rPr>
          <w:rFonts w:hint="eastAsia" w:ascii="微软雅黑" w:hAnsi="微软雅黑" w:eastAsia="微软雅黑" w:cs="微软雅黑"/>
          <w:b/>
          <w:color w:val="000000"/>
          <w:kern w:val="0"/>
          <w:sz w:val="24"/>
          <w:u w:val="single"/>
          <w:shd w:val="clear" w:color="auto" w:fill="FFFFFF"/>
          <w:lang w:bidi="ar"/>
        </w:rPr>
        <w:t>（6）根据《三亚市人民政府办公室关于印发&lt;三亚市创建一流营商环境2021年实施方案&gt;的通知》（三府办〔2021〕44号）和《三亚市金融发展局关于印发&lt;创建一流营商环境“获得信贷”指标2021年专项行动方案&gt;的通知》，三亚市在探索开展“政采贷”业务，中标或成交供应商可凭借与采购单位签订的政府采购合同向开展政府采购合同融资业务的3家银行（中信银行三亚分行、兴业银行三亚分行和浦发银行三亚分行）的公司业务部申请信用贷款。</w:t>
      </w:r>
    </w:p>
    <w:p>
      <w:pPr>
        <w:widowControl/>
        <w:spacing w:line="400" w:lineRule="exact"/>
        <w:jc w:val="left"/>
        <w:rPr>
          <w:rFonts w:hint="eastAsia" w:ascii="宋体" w:hAnsi="宋体" w:cs="宋体"/>
          <w:b/>
          <w:bCs/>
          <w:color w:val="000000"/>
          <w:kern w:val="0"/>
          <w:sz w:val="24"/>
        </w:rPr>
      </w:pPr>
      <w:r>
        <w:rPr>
          <w:rFonts w:hint="eastAsia" w:ascii="宋体" w:hAnsi="宋体" w:cs="宋体"/>
          <w:b/>
          <w:bCs/>
          <w:color w:val="000000"/>
          <w:kern w:val="0"/>
          <w:sz w:val="24"/>
          <w:lang w:val="en-US" w:eastAsia="zh-CN"/>
        </w:rPr>
        <w:t>7</w:t>
      </w:r>
      <w:r>
        <w:rPr>
          <w:rFonts w:hint="eastAsia" w:ascii="宋体" w:hAnsi="宋体" w:cs="宋体"/>
          <w:b/>
          <w:bCs/>
          <w:color w:val="000000"/>
          <w:kern w:val="0"/>
          <w:sz w:val="24"/>
        </w:rPr>
        <w:t>. 联系方式</w:t>
      </w:r>
    </w:p>
    <w:p>
      <w:pPr>
        <w:spacing w:line="400" w:lineRule="exact"/>
        <w:rPr>
          <w:rFonts w:hint="eastAsia" w:ascii="宋体" w:hAnsi="宋体" w:cs="宋体"/>
          <w:b w:val="0"/>
          <w:bCs w:val="0"/>
          <w:sz w:val="24"/>
          <w:szCs w:val="24"/>
        </w:rPr>
      </w:pPr>
      <w:r>
        <w:rPr>
          <w:rFonts w:hint="eastAsia" w:ascii="宋体" w:hAnsi="宋体" w:cs="宋体"/>
          <w:b w:val="0"/>
          <w:bCs w:val="0"/>
          <w:color w:val="000000"/>
          <w:sz w:val="24"/>
          <w:szCs w:val="24"/>
        </w:rPr>
        <w:t>采购人:</w:t>
      </w:r>
      <w:r>
        <w:rPr>
          <w:rFonts w:hint="eastAsia" w:ascii="宋体" w:hAnsi="宋体" w:eastAsia="宋体" w:cs="宋体"/>
          <w:b w:val="0"/>
          <w:bCs w:val="0"/>
          <w:sz w:val="24"/>
          <w:szCs w:val="24"/>
          <w:u w:val="none"/>
          <w:lang w:eastAsia="zh-CN"/>
        </w:rPr>
        <w:t>三亚市</w:t>
      </w:r>
      <w:r>
        <w:rPr>
          <w:rFonts w:hint="eastAsia" w:ascii="宋体" w:hAnsi="宋体" w:cs="宋体"/>
          <w:b w:val="0"/>
          <w:bCs w:val="0"/>
          <w:sz w:val="24"/>
          <w:szCs w:val="24"/>
          <w:u w:val="none"/>
          <w:lang w:eastAsia="zh-CN"/>
        </w:rPr>
        <w:t>公安</w:t>
      </w:r>
      <w:r>
        <w:rPr>
          <w:rFonts w:hint="eastAsia" w:ascii="宋体" w:hAnsi="宋体" w:eastAsia="宋体" w:cs="宋体"/>
          <w:b w:val="0"/>
          <w:bCs w:val="0"/>
          <w:sz w:val="24"/>
          <w:szCs w:val="24"/>
          <w:u w:val="none"/>
          <w:lang w:eastAsia="zh-CN"/>
        </w:rPr>
        <w:t>局</w:t>
      </w:r>
      <w:r>
        <w:rPr>
          <w:rFonts w:hint="eastAsia" w:ascii="宋体" w:hAnsi="宋体" w:cs="宋体"/>
          <w:b w:val="0"/>
          <w:bCs w:val="0"/>
          <w:sz w:val="24"/>
          <w:szCs w:val="24"/>
        </w:rPr>
        <w:t xml:space="preserve">  </w:t>
      </w:r>
      <w:r>
        <w:rPr>
          <w:rFonts w:hint="eastAsia" w:ascii="宋体" w:hAnsi="宋体" w:cs="宋体"/>
          <w:b w:val="0"/>
          <w:bCs w:val="0"/>
          <w:sz w:val="24"/>
          <w:szCs w:val="24"/>
          <w:lang w:val="en-US" w:eastAsia="zh-CN"/>
        </w:rPr>
        <w:t xml:space="preserve">               </w:t>
      </w:r>
      <w:r>
        <w:rPr>
          <w:rFonts w:hint="eastAsia" w:ascii="宋体" w:hAnsi="宋体" w:cs="宋体"/>
          <w:b w:val="0"/>
          <w:bCs w:val="0"/>
          <w:sz w:val="24"/>
          <w:szCs w:val="24"/>
        </w:rPr>
        <w:t>代理机构：三亚市政府采购中心</w:t>
      </w:r>
    </w:p>
    <w:p>
      <w:pPr>
        <w:spacing w:line="400" w:lineRule="exact"/>
        <w:ind w:left="2880" w:hanging="2880" w:hangingChars="1200"/>
        <w:rPr>
          <w:rFonts w:hint="eastAsia" w:ascii="宋体" w:hAnsi="宋体" w:cs="宋体"/>
          <w:b w:val="0"/>
          <w:bCs w:val="0"/>
          <w:color w:val="000000" w:themeColor="text1"/>
          <w:sz w:val="24"/>
          <w:szCs w:val="24"/>
          <w14:textFill>
            <w14:solidFill>
              <w14:schemeClr w14:val="tx1"/>
            </w14:solidFill>
          </w14:textFill>
        </w:rPr>
      </w:pPr>
      <w:r>
        <w:rPr>
          <w:rFonts w:hint="eastAsia" w:ascii="宋体" w:hAnsi="宋体" w:cs="宋体"/>
          <w:b w:val="0"/>
          <w:bCs w:val="0"/>
          <w:color w:val="000000"/>
          <w:sz w:val="24"/>
          <w:szCs w:val="24"/>
        </w:rPr>
        <w:t>地址:</w:t>
      </w:r>
      <w:r>
        <w:rPr>
          <w:rFonts w:hint="eastAsia" w:ascii="宋体" w:hAnsi="宋体" w:cs="宋体"/>
          <w:b w:val="0"/>
          <w:bCs w:val="0"/>
          <w:color w:val="000000"/>
          <w:sz w:val="24"/>
          <w:szCs w:val="24"/>
          <w:lang w:val="en-US" w:eastAsia="zh-CN"/>
        </w:rPr>
        <w:t xml:space="preserve"> </w:t>
      </w:r>
      <w:r>
        <w:rPr>
          <w:rFonts w:hint="eastAsia" w:ascii="宋体" w:hAnsi="宋体" w:eastAsia="宋体" w:cs="宋体"/>
          <w:b w:val="0"/>
          <w:bCs w:val="0"/>
          <w:color w:val="000000"/>
          <w:sz w:val="24"/>
          <w:szCs w:val="24"/>
          <w:lang w:val="en-US" w:eastAsia="zh-CN"/>
        </w:rPr>
        <w:t>三亚市吉阳区迎宾路362号</w:t>
      </w:r>
      <w:r>
        <w:rPr>
          <w:rFonts w:hint="eastAsia" w:ascii="宋体" w:hAnsi="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cs="宋体"/>
          <w:b w:val="0"/>
          <w:bCs w:val="0"/>
          <w:color w:val="000000" w:themeColor="text1"/>
          <w:sz w:val="24"/>
          <w:szCs w:val="24"/>
          <w14:textFill>
            <w14:solidFill>
              <w14:schemeClr w14:val="tx1"/>
            </w14:solidFill>
          </w14:textFill>
        </w:rPr>
        <w:t>地址：三亚市河东区新风街259号</w:t>
      </w:r>
    </w:p>
    <w:p>
      <w:pPr>
        <w:widowControl/>
        <w:spacing w:line="400" w:lineRule="exact"/>
        <w:jc w:val="left"/>
        <w:rPr>
          <w:rFonts w:hint="eastAsia" w:ascii="宋体" w:hAnsi="宋体" w:cs="宋体"/>
          <w:b w:val="0"/>
          <w:bCs w:val="0"/>
          <w:color w:val="000000" w:themeColor="text1"/>
          <w:sz w:val="24"/>
          <w:szCs w:val="24"/>
          <w14:textFill>
            <w14:solidFill>
              <w14:schemeClr w14:val="tx1"/>
            </w14:solidFill>
          </w14:textFill>
        </w:rPr>
      </w:pPr>
      <w:r>
        <w:rPr>
          <w:rFonts w:hint="eastAsia" w:ascii="宋体" w:hAnsi="宋体" w:cs="宋体"/>
          <w:b w:val="0"/>
          <w:bCs w:val="0"/>
          <w:color w:val="000000" w:themeColor="text1"/>
          <w:sz w:val="24"/>
          <w:szCs w:val="24"/>
          <w14:textFill>
            <w14:solidFill>
              <w14:schemeClr w14:val="tx1"/>
            </w14:solidFill>
          </w14:textFill>
        </w:rPr>
        <w:t>联系人：</w:t>
      </w:r>
      <w:r>
        <w:rPr>
          <w:rFonts w:hint="eastAsia" w:ascii="宋体" w:hAnsi="宋体" w:cs="宋体"/>
          <w:b w:val="0"/>
          <w:bCs w:val="0"/>
          <w:color w:val="auto"/>
          <w:sz w:val="24"/>
          <w:szCs w:val="24"/>
          <w:lang w:eastAsia="zh-CN"/>
        </w:rPr>
        <w:t>彭园生</w:t>
      </w:r>
      <w:r>
        <w:rPr>
          <w:rFonts w:hint="eastAsia" w:ascii="宋体" w:hAnsi="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cs="宋体"/>
          <w:b w:val="0"/>
          <w:bCs w:val="0"/>
          <w:color w:val="000000" w:themeColor="text1"/>
          <w:sz w:val="24"/>
          <w:szCs w:val="24"/>
          <w14:textFill>
            <w14:solidFill>
              <w14:schemeClr w14:val="tx1"/>
            </w14:solidFill>
          </w14:textFill>
        </w:rPr>
        <w:t xml:space="preserve">           </w:t>
      </w:r>
      <w:r>
        <w:rPr>
          <w:rFonts w:hint="eastAsia" w:ascii="宋体" w:hAnsi="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cs="宋体"/>
          <w:b w:val="0"/>
          <w:bCs w:val="0"/>
          <w:color w:val="000000" w:themeColor="text1"/>
          <w:sz w:val="24"/>
          <w:szCs w:val="24"/>
          <w14:textFill>
            <w14:solidFill>
              <w14:schemeClr w14:val="tx1"/>
            </w14:solidFill>
          </w14:textFill>
        </w:rPr>
        <w:t>项目联系人：</w:t>
      </w:r>
      <w:r>
        <w:rPr>
          <w:rFonts w:hint="eastAsia" w:ascii="宋体" w:hAnsi="宋体" w:cs="宋体"/>
          <w:b w:val="0"/>
          <w:bCs w:val="0"/>
          <w:color w:val="000000" w:themeColor="text1"/>
          <w:sz w:val="24"/>
          <w:szCs w:val="24"/>
          <w:lang w:eastAsia="zh-CN"/>
          <w14:textFill>
            <w14:solidFill>
              <w14:schemeClr w14:val="tx1"/>
            </w14:solidFill>
          </w14:textFill>
        </w:rPr>
        <w:t>邢美雯</w:t>
      </w:r>
    </w:p>
    <w:p>
      <w:pPr>
        <w:spacing w:line="400" w:lineRule="exact"/>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cs="宋体"/>
          <w:b w:val="0"/>
          <w:bCs w:val="0"/>
          <w:color w:val="000000" w:themeColor="text1"/>
          <w:sz w:val="24"/>
          <w:szCs w:val="24"/>
          <w14:textFill>
            <w14:solidFill>
              <w14:schemeClr w14:val="tx1"/>
            </w14:solidFill>
          </w14:textFill>
        </w:rPr>
        <w:t>联系电话：</w:t>
      </w:r>
      <w:r>
        <w:rPr>
          <w:rFonts w:hint="eastAsia" w:ascii="宋体" w:hAnsi="宋体" w:cs="宋体"/>
          <w:b w:val="0"/>
          <w:bCs w:val="0"/>
          <w:color w:val="auto"/>
          <w:sz w:val="24"/>
          <w:szCs w:val="24"/>
          <w:lang w:val="en-US" w:eastAsia="zh-CN"/>
        </w:rPr>
        <w:t>15091912561</w:t>
      </w:r>
      <w:r>
        <w:rPr>
          <w:rFonts w:hint="eastAsia" w:ascii="宋体" w:hAnsi="宋体" w:cs="宋体"/>
          <w:b w:val="0"/>
          <w:bCs w:val="0"/>
          <w:color w:val="000000" w:themeColor="text1"/>
          <w:sz w:val="24"/>
          <w:szCs w:val="24"/>
          <w14:textFill>
            <w14:solidFill>
              <w14:schemeClr w14:val="tx1"/>
            </w14:solidFill>
          </w14:textFill>
        </w:rPr>
        <w:t xml:space="preserve">              </w:t>
      </w:r>
      <w:r>
        <w:rPr>
          <w:rFonts w:hint="eastAsia" w:ascii="宋体" w:hAnsi="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cs="宋体"/>
          <w:b w:val="0"/>
          <w:bCs w:val="0"/>
          <w:color w:val="000000" w:themeColor="text1"/>
          <w:sz w:val="24"/>
          <w:szCs w:val="24"/>
          <w14:textFill>
            <w14:solidFill>
              <w14:schemeClr w14:val="tx1"/>
            </w14:solidFill>
          </w14:textFill>
        </w:rPr>
        <w:t>联系电话：0898-88250</w:t>
      </w:r>
      <w:r>
        <w:rPr>
          <w:rFonts w:hint="eastAsia" w:ascii="宋体" w:hAnsi="宋体" w:cs="宋体"/>
          <w:b w:val="0"/>
          <w:bCs w:val="0"/>
          <w:color w:val="000000" w:themeColor="text1"/>
          <w:sz w:val="24"/>
          <w:szCs w:val="24"/>
          <w:lang w:val="en-US" w:eastAsia="zh-CN"/>
          <w14:textFill>
            <w14:solidFill>
              <w14:schemeClr w14:val="tx1"/>
            </w14:solidFill>
          </w14:textFill>
        </w:rPr>
        <w:t>606</w:t>
      </w:r>
    </w:p>
    <w:p>
      <w:pPr>
        <w:pStyle w:val="2"/>
        <w:jc w:val="both"/>
        <w:rPr>
          <w:rFonts w:hint="eastAsia"/>
        </w:rPr>
      </w:pPr>
    </w:p>
    <w:p>
      <w:pPr>
        <w:rPr>
          <w:rFonts w:hint="eastAsia"/>
        </w:rPr>
      </w:pPr>
    </w:p>
    <w:p>
      <w:pPr>
        <w:rPr>
          <w:rFonts w:hint="eastAsia"/>
        </w:rPr>
      </w:pPr>
    </w:p>
    <w:p>
      <w:pPr>
        <w:pStyle w:val="7"/>
        <w:rPr>
          <w:rFonts w:hint="eastAsia"/>
        </w:rPr>
      </w:pPr>
    </w:p>
    <w:p>
      <w:pPr>
        <w:pStyle w:val="8"/>
        <w:rPr>
          <w:rFonts w:hint="eastAsia"/>
        </w:rPr>
      </w:pPr>
    </w:p>
    <w:p>
      <w:pPr>
        <w:rPr>
          <w:rFonts w:hint="eastAsia"/>
        </w:rPr>
      </w:pPr>
    </w:p>
    <w:p>
      <w:pPr>
        <w:pStyle w:val="7"/>
        <w:rPr>
          <w:rFonts w:hint="eastAsia"/>
        </w:rPr>
      </w:pPr>
    </w:p>
    <w:p>
      <w:pPr>
        <w:pStyle w:val="8"/>
        <w:rPr>
          <w:rFonts w:hint="eastAsia"/>
        </w:rPr>
      </w:pPr>
    </w:p>
    <w:p>
      <w:pPr>
        <w:rPr>
          <w:rFonts w:hint="eastAsia"/>
        </w:rPr>
      </w:pPr>
    </w:p>
    <w:p>
      <w:pPr>
        <w:pStyle w:val="7"/>
        <w:rPr>
          <w:rFonts w:hint="eastAsia"/>
        </w:rPr>
      </w:pPr>
    </w:p>
    <w:p>
      <w:pPr>
        <w:pStyle w:val="8"/>
        <w:rPr>
          <w:rFonts w:hint="eastAsia"/>
        </w:rPr>
      </w:pPr>
    </w:p>
    <w:p>
      <w:pPr>
        <w:rPr>
          <w:rFonts w:hint="eastAsia"/>
        </w:rPr>
      </w:pPr>
    </w:p>
    <w:p>
      <w:pPr>
        <w:pStyle w:val="7"/>
        <w:rPr>
          <w:rFonts w:hint="eastAsia"/>
        </w:rPr>
      </w:pPr>
    </w:p>
    <w:p>
      <w:pPr>
        <w:pStyle w:val="8"/>
        <w:rPr>
          <w:rFonts w:hint="eastAsia"/>
        </w:rPr>
      </w:pPr>
    </w:p>
    <w:p>
      <w:pPr>
        <w:rPr>
          <w:rFonts w:hint="eastAsia"/>
        </w:rPr>
      </w:pPr>
    </w:p>
    <w:p>
      <w:pPr>
        <w:pStyle w:val="7"/>
        <w:rPr>
          <w:rFonts w:hint="eastAsia"/>
        </w:rPr>
      </w:pPr>
    </w:p>
    <w:p>
      <w:pPr>
        <w:pStyle w:val="8"/>
        <w:rPr>
          <w:rFonts w:hint="eastAsia"/>
        </w:rPr>
      </w:pPr>
    </w:p>
    <w:p>
      <w:pPr>
        <w:rPr>
          <w:rFonts w:hint="eastAsia"/>
        </w:rPr>
      </w:pPr>
    </w:p>
    <w:p>
      <w:pPr>
        <w:pStyle w:val="7"/>
        <w:rPr>
          <w:rFonts w:hint="eastAsia"/>
        </w:rPr>
      </w:pPr>
    </w:p>
    <w:p>
      <w:pPr>
        <w:pStyle w:val="8"/>
        <w:rPr>
          <w:rFonts w:hint="eastAsia"/>
        </w:rPr>
      </w:pPr>
    </w:p>
    <w:p>
      <w:pPr>
        <w:rPr>
          <w:rFonts w:hint="eastAsia"/>
        </w:rPr>
      </w:pPr>
    </w:p>
    <w:p>
      <w:pPr>
        <w:pStyle w:val="7"/>
        <w:rPr>
          <w:rFonts w:hint="eastAsia"/>
        </w:rPr>
      </w:pPr>
    </w:p>
    <w:p>
      <w:pPr>
        <w:pStyle w:val="8"/>
        <w:rPr>
          <w:rFonts w:hint="eastAsia"/>
        </w:rPr>
      </w:pPr>
    </w:p>
    <w:p>
      <w:pPr>
        <w:pStyle w:val="7"/>
        <w:rPr>
          <w:rFonts w:hint="eastAsia"/>
        </w:rPr>
      </w:pPr>
    </w:p>
    <w:p>
      <w:pPr>
        <w:pStyle w:val="8"/>
        <w:rPr>
          <w:rFonts w:hint="eastAsia"/>
        </w:rPr>
      </w:pPr>
    </w:p>
    <w:p>
      <w:pPr>
        <w:pStyle w:val="2"/>
        <w:numPr>
          <w:ilvl w:val="0"/>
          <w:numId w:val="2"/>
        </w:numPr>
        <w:jc w:val="center"/>
        <w:rPr>
          <w:rFonts w:hint="eastAsia"/>
        </w:rPr>
      </w:pPr>
      <w:r>
        <w:rPr>
          <w:rFonts w:hint="eastAsia"/>
        </w:rPr>
        <w:t>招标项目要求</w:t>
      </w:r>
      <w:bookmarkEnd w:id="0"/>
      <w:bookmarkEnd w:id="1"/>
      <w:bookmarkStart w:id="2" w:name="OLE_LINK2"/>
      <w:bookmarkStart w:id="3" w:name="OLE_LINK1"/>
      <w:bookmarkStart w:id="4" w:name="_Toc198370512"/>
    </w:p>
    <w:bookmarkEnd w:id="2"/>
    <w:bookmarkEnd w:id="3"/>
    <w:tbl>
      <w:tblPr>
        <w:tblStyle w:val="15"/>
        <w:tblW w:w="95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30"/>
        <w:gridCol w:w="1562"/>
        <w:gridCol w:w="2400"/>
        <w:gridCol w:w="600"/>
        <w:gridCol w:w="660"/>
        <w:gridCol w:w="990"/>
        <w:gridCol w:w="825"/>
        <w:gridCol w:w="735"/>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0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采购品目名称</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规格和配置技术参数</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单价</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是否进口产品</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1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隶书" w:hAnsi="隶书" w:eastAsia="隶书" w:cs="隶书"/>
                <w:b/>
                <w:i w:val="0"/>
                <w:color w:val="000000"/>
                <w:sz w:val="28"/>
                <w:szCs w:val="28"/>
                <w:u w:val="none"/>
              </w:rPr>
            </w:pPr>
            <w:r>
              <w:rPr>
                <w:rFonts w:hint="eastAsia" w:ascii="隶书" w:hAnsi="隶书" w:eastAsia="隶书" w:cs="隶书"/>
                <w:b/>
                <w:i w:val="0"/>
                <w:color w:val="000000"/>
                <w:kern w:val="0"/>
                <w:sz w:val="28"/>
                <w:szCs w:val="28"/>
                <w:u w:val="none"/>
                <w:lang w:val="en-US" w:eastAsia="zh-CN" w:bidi="ar"/>
              </w:rPr>
              <w:t>合计</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7077312.00元</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三亚市公安局基础电信服务采购（A包）</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详见如下</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2521800.00元</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2521800.00元</w:t>
            </w:r>
          </w:p>
        </w:tc>
        <w:tc>
          <w:tcPr>
            <w:tcW w:w="73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c>
          <w:tcPr>
            <w:tcW w:w="112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rPr>
            </w:pPr>
            <w:r>
              <w:rPr>
                <w:rFonts w:hint="default" w:ascii="仿宋_GB2312" w:hAnsi="宋体" w:eastAsia="仿宋_GB2312" w:cs="仿宋_GB2312"/>
                <w:i w:val="0"/>
                <w:color w:val="000000"/>
                <w:kern w:val="0"/>
                <w:sz w:val="24"/>
                <w:szCs w:val="24"/>
                <w:u w:val="none"/>
                <w:lang w:val="en-US" w:eastAsia="zh-CN" w:bidi="ar"/>
              </w:rPr>
              <w:t>资金来源从</w:t>
            </w:r>
            <w:r>
              <w:rPr>
                <w:rFonts w:hint="eastAsia" w:ascii="仿宋_GB2312" w:hAnsi="宋体" w:eastAsia="仿宋_GB2312" w:cs="仿宋_GB2312"/>
                <w:i w:val="0"/>
                <w:color w:val="000000"/>
                <w:kern w:val="0"/>
                <w:sz w:val="24"/>
                <w:szCs w:val="24"/>
                <w:u w:val="none"/>
                <w:lang w:val="en-US" w:eastAsia="zh-CN" w:bidi="ar"/>
              </w:rPr>
              <w:t>市公安局2022年信息系统运行维护费中列支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2</w:t>
            </w:r>
          </w:p>
        </w:tc>
        <w:tc>
          <w:tcPr>
            <w:tcW w:w="1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三亚市公安局基础电信服务采购（</w:t>
            </w:r>
            <w:r>
              <w:rPr>
                <w:rFonts w:hint="eastAsia" w:ascii="宋体" w:hAnsi="宋体" w:cs="宋体"/>
                <w:i w:val="0"/>
                <w:color w:val="000000"/>
                <w:kern w:val="0"/>
                <w:sz w:val="24"/>
                <w:szCs w:val="24"/>
                <w:u w:val="none"/>
                <w:lang w:val="en-US" w:eastAsia="zh-CN" w:bidi="ar"/>
              </w:rPr>
              <w:t>B</w:t>
            </w:r>
            <w:r>
              <w:rPr>
                <w:rFonts w:hint="eastAsia" w:ascii="宋体" w:hAnsi="宋体" w:eastAsia="宋体" w:cs="宋体"/>
                <w:i w:val="0"/>
                <w:color w:val="000000"/>
                <w:kern w:val="0"/>
                <w:sz w:val="24"/>
                <w:szCs w:val="24"/>
                <w:u w:val="none"/>
                <w:lang w:val="en-US" w:eastAsia="zh-CN" w:bidi="ar"/>
              </w:rPr>
              <w:t>包）</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eastAsia="zh-CN"/>
              </w:rPr>
              <w:t>详见如下</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年</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2562312.00元</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2562312.00元</w:t>
            </w:r>
          </w:p>
        </w:tc>
        <w:tc>
          <w:tcPr>
            <w:tcW w:w="73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否</w:t>
            </w:r>
          </w:p>
        </w:tc>
        <w:tc>
          <w:tcPr>
            <w:tcW w:w="112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3</w:t>
            </w:r>
          </w:p>
        </w:tc>
        <w:tc>
          <w:tcPr>
            <w:tcW w:w="1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三亚市公安局基础电信服务采购（</w:t>
            </w:r>
            <w:r>
              <w:rPr>
                <w:rFonts w:hint="eastAsia" w:ascii="宋体" w:hAnsi="宋体" w:cs="宋体"/>
                <w:i w:val="0"/>
                <w:color w:val="000000"/>
                <w:kern w:val="0"/>
                <w:sz w:val="24"/>
                <w:szCs w:val="24"/>
                <w:u w:val="none"/>
                <w:lang w:val="en-US" w:eastAsia="zh-CN" w:bidi="ar"/>
              </w:rPr>
              <w:t>C</w:t>
            </w:r>
            <w:r>
              <w:rPr>
                <w:rFonts w:hint="eastAsia" w:ascii="宋体" w:hAnsi="宋体" w:eastAsia="宋体" w:cs="宋体"/>
                <w:i w:val="0"/>
                <w:color w:val="000000"/>
                <w:kern w:val="0"/>
                <w:sz w:val="24"/>
                <w:szCs w:val="24"/>
                <w:u w:val="none"/>
                <w:lang w:val="en-US" w:eastAsia="zh-CN" w:bidi="ar"/>
              </w:rPr>
              <w:t>包）</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eastAsia="zh-CN"/>
              </w:rPr>
              <w:t>详见如下</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年</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1993200.00元</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1993200.00元</w:t>
            </w:r>
          </w:p>
        </w:tc>
        <w:tc>
          <w:tcPr>
            <w:tcW w:w="73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否</w:t>
            </w:r>
          </w:p>
        </w:tc>
        <w:tc>
          <w:tcPr>
            <w:tcW w:w="112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p>
        </w:tc>
      </w:tr>
    </w:tbl>
    <w:p>
      <w:pPr>
        <w:jc w:val="both"/>
        <w:rPr>
          <w:rFonts w:hint="eastAsia" w:ascii="黑体" w:hAnsi="黑体" w:eastAsia="黑体" w:cs="黑体"/>
          <w:b/>
          <w:spacing w:val="20"/>
          <w:sz w:val="30"/>
          <w:szCs w:val="30"/>
        </w:rPr>
      </w:pPr>
    </w:p>
    <w:p>
      <w:pPr>
        <w:pStyle w:val="2"/>
        <w:rPr>
          <w:rFonts w:hint="eastAsia" w:ascii="黑体" w:hAnsi="黑体" w:eastAsia="黑体" w:cs="黑体"/>
          <w:b/>
          <w:spacing w:val="20"/>
          <w:sz w:val="30"/>
          <w:szCs w:val="30"/>
        </w:rPr>
      </w:pPr>
    </w:p>
    <w:p>
      <w:pPr>
        <w:rPr>
          <w:rFonts w:hint="eastAsia"/>
        </w:rPr>
      </w:pPr>
    </w:p>
    <w:p>
      <w:pPr>
        <w:rPr>
          <w:rFonts w:hint="eastAsia"/>
        </w:rPr>
      </w:pPr>
    </w:p>
    <w:p>
      <w:pPr>
        <w:jc w:val="center"/>
        <w:rPr>
          <w:rFonts w:hint="eastAsia" w:ascii="黑体" w:hAnsi="黑体" w:eastAsia="黑体" w:cs="黑体"/>
          <w:b/>
          <w:spacing w:val="20"/>
          <w:sz w:val="30"/>
          <w:szCs w:val="30"/>
        </w:rPr>
      </w:pPr>
    </w:p>
    <w:p>
      <w:pPr>
        <w:jc w:val="center"/>
        <w:rPr>
          <w:rFonts w:ascii="黑体" w:hAnsi="黑体" w:eastAsia="黑体" w:cs="黑体"/>
          <w:b/>
          <w:spacing w:val="20"/>
          <w:sz w:val="44"/>
          <w:szCs w:val="44"/>
        </w:rPr>
      </w:pPr>
      <w:r>
        <w:rPr>
          <w:rFonts w:hint="eastAsia" w:ascii="黑体" w:hAnsi="黑体" w:eastAsia="黑体" w:cs="黑体"/>
          <w:b/>
          <w:spacing w:val="20"/>
          <w:sz w:val="30"/>
          <w:szCs w:val="30"/>
        </w:rPr>
        <w:t>三亚市公安局基础电信服务采购（A包）采购需求</w:t>
      </w:r>
    </w:p>
    <w:tbl>
      <w:tblPr>
        <w:tblStyle w:val="15"/>
        <w:tblW w:w="94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85"/>
        <w:gridCol w:w="1095"/>
        <w:gridCol w:w="5070"/>
        <w:gridCol w:w="675"/>
        <w:gridCol w:w="1095"/>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095"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业务类型</w:t>
            </w:r>
          </w:p>
        </w:tc>
        <w:tc>
          <w:tcPr>
            <w:tcW w:w="507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点位名称（移动）</w:t>
            </w:r>
          </w:p>
        </w:tc>
        <w:tc>
          <w:tcPr>
            <w:tcW w:w="675"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带宽</w:t>
            </w:r>
          </w:p>
        </w:tc>
        <w:tc>
          <w:tcPr>
            <w:tcW w:w="1095"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单价（元/月）</w:t>
            </w:r>
          </w:p>
        </w:tc>
        <w:tc>
          <w:tcPr>
            <w:tcW w:w="90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互联网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w:t>
            </w: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三亚戒毒康复农场</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网监支队互联网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三亚公安局冬季指挥部互联专网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三亚市公安局“一门通办”服务点</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公安内网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（60）</w:t>
            </w: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三亚公安局天涯分局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三亚交警支队</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三亚第二看守所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三亚行政拘留所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三亚新风派出所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三亚友谊派出所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三亚河东派出所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三亚下洋田派出所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三亚鹿回头派出所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三亚公安局崖城分局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三亚公安局南田分局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三亚公安局海棠湾分局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三亚田独派出所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三亚藤桥派出所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三亚亚龙湾派出所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三亚凤凰派出所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三亚三亚湾派出所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三亚南山派出所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三亚雅亮派出所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三亚南新派出所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三亚林业分局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三亚交警支队崖城中队</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三亚特警防暴支队</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三亚月川派出所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三亚保港派出所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三亚崖城派出所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三亚天涯派出所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三亚育才派出所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三亚立才派出所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三亚南滨派出所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三亚林旺派出所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三亚河西派出所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三亚公安局机场分局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三亚机场派出所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三亚强制戒毒所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三亚戒毒康复农场</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三亚新居派出所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三亚高峰派出所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南岛派出所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三亚梅山派出所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三亚交警支队事故科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三亚市凤凰岛出入境</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三亚荔枝沟派出所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三亚公安局崖城分局辅警大队</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三亚市公安局交警支队河东电动车服务站</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三亚市公安局交警支队河西电动车服务站</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大东海警务室</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河东分局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光明社区海警务室</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亚龙湾检查站</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月川居委会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特警警犬基地</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三亚公安局南新分局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三亚市公安局凤凰港邮轮派出所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三亚市公安局旅游警察支队1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三亚市公安局旅游警察支队2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三亚市公安局治安支队会议室</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三亚市公安局凤凰机场综合体楼5楼专网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三亚市公安局“一门通办”服务点</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崖州湾科技城出入境公安网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109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视频专网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（106）</w:t>
            </w: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汇中国际卡口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安游路口南侧卡口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海棠湾藤桥高速出口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藤桥铁路桥北侧卡口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红星队卡口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海棠湾椰林村卡口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藤桥高速入口卡口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G224与保亭界卡口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X827机场互通卡口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X827雷岛卡口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梅山互通卡口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崖城互通（三亚）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南滨农场卡口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南山互通（南山）</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南山互通（高尔夫球场）</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西线高速（天涯）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铁（炉）港卡口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海棠湾湾林旺高速出入口卡口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升昌镇卡口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抱前卡口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育才镇雅村卡口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天涯互通（天涯）</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天涯互通（文门）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崖城互通（崖城）</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南山卡口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荔枝沟互通（农垦学院）</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龙坡测速</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明善卡口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长山路桥卡口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机场卡口监控</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新风路丰盛酒行门前2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敬群巷交通巷出口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河西路立平野菜谷对面2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儋州社区北二巷出口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儋州社区南一巷团结街入口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儋州社区南二巷团结街入口1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儋州三巷四小门口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儋州社区北一巷中段</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通海三巷三亚湾入口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通海四巷三亚湾入口1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河西公安分局门前1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河西管委会门前</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第二市场后门1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育德巷三中1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河西路与团结街交叉口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春园一巷港务局中学旁边1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春园二巷港务局中学旁边</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河西路博文巷1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吉祥路鸿文巷1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四更园中路与外贸路二巷交口1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儋州社区南二巷出口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渔村大路13巷口左</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渔村大路12巷中段1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渔村大路11巷对面左</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四巷与南七巷交口1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金鸡岭入口1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西1巷巷尾</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西2巷巷尾1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南1巷与西2巷交口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南3巷与西2巷交口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东1巷与东2巷路口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126</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西6巷与东5巷交汇处1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127</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金鸡岭路与西5巷交口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金鸡岭路与东4巷交口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129</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高村C</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高村D</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131</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金鸡岭大路夏日网吧前1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132</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金鸡岭街政法二路路口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133</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政法路一巷</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134</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西3巷巷尾</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东2巷三岔口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136</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岭北社区居委会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137</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金鸡岭市场后面</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海月广场斜对面四更园出口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立新巷28号中段</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140</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新风路博大男科研究院</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141</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儋州社区南三巷出口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142</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儋州社区南四巷1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143</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通海二巷三亚湾入口1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144</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河西路长顺三巷</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145</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新港务局中学门口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146</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三环路上监控1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147</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三环路上监控2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148</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三环路上监控3</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149</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三亚公安局火车站往绕城高速路段高铁桥数据专网1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三亚公安局火车站往绕城高速路段高铁桥数据专网2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151</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三亚公安局火车站往绕城高速路段高铁桥数据专网3</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152</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三亚公安局火车站往绕城高速路段高铁桥数据专网5</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153</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三亚公安局火车站往绕城高速路段高铁桥数据专网4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154</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三亚公安局火车站往绕城高速路段高铁桥数据专网6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155</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特警防暴支队视频数据专网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156</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河西居委会视频专网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157</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融合平台（海棠分局）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158</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凤凰机场口岸签证室</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159</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三亚公安局冬季安保地中海酒店数据专线</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三亚公安局冬季安保鹿回头国宾馆数据专线</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161</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三亚公安局冬季安保三亚湾迎宾馆数据专线</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162</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三亚公安局冬季安保指挥部数据专网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163</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三亚公安局冬季安保视频数据专线</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164</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三亚公安局面部识别施顿酒店数据专网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165</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三亚公安局面部识别苏荷酒吧数据专网1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166</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三亚公安局面部识别苏荷酒吧数据专网2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167</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南新派出所视频监控专线</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168</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督察支队视频专网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169</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三亚东线高速路口卡口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170</w:t>
            </w:r>
          </w:p>
        </w:tc>
        <w:tc>
          <w:tcPr>
            <w:tcW w:w="109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三亚西线高速路口卡口</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171</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PDT专线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（17）</w:t>
            </w: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三亚大茅村专网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172</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老马驿站专网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173</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马岭导航专网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174</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南雅专网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175</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水蛟专网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176</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酸梅隧道专网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177</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凤凰隧道专网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178</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荔枝沟隧道专网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179</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大茅隧道专网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180</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迎宾隧道专网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181</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红沙隧道专网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182</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红沙隧道专网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183</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铁炉岭专网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184</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亚龙湾红树林专网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185</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三亚市狗岭基站</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186</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三亚市六盘村基站</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187</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三亚市林旺基站</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188</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WJ专网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w:t>
            </w: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凤凰机场分局WJ专网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189</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天涯分局WJ专网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190</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崖州分局WJ专网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191</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海棠分局WJ专网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192</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吉阳分局WJ专网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193</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APN专线</w:t>
            </w: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移动基站使用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194</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MAS专线</w:t>
            </w: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短彩信专线</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210150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jc w:val="both"/>
        <w:rPr>
          <w:rFonts w:hint="eastAsia" w:ascii="黑体" w:hAnsi="黑体" w:eastAsia="黑体" w:cs="黑体"/>
          <w:b/>
          <w:spacing w:val="20"/>
          <w:sz w:val="30"/>
          <w:szCs w:val="30"/>
        </w:rPr>
      </w:pPr>
    </w:p>
    <w:p>
      <w:pPr>
        <w:jc w:val="center"/>
        <w:rPr>
          <w:rFonts w:ascii="黑体" w:hAnsi="黑体" w:eastAsia="黑体" w:cs="黑体"/>
          <w:b/>
          <w:spacing w:val="20"/>
          <w:sz w:val="44"/>
          <w:szCs w:val="44"/>
        </w:rPr>
      </w:pPr>
      <w:r>
        <w:rPr>
          <w:rFonts w:hint="eastAsia" w:ascii="黑体" w:hAnsi="黑体" w:eastAsia="黑体" w:cs="黑体"/>
          <w:b/>
          <w:spacing w:val="20"/>
          <w:sz w:val="30"/>
          <w:szCs w:val="30"/>
        </w:rPr>
        <w:t>三亚市公安局基础电信服务采购（</w:t>
      </w:r>
      <w:r>
        <w:rPr>
          <w:rFonts w:hint="eastAsia" w:ascii="黑体" w:hAnsi="黑体" w:eastAsia="黑体" w:cs="黑体"/>
          <w:b/>
          <w:spacing w:val="20"/>
          <w:sz w:val="30"/>
          <w:szCs w:val="30"/>
          <w:lang w:val="en-US" w:eastAsia="zh-CN"/>
        </w:rPr>
        <w:t>B</w:t>
      </w:r>
      <w:r>
        <w:rPr>
          <w:rFonts w:hint="eastAsia" w:ascii="黑体" w:hAnsi="黑体" w:eastAsia="黑体" w:cs="黑体"/>
          <w:b/>
          <w:spacing w:val="20"/>
          <w:sz w:val="30"/>
          <w:szCs w:val="30"/>
        </w:rPr>
        <w:t>包）采购需求</w:t>
      </w:r>
    </w:p>
    <w:tbl>
      <w:tblPr>
        <w:tblStyle w:val="15"/>
        <w:tblW w:w="94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45"/>
        <w:gridCol w:w="1125"/>
        <w:gridCol w:w="4770"/>
        <w:gridCol w:w="900"/>
        <w:gridCol w:w="1095"/>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125"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业务类型</w:t>
            </w:r>
          </w:p>
        </w:tc>
        <w:tc>
          <w:tcPr>
            <w:tcW w:w="477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点位名称（联通）</w:t>
            </w:r>
          </w:p>
        </w:tc>
        <w:tc>
          <w:tcPr>
            <w:tcW w:w="90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带宽</w:t>
            </w:r>
          </w:p>
        </w:tc>
        <w:tc>
          <w:tcPr>
            <w:tcW w:w="1095"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单价（元/月）</w:t>
            </w:r>
          </w:p>
        </w:tc>
        <w:tc>
          <w:tcPr>
            <w:tcW w:w="90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互联网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w:t>
            </w: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网监科互联网专线费</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市局机房互联网专线费</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三亚市警察培训学校基地</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刑侦支队（国税大楼）</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网警支队家庭宽带</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596</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公安内网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（14）</w:t>
            </w: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凤凰机场出入境</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三亚市凤凰机场出入境</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凤凰机场出入境口岸签证室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出入境管理科-三亚市市公安局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临春桥三亚市公安执勤岗亭</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大东海110执勤岗亭</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海螺农场110执勤岗亭</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三亚市一中110执勤岗亭</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凤凰镇加油站110执勤岗亭</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海虹广场110执勤岗亭</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龙兴海景酒店110执勤岗亭</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凤凰岛110执勤岗亭</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三亚市警察培训学校基地</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刑侦支队（国税大楼）</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视频专网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（242）</w:t>
            </w: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三亚湾路海坡急转弯处</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三亚解放路明珠广场</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三亚南边海市场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三亚海润路</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三亚鹿岭路</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三亚新风路政务中心路段</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三亚河东路党校路段</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三亚河西路第一市场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三亚老铁路</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三亚天涯海角路段</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三亚金鸡岭路中级人民法院</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三亚榆亚路海花路路段</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三亚海罗路</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三亚吉阳老市场路段</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三亚天涯镇边防派出所路段</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三亚林旺镇进出路段</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三亚红沙隧道路段</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三亚学院路劳教所路段</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三亚海虹路</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三亚新城西路</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三亚桶井大道机场旁</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三亚胜利路银河大厦</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崖城公安分局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天涯边防派出所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看守所-三亚市公安局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红沙边防派出所-大东海警务室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裸泳区监控-大东海警务室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红沙边防派出所-三亚市公安局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海坡村出口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湾坡路海岸大道路口2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水稻公园</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麓湖路湾坡路口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水稻公园停车场</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学院路汀湖路口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中石化加油站</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致勤路湾坡路口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南海方达搅拌站对面</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江林路223国道路口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保利石墅路口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保利克拉墅路口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江林路林旺南路口1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301医院路口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301家属院门口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红龙路1（路灯0501旁）</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红龙路2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红龙路3（T字路口）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环湖路四横路口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海棠湾九号南门岗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四横路人工河桥1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四横路人工河桥2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海岸大道掉头处对面</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湾坡路海岸大道路口1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223国道海岸大道路口2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223国道海岸大道路口1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三亚海棠湾九号酒店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海棠南路与江林路拐弯处</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海棠湾阳光国际酒店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泰康之家海棠湾度假村</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海棠广场T字路口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海棠华著对面</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万达影城</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龙江路与海棠北路口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红树林酒店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喜来登酒店对面</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香格里拉酒店门口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风塘路与海棠北路口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亚特兰蒂斯售楼部</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仁恒置业</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威斯汀酒店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免税城广场</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免税城停车场1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免税城停车场2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免税城停车场3</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龙海路与藤桥路口1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龙海路与藤桥路口2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龙海大桥2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龙海大桥1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消防中心</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藤桥高速桥底</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林旺高速桥出口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林旺北路与海岸大道路口2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林旺北路与海岸大道路口1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海岸大道人工河桥</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海棠湾9号南门岗卡口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海棠北路卡口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海岸大道卡口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湾坡路卡口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海棠北路龙海路口电警</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301医院停车场出入口电警</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环湖路四横路口电警</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农垦医院</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425医院</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鹿回头路国宾馆东门</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鹿鸣路国宾馆海滩1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鹿鸣路国宾馆海滩2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鹿鸣路国宾馆海滩3</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三亚市公车站入口1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三亚市公车站入口2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三亚市公车站入口3</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三亚市公车站入口4</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三亚市公车站出口1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三亚市公车站出口2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三亚市公车站出口3</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三亚市公车站出口4</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三亚市公安局（粤海医院）</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三亚市公安局（警备司令部）</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三亚市公安局（夏日百货）</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三亚市公安局（鹿回头公园门口）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三亚市公安局（小东海路口）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三亚市公安局（国宾馆)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三亚市公安局（鹿岭路口-小东海路交叉口）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三亚市公安局(山水国际)</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三亚市公安局（凤凰路山水国际段）</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三亚市公安局（中医院门口)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三亚市公安局凤凰路-（春光公交站）</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三亚市公安局（交警支队)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三亚市公安局（凤凰路）</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三亚市公安局（地税局新月路）</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三亚市公安局（迎宾路财税大厦）</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三亚市公安局（三亚学院路口）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三亚市公安局（龙华钢材批发路口）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三亚市公安局（部队对面龙坡村测速点）</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三亚市公安局（丰田专卖车辆调头标志）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三亚市公安局（田独派出所）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三亚市公安局（学院路劳教所路口）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三亚市公安局(荔枝沟路中国农行)</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三亚市公安局（荔枝沟路第五小学）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三亚市公安局（工业园路）</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三亚市公安局(师部农场路利兴石材厂)</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三亚市公安局（师部农场门口）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三亚市公安局（工业园路-海润路）</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三亚市公安局（河东路凤凰水城营销中心路口）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三亚市公安局（凤凰路民航旅游学院门口）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三亚市公安局（金鸡岭路老铁路口金蓝湾商会宾馆）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三亚市公安局（金鸡岭路三亚湾海滨度假酒店）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三亚市公安局（解放四路新闻大厦）</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三亚市公安局（友谊路-外贸路）</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三亚市公安局（群众路）</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三亚市公安局（新风路-文明路）</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三亚市公安局(丽河巷福海银潮酒楼)</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三亚市公安局（交通巷-群众巷）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三亚市公安局（文明路消防支队河西中队）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三亚市公安局(河西路金宝莱)</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三亚市公安局（新建路特步专卖店)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三亚市公安局（新民街第一市场)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三亚市公安局（胜利路解放路步行街后门）</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三亚市公安局（三亚大桥市委）</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三亚市公安局（港门上村路三叉口小龙娃双语幼儿园）</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三亚市公安局（商品街一巷-港门上村路恒丰烟酒)</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三亚市公安局（商品街中段大道-麒麟巷汾酒竹叶青)</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三亚市公安局（榕根市场）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三亚市公安局（榕根桥头）</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三亚市公安局（月川居委会）</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三亚市公安局(川北路市委党校门口)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三亚市公安局（迎宾路-川北路）</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三亚市公安局(祥瑞路三亚市第七小学)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三亚市公安局（商品街八巷康美口腔门诊)</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三亚市公安局（商品街五巷步行桥公交站)</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三亚市公安局（临春河路-港门上村路）</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三亚市公安局（临春河三巷路口）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三亚市公安局（潮见桥头时代海岸)</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三亚市公安局(明珠广场后门汇林水苑)</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三亚市政法委</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羊栏派出所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荔枝沟派出所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月川派出所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河东派出所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河西派出所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新风派出所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新居派出所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友谊派出所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鹿回头派出所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下洋田派出所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三亚湾派出所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亚龙湾派出所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机场派出所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田独派出所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河东分局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三亚市凤凰机场公安分局机房</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三亚市交警支队机房</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河西分局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崖城交警支队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林旺派出所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港门边防派出所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三亚市一号港湾城1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三亚市一号港湾城2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三亚市一号港湾城3</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三亚市一号港湾城4</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三亚市一号港湾城5</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三亚市一号港湾城6</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三亚市一号港湾城7</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三亚市一号港湾城8</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三亚市一号港湾城9</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三亚市一号港湾城10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三亚市一号港湾城11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三亚市一号港湾城12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三亚市一号港湾城13</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三亚市一号港湾城14</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三亚市一号港湾城15</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三亚市一号港湾城16</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三亚市一号港湾城17</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三亚市一号港湾城18</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三亚市一号港湾城19</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三亚市一号港湾城20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三亚市一号港湾城21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三亚市国际购物中心1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三亚市国际购物中心2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三亚市国际购物中心3</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三亚市国际购物中心4</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三亚市国际购物中心5</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三亚市国际购物中心6</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三亚市国际购物中心7</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三亚市凤凰水城1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三亚市凤凰水城2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三亚市凤凰水城3</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三亚市凤凰水城4</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三亚市大东海1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三亚市大东海2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三亚市大东海3</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三亚市大东海4</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三亚市大东海5</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三亚市大东海6</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三亚市大东海7</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三亚市大东海8</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三亚市大东海9</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三亚市大东海10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免税店-公安局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火车站1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三亚市交警支队2楼</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半岛蓝湾</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新鸿港市场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安游卡口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吉阳区同心家园三期E栋1403房</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天涯区回辉六组161号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天涯区回辉七组143号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天涯区回辉七组130号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天涯区回辉社区1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天涯区回辉社区2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天涯区回辉社区3</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天涯区回辉社区4</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崖州区南滨居椰林路13栋</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天涯区西岛社区新村一横路麦公馆旁边二楼围墙</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262</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PDT专网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（13）</w:t>
            </w: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三亚半岭水库</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三亚保港路口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三亚高峰乡</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三亚林旺政府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三亚落笔洞二</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三亚梅山二站</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三亚南田温泉</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三亚双联山顶</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三亚亚龙湾西</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三亚南山部队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三亚南岛新兴</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三亚城市运通酒店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三亚立才农话</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213526</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jc w:val="both"/>
        <w:rPr>
          <w:rFonts w:hint="eastAsia" w:ascii="黑体" w:hAnsi="黑体" w:eastAsia="黑体" w:cs="黑体"/>
          <w:b/>
          <w:spacing w:val="20"/>
          <w:sz w:val="30"/>
          <w:szCs w:val="30"/>
        </w:rPr>
      </w:pPr>
    </w:p>
    <w:p>
      <w:pPr>
        <w:jc w:val="center"/>
        <w:rPr>
          <w:rFonts w:ascii="黑体" w:hAnsi="黑体" w:eastAsia="黑体" w:cs="黑体"/>
          <w:b/>
          <w:spacing w:val="20"/>
          <w:sz w:val="44"/>
          <w:szCs w:val="44"/>
        </w:rPr>
      </w:pPr>
      <w:r>
        <w:rPr>
          <w:rFonts w:hint="eastAsia" w:ascii="黑体" w:hAnsi="黑体" w:eastAsia="黑体" w:cs="黑体"/>
          <w:b/>
          <w:spacing w:val="20"/>
          <w:sz w:val="30"/>
          <w:szCs w:val="30"/>
        </w:rPr>
        <w:t>三亚市公安局基础电信服务采购（</w:t>
      </w:r>
      <w:r>
        <w:rPr>
          <w:rFonts w:hint="eastAsia" w:ascii="黑体" w:hAnsi="黑体" w:eastAsia="黑体" w:cs="黑体"/>
          <w:b/>
          <w:spacing w:val="20"/>
          <w:sz w:val="30"/>
          <w:szCs w:val="30"/>
          <w:lang w:val="en-US" w:eastAsia="zh-CN"/>
        </w:rPr>
        <w:t>C</w:t>
      </w:r>
      <w:r>
        <w:rPr>
          <w:rFonts w:hint="eastAsia" w:ascii="黑体" w:hAnsi="黑体" w:eastAsia="黑体" w:cs="黑体"/>
          <w:b/>
          <w:spacing w:val="20"/>
          <w:sz w:val="30"/>
          <w:szCs w:val="30"/>
        </w:rPr>
        <w:t>包）采购需求</w:t>
      </w:r>
    </w:p>
    <w:tbl>
      <w:tblPr>
        <w:tblStyle w:val="15"/>
        <w:tblW w:w="87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45"/>
        <w:gridCol w:w="1125"/>
        <w:gridCol w:w="5160"/>
        <w:gridCol w:w="900"/>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125"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业务类型</w:t>
            </w:r>
          </w:p>
        </w:tc>
        <w:tc>
          <w:tcPr>
            <w:tcW w:w="516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点位名称(电信)</w:t>
            </w:r>
          </w:p>
        </w:tc>
        <w:tc>
          <w:tcPr>
            <w:tcW w:w="90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带宽</w:t>
            </w:r>
          </w:p>
        </w:tc>
        <w:tc>
          <w:tcPr>
            <w:tcW w:w="90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互联网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w:t>
            </w: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市公安局_2楼</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市公安局_2楼</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市公安局_3层局长办</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悦榕庄指挥部</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治安支队新办公点（原出入境办公点）</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公安内网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w:t>
            </w: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市公安局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迎宾路丰正华丰田汽车销售服务有限公司</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榆亚大道东风本田汽车泊虎特约销售服务店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三亚市河东区新风街市政府办公楼305房--海口市_龙华区_工业大道电信枢纽楼_9楼</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悦榕庄指挥部</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视频专网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（75）</w:t>
            </w: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160凤凰路-凤凰机场边检站</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235迎宾路-丹州小区路口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238吉阳大道-吉阳农贸市场路段</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244龙海路-龙塘路交叉口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丹州小区第八小学路口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凤凰镇-凤凰镇妙林村路口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凤凰路-交协加油站</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凤凰路-南虹农场路口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凤凰路-榆亚路交叉口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河东路-临春河交叉口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河东路-市纪委门口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河西路-解放路-吉祥岗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解放路-团结街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龙海路-百花路丁字路口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龙海路-高尔夫球会</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龙海路-喜来登酒店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龙海路-亚龙湾广场路口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三亚湾路-迎宾大道海月</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三亚湾路-友谊路口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商品一巷-港华市场门口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湾月路-丽思卡尔顿酒店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亚龙湾路-派出所交叉口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亚龙湾内转盘</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凤凰路民航学院丁字路口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迎宾路-外贸路路口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210凤凰路-天涯区政府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河东路-商品街一巷交叉口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滨海路-金鸡岭交叉口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解放路-第二农贸市场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解放路-跃进路交叉口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建港路-鸿港市场路口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150迎宾大道-河东路-月川岗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河西路-城市乐园门口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三亚弯路-迎宾大道海月广场</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140解放路-友谊路-友谊岗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鹿岭路-鹿岭岗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解放路-新建路交叉口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167河西路-跃进路交叉口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胜利路-跃进路交叉口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三亚弯路滨海路-光明路</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解放路-和平路交叉口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迎宾路-凤凰路-市公安局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龙海路-天鸿度假酒店路口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G223国道-亚龙湾入口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凤凰路-机场转盘</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迎宾路-吉阳转盘</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解放路-第三农贸市场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西线高速入口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亚龙湾路-百花路丁字路口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160凤凰路-凤凰机场边检站路口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河东路-金鸡岭交叉口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裸光纤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悦榕庄指挥部</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23232"/>
                <w:sz w:val="24"/>
                <w:szCs w:val="24"/>
                <w:u w:val="none"/>
              </w:rPr>
            </w:pPr>
            <w:r>
              <w:rPr>
                <w:rFonts w:hint="eastAsia" w:ascii="宋体" w:hAnsi="宋体" w:eastAsia="宋体" w:cs="宋体"/>
                <w:i w:val="0"/>
                <w:color w:val="323232"/>
                <w:kern w:val="0"/>
                <w:sz w:val="24"/>
                <w:szCs w:val="24"/>
                <w:u w:val="none"/>
                <w:lang w:val="en-US" w:eastAsia="zh-CN" w:bidi="ar"/>
              </w:rPr>
              <w:t>三亚市凤凰机场T1航站楼2号到达口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23232"/>
                <w:sz w:val="24"/>
                <w:szCs w:val="24"/>
                <w:u w:val="none"/>
              </w:rPr>
            </w:pPr>
            <w:r>
              <w:rPr>
                <w:rFonts w:hint="eastAsia" w:ascii="宋体" w:hAnsi="宋体" w:eastAsia="宋体" w:cs="宋体"/>
                <w:i w:val="0"/>
                <w:color w:val="323232"/>
                <w:kern w:val="0"/>
                <w:sz w:val="24"/>
                <w:szCs w:val="24"/>
                <w:u w:val="none"/>
                <w:lang w:val="en-US" w:eastAsia="zh-CN" w:bidi="ar"/>
              </w:rPr>
              <w:t>三亚市天涯区_育秀路_10号三亚火车站_高铁站_验票口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23232"/>
                <w:sz w:val="24"/>
                <w:szCs w:val="24"/>
                <w:u w:val="none"/>
              </w:rPr>
            </w:pPr>
            <w:r>
              <w:rPr>
                <w:rFonts w:hint="eastAsia" w:ascii="宋体" w:hAnsi="宋体" w:eastAsia="宋体" w:cs="宋体"/>
                <w:i w:val="0"/>
                <w:color w:val="323232"/>
                <w:kern w:val="0"/>
                <w:sz w:val="24"/>
                <w:szCs w:val="24"/>
                <w:u w:val="none"/>
                <w:lang w:val="en-US" w:eastAsia="zh-CN" w:bidi="ar"/>
              </w:rPr>
              <w:t>三亚市凤凰机场T2航站3号到达口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23232"/>
                <w:sz w:val="24"/>
                <w:szCs w:val="24"/>
                <w:u w:val="none"/>
              </w:rPr>
            </w:pPr>
            <w:r>
              <w:rPr>
                <w:rFonts w:hint="eastAsia" w:ascii="宋体" w:hAnsi="宋体" w:eastAsia="宋体" w:cs="宋体"/>
                <w:i w:val="0"/>
                <w:color w:val="323232"/>
                <w:kern w:val="0"/>
                <w:sz w:val="24"/>
                <w:szCs w:val="24"/>
                <w:u w:val="none"/>
                <w:lang w:val="en-US" w:eastAsia="zh-CN" w:bidi="ar"/>
              </w:rPr>
              <w:t>三亚市凤凰机场T1航站楼1号到达口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23232"/>
                <w:sz w:val="24"/>
                <w:szCs w:val="24"/>
                <w:u w:val="none"/>
              </w:rPr>
            </w:pPr>
            <w:r>
              <w:rPr>
                <w:rFonts w:hint="eastAsia" w:ascii="宋体" w:hAnsi="宋体" w:eastAsia="宋体" w:cs="宋体"/>
                <w:i w:val="0"/>
                <w:color w:val="323232"/>
                <w:kern w:val="0"/>
                <w:sz w:val="24"/>
                <w:szCs w:val="24"/>
                <w:u w:val="none"/>
                <w:lang w:val="en-US" w:eastAsia="zh-CN" w:bidi="ar"/>
              </w:rPr>
              <w:t>三亚市凤凰机场T1航站楼动车站到达口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23232"/>
                <w:sz w:val="24"/>
                <w:szCs w:val="24"/>
                <w:u w:val="none"/>
              </w:rPr>
            </w:pPr>
            <w:r>
              <w:rPr>
                <w:rFonts w:hint="eastAsia" w:ascii="宋体" w:hAnsi="宋体" w:eastAsia="宋体" w:cs="宋体"/>
                <w:i w:val="0"/>
                <w:color w:val="323232"/>
                <w:kern w:val="0"/>
                <w:sz w:val="24"/>
                <w:szCs w:val="24"/>
                <w:u w:val="none"/>
                <w:lang w:val="en-US" w:eastAsia="zh-CN" w:bidi="ar"/>
              </w:rPr>
              <w:t>三亚市亚龙湾动车站出口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23232"/>
                <w:sz w:val="24"/>
                <w:szCs w:val="24"/>
                <w:u w:val="none"/>
              </w:rPr>
            </w:pPr>
            <w:r>
              <w:rPr>
                <w:rFonts w:hint="eastAsia" w:ascii="宋体" w:hAnsi="宋体" w:eastAsia="宋体" w:cs="宋体"/>
                <w:i w:val="0"/>
                <w:color w:val="323232"/>
                <w:kern w:val="0"/>
                <w:sz w:val="24"/>
                <w:szCs w:val="24"/>
                <w:u w:val="none"/>
                <w:lang w:val="en-US" w:eastAsia="zh-CN" w:bidi="ar"/>
              </w:rPr>
              <w:t>三亚市亚龙湾动车站入口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23232"/>
                <w:sz w:val="24"/>
                <w:szCs w:val="24"/>
                <w:u w:val="none"/>
              </w:rPr>
            </w:pPr>
            <w:r>
              <w:rPr>
                <w:rFonts w:hint="eastAsia" w:ascii="宋体" w:hAnsi="宋体" w:eastAsia="宋体" w:cs="宋体"/>
                <w:i w:val="0"/>
                <w:color w:val="323232"/>
                <w:kern w:val="0"/>
                <w:sz w:val="24"/>
                <w:szCs w:val="24"/>
                <w:u w:val="none"/>
                <w:lang w:val="en-US" w:eastAsia="zh-CN" w:bidi="ar"/>
              </w:rPr>
              <w:t>三亚市汽车西站进站口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23232"/>
                <w:sz w:val="24"/>
                <w:szCs w:val="24"/>
                <w:u w:val="none"/>
              </w:rPr>
            </w:pPr>
            <w:r>
              <w:rPr>
                <w:rFonts w:hint="eastAsia" w:ascii="宋体" w:hAnsi="宋体" w:eastAsia="宋体" w:cs="宋体"/>
                <w:i w:val="0"/>
                <w:color w:val="323232"/>
                <w:kern w:val="0"/>
                <w:sz w:val="24"/>
                <w:szCs w:val="24"/>
                <w:u w:val="none"/>
                <w:lang w:val="en-US" w:eastAsia="zh-CN" w:bidi="ar"/>
              </w:rPr>
              <w:t>三亚市崖州动车站出站口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23232"/>
                <w:sz w:val="24"/>
                <w:szCs w:val="24"/>
                <w:u w:val="none"/>
              </w:rPr>
            </w:pPr>
            <w:r>
              <w:rPr>
                <w:rFonts w:hint="eastAsia" w:ascii="宋体" w:hAnsi="宋体" w:eastAsia="宋体" w:cs="宋体"/>
                <w:i w:val="0"/>
                <w:color w:val="323232"/>
                <w:kern w:val="0"/>
                <w:sz w:val="24"/>
                <w:szCs w:val="24"/>
                <w:u w:val="none"/>
                <w:lang w:val="en-US" w:eastAsia="zh-CN" w:bidi="ar"/>
              </w:rPr>
              <w:t>步行街二楼麦当劳旁监控箱</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23232"/>
                <w:sz w:val="24"/>
                <w:szCs w:val="24"/>
                <w:u w:val="none"/>
              </w:rPr>
            </w:pPr>
            <w:r>
              <w:rPr>
                <w:rFonts w:hint="eastAsia" w:ascii="宋体" w:hAnsi="宋体" w:eastAsia="宋体" w:cs="宋体"/>
                <w:i w:val="0"/>
                <w:color w:val="323232"/>
                <w:kern w:val="0"/>
                <w:sz w:val="24"/>
                <w:szCs w:val="24"/>
                <w:u w:val="none"/>
                <w:lang w:val="en-US" w:eastAsia="zh-CN" w:bidi="ar"/>
              </w:rPr>
              <w:t>步行街后门左侧奶茶店屋顶监控箱</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23232"/>
                <w:sz w:val="24"/>
                <w:szCs w:val="24"/>
                <w:u w:val="none"/>
              </w:rPr>
            </w:pPr>
            <w:r>
              <w:rPr>
                <w:rFonts w:hint="eastAsia" w:ascii="宋体" w:hAnsi="宋体" w:eastAsia="宋体" w:cs="宋体"/>
                <w:i w:val="0"/>
                <w:color w:val="323232"/>
                <w:kern w:val="0"/>
                <w:sz w:val="24"/>
                <w:szCs w:val="24"/>
                <w:u w:val="none"/>
                <w:lang w:val="en-US" w:eastAsia="zh-CN" w:bidi="ar"/>
              </w:rPr>
              <w:t>三亚市凤凰机场T1航站楼2号到达口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23232"/>
                <w:sz w:val="24"/>
                <w:szCs w:val="24"/>
                <w:u w:val="none"/>
              </w:rPr>
            </w:pPr>
            <w:r>
              <w:rPr>
                <w:rFonts w:hint="eastAsia" w:ascii="宋体" w:hAnsi="宋体" w:eastAsia="宋体" w:cs="宋体"/>
                <w:i w:val="0"/>
                <w:color w:val="323232"/>
                <w:kern w:val="0"/>
                <w:sz w:val="24"/>
                <w:szCs w:val="24"/>
                <w:u w:val="none"/>
                <w:lang w:val="en-US" w:eastAsia="zh-CN" w:bidi="ar"/>
              </w:rPr>
              <w:t>三亚市天涯区_育秀路_10号三亚火车站_高铁站_验票口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23232"/>
                <w:sz w:val="24"/>
                <w:szCs w:val="24"/>
                <w:u w:val="none"/>
              </w:rPr>
            </w:pPr>
            <w:r>
              <w:rPr>
                <w:rFonts w:hint="eastAsia" w:ascii="宋体" w:hAnsi="宋体" w:eastAsia="宋体" w:cs="宋体"/>
                <w:i w:val="0"/>
                <w:color w:val="323232"/>
                <w:kern w:val="0"/>
                <w:sz w:val="24"/>
                <w:szCs w:val="24"/>
                <w:u w:val="none"/>
                <w:lang w:val="en-US" w:eastAsia="zh-CN" w:bidi="ar"/>
              </w:rPr>
              <w:t>三亚市凤凰机场T1航站楼1号到达口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23232"/>
                <w:sz w:val="24"/>
                <w:szCs w:val="24"/>
                <w:u w:val="none"/>
              </w:rPr>
            </w:pPr>
            <w:r>
              <w:rPr>
                <w:rFonts w:hint="eastAsia" w:ascii="宋体" w:hAnsi="宋体" w:eastAsia="宋体" w:cs="宋体"/>
                <w:i w:val="0"/>
                <w:color w:val="323232"/>
                <w:kern w:val="0"/>
                <w:sz w:val="24"/>
                <w:szCs w:val="24"/>
                <w:u w:val="none"/>
                <w:lang w:val="en-US" w:eastAsia="zh-CN" w:bidi="ar"/>
              </w:rPr>
              <w:t>步行街二楼麦当劳旁监控箱</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23232"/>
                <w:sz w:val="24"/>
                <w:szCs w:val="24"/>
                <w:u w:val="none"/>
              </w:rPr>
            </w:pPr>
            <w:r>
              <w:rPr>
                <w:rFonts w:hint="eastAsia" w:ascii="宋体" w:hAnsi="宋体" w:eastAsia="宋体" w:cs="宋体"/>
                <w:i w:val="0"/>
                <w:color w:val="323232"/>
                <w:kern w:val="0"/>
                <w:sz w:val="24"/>
                <w:szCs w:val="24"/>
                <w:u w:val="none"/>
                <w:lang w:val="en-US" w:eastAsia="zh-CN" w:bidi="ar"/>
              </w:rPr>
              <w:t>步行街后门左侧奶茶店屋顶监控箱</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三亚市天涯区文明路188号馨海湾公寓门岗保安室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三亚市天涯区解放二路461号步行街商业区保安部1层监控室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三亚市天涯区文明路190号美和家园小区门岗保安室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海口市世贸东路2号世贸中心C座1004/1005室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三亚市天涯区解放路地下风情街消防控制中心负二楼17A出口二楼保安监控室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三亚市第九小学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三亚市实验中学</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PDT专线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（12）</w:t>
            </w: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大隆水库</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甘什槟榔</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狗岭电台</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力村水库</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南岛新兴</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南田农场-2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田独</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桶井梅村</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西线332K</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小东海站</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育才青华</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育才雅林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数字中继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w:t>
            </w: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96110反诈中继专线</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110数字中继1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110数字中继2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166100</w:t>
            </w:r>
          </w:p>
        </w:tc>
      </w:tr>
    </w:tbl>
    <w:p>
      <w:pPr>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二、</w:t>
      </w:r>
      <w:r>
        <w:rPr>
          <w:rFonts w:hint="eastAsia" w:ascii="仿宋" w:hAnsi="仿宋" w:eastAsia="仿宋" w:cs="仿宋"/>
          <w:b/>
          <w:bCs/>
          <w:color w:val="auto"/>
          <w:sz w:val="32"/>
          <w:szCs w:val="32"/>
        </w:rPr>
        <w:t>项目说明</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项目基本情况</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采购预算：采购预算金额：¥7077312.00元/年，其中A包采购预算金额：2521800.00元；最高限价为2521800.00元，超出采购预算金额（最高限价）的投标，按无效投标处理。B包采购预算金额为：2562312.00元，最高限价为2562312.00元，超出采购预算金额（最高限价）的投标，按无效投标处理。C包采购预算金额为：1993200.00元，最高限价为1993200.00元。超出采购预算金额（最高限价）的投标，按无效投标处理。</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、三亚市公安局基础电信服务采购</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A、B、C 包</w:t>
      </w:r>
      <w:r>
        <w:rPr>
          <w:rFonts w:hint="eastAsia" w:ascii="仿宋" w:hAnsi="仿宋" w:eastAsia="仿宋" w:cs="仿宋"/>
          <w:color w:val="auto"/>
          <w:sz w:val="32"/>
          <w:szCs w:val="32"/>
          <w:lang w:eastAsia="zh-CN"/>
        </w:rPr>
        <w:t>）单一来源供应商信息</w:t>
      </w:r>
      <w:r>
        <w:rPr>
          <w:rFonts w:hint="eastAsia" w:ascii="仿宋" w:hAnsi="仿宋" w:eastAsia="仿宋" w:cs="仿宋"/>
          <w:color w:val="auto"/>
          <w:sz w:val="32"/>
          <w:szCs w:val="32"/>
        </w:rPr>
        <w:t xml:space="preserve">: </w:t>
      </w:r>
    </w:p>
    <w:p>
      <w:pPr>
        <w:ind w:firstLine="640" w:firstLineChars="200"/>
        <w:rPr>
          <w:rFonts w:hint="eastAsia" w:asciiTheme="majorEastAsia" w:hAnsiTheme="majorEastAsia" w:eastAsiaTheme="majorEastAsia" w:cstheme="majorEastAsia"/>
          <w:color w:val="000000" w:themeColor="text1"/>
          <w:sz w:val="32"/>
          <w:szCs w:val="32"/>
          <w14:textFill>
            <w14:solidFill>
              <w14:schemeClr w14:val="tx1"/>
            </w14:solidFill>
          </w14:textFill>
        </w:rPr>
      </w:pPr>
      <w:r>
        <w:rPr>
          <w:rFonts w:hint="eastAsia" w:asciiTheme="majorEastAsia" w:hAnsiTheme="majorEastAsia" w:eastAsiaTheme="majorEastAsia" w:cstheme="majorEastAsia"/>
          <w:color w:val="000000" w:themeColor="text1"/>
          <w:sz w:val="32"/>
          <w:szCs w:val="32"/>
          <w:lang w:val="en-US" w:eastAsia="zh-CN"/>
          <w14:textFill>
            <w14:solidFill>
              <w14:schemeClr w14:val="tx1"/>
            </w14:solidFill>
          </w14:textFill>
        </w:rPr>
        <w:t>(</w:t>
      </w:r>
      <w:r>
        <w:rPr>
          <w:rFonts w:hint="eastAsia" w:asciiTheme="majorEastAsia" w:hAnsiTheme="majorEastAsia" w:eastAsiaTheme="majorEastAsia" w:cstheme="majorEastAsia"/>
          <w:color w:val="000000" w:themeColor="text1"/>
          <w:sz w:val="32"/>
          <w:szCs w:val="32"/>
          <w14:textFill>
            <w14:solidFill>
              <w14:schemeClr w14:val="tx1"/>
            </w14:solidFill>
          </w14:textFill>
        </w:rPr>
        <w:t>1</w:t>
      </w:r>
      <w:r>
        <w:rPr>
          <w:rFonts w:hint="eastAsia" w:asciiTheme="majorEastAsia" w:hAnsiTheme="majorEastAsia" w:eastAsiaTheme="majorEastAsia" w:cstheme="majorEastAsia"/>
          <w:color w:val="000000" w:themeColor="text1"/>
          <w:sz w:val="32"/>
          <w:szCs w:val="32"/>
          <w:lang w:val="en-US" w:eastAsia="zh-CN"/>
          <w14:textFill>
            <w14:solidFill>
              <w14:schemeClr w14:val="tx1"/>
            </w14:solidFill>
          </w14:textFill>
        </w:rPr>
        <w:t>)</w:t>
      </w:r>
      <w:r>
        <w:rPr>
          <w:rFonts w:hint="eastAsia" w:asciiTheme="majorEastAsia" w:hAnsiTheme="majorEastAsia" w:eastAsiaTheme="majorEastAsia" w:cstheme="majorEastAsia"/>
          <w:color w:val="000000" w:themeColor="text1"/>
          <w:sz w:val="32"/>
          <w:szCs w:val="32"/>
          <w14:textFill>
            <w14:solidFill>
              <w14:schemeClr w14:val="tx1"/>
            </w14:solidFill>
          </w14:textFill>
        </w:rPr>
        <w:t>三亚市公安局基础电信服务采购（A包）单一来源对象：</w:t>
      </w:r>
      <w:bookmarkStart w:id="17" w:name="_GoBack"/>
      <w:r>
        <w:rPr>
          <w:rFonts w:hint="eastAsia" w:asciiTheme="majorEastAsia" w:hAnsiTheme="majorEastAsia" w:eastAsiaTheme="majorEastAsia" w:cstheme="majorEastAsia"/>
          <w:color w:val="000000" w:themeColor="text1"/>
          <w:sz w:val="32"/>
          <w:szCs w:val="32"/>
          <w14:textFill>
            <w14:solidFill>
              <w14:schemeClr w14:val="tx1"/>
            </w14:solidFill>
          </w14:textFill>
        </w:rPr>
        <w:t>中国移动通信集团海南有限公司</w:t>
      </w:r>
      <w:bookmarkEnd w:id="17"/>
      <w:r>
        <w:rPr>
          <w:rFonts w:hint="eastAsia" w:asciiTheme="majorEastAsia" w:hAnsiTheme="majorEastAsia" w:eastAsiaTheme="majorEastAsia" w:cstheme="majorEastAsia"/>
          <w:color w:val="000000" w:themeColor="text1"/>
          <w:sz w:val="32"/>
          <w:szCs w:val="32"/>
          <w14:textFill>
            <w14:solidFill>
              <w14:schemeClr w14:val="tx1"/>
            </w14:solidFill>
          </w14:textFill>
        </w:rPr>
        <w:t xml:space="preserve"> </w:t>
      </w:r>
    </w:p>
    <w:p>
      <w:pPr>
        <w:ind w:firstLine="640" w:firstLineChars="200"/>
        <w:rPr>
          <w:rFonts w:hint="eastAsia" w:asciiTheme="majorEastAsia" w:hAnsiTheme="majorEastAsia" w:eastAsiaTheme="majorEastAsia" w:cstheme="majorEastAsia"/>
          <w:color w:val="000000" w:themeColor="text1"/>
          <w:sz w:val="32"/>
          <w:szCs w:val="32"/>
          <w14:textFill>
            <w14:solidFill>
              <w14:schemeClr w14:val="tx1"/>
            </w14:solidFill>
          </w14:textFill>
        </w:rPr>
      </w:pPr>
      <w:r>
        <w:rPr>
          <w:rFonts w:hint="eastAsia" w:asciiTheme="majorEastAsia" w:hAnsiTheme="majorEastAsia" w:eastAsiaTheme="majorEastAsia" w:cstheme="majorEastAsia"/>
          <w:color w:val="000000" w:themeColor="text1"/>
          <w:sz w:val="32"/>
          <w:szCs w:val="32"/>
          <w:lang w:val="en-US" w:eastAsia="zh-CN"/>
          <w14:textFill>
            <w14:solidFill>
              <w14:schemeClr w14:val="tx1"/>
            </w14:solidFill>
          </w14:textFill>
        </w:rPr>
        <w:t>(</w:t>
      </w:r>
      <w:r>
        <w:rPr>
          <w:rFonts w:hint="eastAsia" w:asciiTheme="majorEastAsia" w:hAnsiTheme="majorEastAsia" w:eastAsiaTheme="majorEastAsia" w:cstheme="majorEastAsia"/>
          <w:color w:val="000000" w:themeColor="text1"/>
          <w:sz w:val="32"/>
          <w:szCs w:val="32"/>
          <w14:textFill>
            <w14:solidFill>
              <w14:schemeClr w14:val="tx1"/>
            </w14:solidFill>
          </w14:textFill>
        </w:rPr>
        <w:t>2</w:t>
      </w:r>
      <w:r>
        <w:rPr>
          <w:rFonts w:hint="eastAsia" w:asciiTheme="majorEastAsia" w:hAnsiTheme="majorEastAsia" w:eastAsiaTheme="majorEastAsia" w:cstheme="majorEastAsia"/>
          <w:color w:val="000000" w:themeColor="text1"/>
          <w:sz w:val="32"/>
          <w:szCs w:val="32"/>
          <w:lang w:val="en-US" w:eastAsia="zh-CN"/>
          <w14:textFill>
            <w14:solidFill>
              <w14:schemeClr w14:val="tx1"/>
            </w14:solidFill>
          </w14:textFill>
        </w:rPr>
        <w:t>)</w:t>
      </w:r>
      <w:r>
        <w:rPr>
          <w:rFonts w:hint="eastAsia" w:asciiTheme="majorEastAsia" w:hAnsiTheme="majorEastAsia" w:eastAsiaTheme="majorEastAsia" w:cstheme="majorEastAsia"/>
          <w:color w:val="000000" w:themeColor="text1"/>
          <w:sz w:val="32"/>
          <w:szCs w:val="32"/>
          <w14:textFill>
            <w14:solidFill>
              <w14:schemeClr w14:val="tx1"/>
            </w14:solidFill>
          </w14:textFill>
        </w:rPr>
        <w:t>三亚市公安局基础电信服务采购（B包）</w:t>
      </w:r>
      <w:r>
        <w:rPr>
          <w:rFonts w:hint="eastAsia" w:asciiTheme="majorEastAsia" w:hAnsiTheme="majorEastAsia" w:eastAsiaTheme="majorEastAsia" w:cstheme="majorEastAsia"/>
          <w:color w:val="000000" w:themeColor="text1"/>
          <w:sz w:val="32"/>
          <w:szCs w:val="32"/>
          <w:lang w:eastAsia="zh-CN"/>
          <w14:textFill>
            <w14:solidFill>
              <w14:schemeClr w14:val="tx1"/>
            </w14:solidFill>
          </w14:textFill>
        </w:rPr>
        <w:t>单一来源对象：</w:t>
      </w:r>
      <w:r>
        <w:rPr>
          <w:rFonts w:hint="eastAsia" w:asciiTheme="majorEastAsia" w:hAnsiTheme="majorEastAsia" w:eastAsiaTheme="majorEastAsia" w:cstheme="majorEastAsia"/>
          <w:color w:val="000000" w:themeColor="text1"/>
          <w:sz w:val="32"/>
          <w:szCs w:val="32"/>
          <w14:textFill>
            <w14:solidFill>
              <w14:schemeClr w14:val="tx1"/>
            </w14:solidFill>
          </w14:textFill>
        </w:rPr>
        <w:t>中国联合网络通信有限公司海南省分公司</w:t>
      </w:r>
    </w:p>
    <w:p>
      <w:pPr>
        <w:ind w:firstLine="640" w:firstLineChars="200"/>
        <w:rPr>
          <w:rFonts w:hint="eastAsia" w:asciiTheme="majorEastAsia" w:hAnsiTheme="majorEastAsia" w:eastAsiaTheme="majorEastAsia" w:cstheme="majorEastAsia"/>
          <w:color w:val="000000" w:themeColor="text1"/>
          <w:sz w:val="32"/>
          <w:szCs w:val="32"/>
          <w14:textFill>
            <w14:solidFill>
              <w14:schemeClr w14:val="tx1"/>
            </w14:solidFill>
          </w14:textFill>
        </w:rPr>
      </w:pPr>
      <w:r>
        <w:rPr>
          <w:rFonts w:hint="eastAsia" w:asciiTheme="majorEastAsia" w:hAnsiTheme="majorEastAsia" w:eastAsiaTheme="majorEastAsia" w:cstheme="majorEastAsia"/>
          <w:color w:val="000000" w:themeColor="text1"/>
          <w:sz w:val="32"/>
          <w:szCs w:val="32"/>
          <w:lang w:val="en-US" w:eastAsia="zh-CN"/>
          <w14:textFill>
            <w14:solidFill>
              <w14:schemeClr w14:val="tx1"/>
            </w14:solidFill>
          </w14:textFill>
        </w:rPr>
        <w:t>(</w:t>
      </w:r>
      <w:r>
        <w:rPr>
          <w:rFonts w:hint="eastAsia" w:asciiTheme="majorEastAsia" w:hAnsiTheme="majorEastAsia" w:eastAsiaTheme="majorEastAsia" w:cstheme="majorEastAsia"/>
          <w:color w:val="000000" w:themeColor="text1"/>
          <w:sz w:val="32"/>
          <w:szCs w:val="32"/>
          <w14:textFill>
            <w14:solidFill>
              <w14:schemeClr w14:val="tx1"/>
            </w14:solidFill>
          </w14:textFill>
        </w:rPr>
        <w:t>3</w:t>
      </w:r>
      <w:r>
        <w:rPr>
          <w:rFonts w:hint="eastAsia" w:asciiTheme="majorEastAsia" w:hAnsiTheme="majorEastAsia" w:eastAsiaTheme="majorEastAsia" w:cstheme="majorEastAsia"/>
          <w:color w:val="000000" w:themeColor="text1"/>
          <w:sz w:val="32"/>
          <w:szCs w:val="32"/>
          <w:lang w:val="en-US" w:eastAsia="zh-CN"/>
          <w14:textFill>
            <w14:solidFill>
              <w14:schemeClr w14:val="tx1"/>
            </w14:solidFill>
          </w14:textFill>
        </w:rPr>
        <w:t>)</w:t>
      </w:r>
      <w:r>
        <w:rPr>
          <w:rFonts w:hint="eastAsia" w:asciiTheme="majorEastAsia" w:hAnsiTheme="majorEastAsia" w:eastAsiaTheme="majorEastAsia" w:cstheme="majorEastAsia"/>
          <w:color w:val="000000" w:themeColor="text1"/>
          <w:sz w:val="32"/>
          <w:szCs w:val="32"/>
          <w14:textFill>
            <w14:solidFill>
              <w14:schemeClr w14:val="tx1"/>
            </w14:solidFill>
          </w14:textFill>
        </w:rPr>
        <w:t>三亚市公安局基础电信服务采购（C包）单一来源对象：中国电信股份有限公司海南分公司</w:t>
      </w:r>
      <w:r>
        <w:rPr>
          <w:rFonts w:hint="eastAsia" w:asciiTheme="majorEastAsia" w:hAnsiTheme="majorEastAsia" w:eastAsiaTheme="majorEastAsia" w:cstheme="majorEastAsia"/>
          <w:color w:val="000000" w:themeColor="text1"/>
          <w:sz w:val="32"/>
          <w:szCs w:val="32"/>
          <w:lang w:eastAsia="zh-CN"/>
          <w14:textFill>
            <w14:solidFill>
              <w14:schemeClr w14:val="tx1"/>
            </w14:solidFill>
          </w14:textFill>
        </w:rPr>
        <w:t>。</w:t>
      </w:r>
    </w:p>
    <w:p>
      <w:pPr>
        <w:ind w:firstLine="640" w:firstLineChars="200"/>
        <w:rPr>
          <w:rFonts w:hint="eastAsia" w:asciiTheme="majorEastAsia" w:hAnsiTheme="majorEastAsia" w:eastAsiaTheme="majorEastAsia" w:cstheme="majorEastAsia"/>
          <w:color w:val="000000" w:themeColor="text1"/>
          <w:sz w:val="32"/>
          <w:szCs w:val="32"/>
          <w:lang w:eastAsia="zh-CN"/>
          <w14:textFill>
            <w14:solidFill>
              <w14:schemeClr w14:val="tx1"/>
            </w14:solidFill>
          </w14:textFill>
        </w:rPr>
      </w:pPr>
      <w:r>
        <w:rPr>
          <w:rFonts w:hint="eastAsia" w:asciiTheme="majorEastAsia" w:hAnsiTheme="majorEastAsia" w:eastAsiaTheme="majorEastAsia" w:cstheme="majorEastAsia"/>
          <w:color w:val="000000" w:themeColor="text1"/>
          <w:sz w:val="32"/>
          <w:szCs w:val="32"/>
          <w:lang w:val="en-US" w:eastAsia="zh-CN"/>
          <w14:textFill>
            <w14:solidFill>
              <w14:schemeClr w14:val="tx1"/>
            </w14:solidFill>
          </w14:textFill>
        </w:rPr>
        <w:t>2.</w:t>
      </w:r>
      <w:r>
        <w:rPr>
          <w:rFonts w:hint="eastAsia" w:asciiTheme="majorEastAsia" w:hAnsiTheme="majorEastAsia" w:eastAsiaTheme="majorEastAsia" w:cstheme="majorEastAsia"/>
          <w:color w:val="000000" w:themeColor="text1"/>
          <w:sz w:val="32"/>
          <w:szCs w:val="32"/>
          <w:lang w:eastAsia="zh-CN"/>
          <w14:textFill>
            <w14:solidFill>
              <w14:schemeClr w14:val="tx1"/>
            </w14:solidFill>
          </w14:textFill>
        </w:rPr>
        <w:t>服务期限</w:t>
      </w:r>
      <w:r>
        <w:rPr>
          <w:rFonts w:hint="eastAsia" w:asciiTheme="majorEastAsia" w:hAnsiTheme="majorEastAsia" w:eastAsiaTheme="majorEastAsia" w:cstheme="majorEastAsia"/>
          <w:color w:val="000000" w:themeColor="text1"/>
          <w:sz w:val="32"/>
          <w:szCs w:val="32"/>
          <w14:textFill>
            <w14:solidFill>
              <w14:schemeClr w14:val="tx1"/>
            </w14:solidFill>
          </w14:textFill>
        </w:rPr>
        <w:t>：</w:t>
      </w:r>
      <w:r>
        <w:rPr>
          <w:rFonts w:hint="eastAsia" w:asciiTheme="majorEastAsia" w:hAnsiTheme="majorEastAsia" w:eastAsiaTheme="majorEastAsia" w:cstheme="majorEastAsia"/>
          <w:color w:val="000000" w:themeColor="text1"/>
          <w:sz w:val="32"/>
          <w:szCs w:val="32"/>
          <w:lang w:val="en-US" w:eastAsia="zh-CN"/>
          <w14:textFill>
            <w14:solidFill>
              <w14:schemeClr w14:val="tx1"/>
            </w14:solidFill>
          </w14:textFill>
        </w:rPr>
        <w:t>服务期限一年</w:t>
      </w:r>
    </w:p>
    <w:p>
      <w:pPr>
        <w:ind w:firstLine="640" w:firstLineChars="200"/>
        <w:rPr>
          <w:rFonts w:hint="eastAsia" w:asciiTheme="majorEastAsia" w:hAnsiTheme="majorEastAsia" w:eastAsiaTheme="majorEastAsia" w:cstheme="majorEastAsia"/>
          <w:color w:val="000000" w:themeColor="text1"/>
          <w:sz w:val="28"/>
          <w:szCs w:val="28"/>
          <w14:textFill>
            <w14:solidFill>
              <w14:schemeClr w14:val="tx1"/>
            </w14:solidFill>
          </w14:textFill>
        </w:rPr>
      </w:pPr>
      <w:r>
        <w:rPr>
          <w:rFonts w:hint="eastAsia" w:asciiTheme="majorEastAsia" w:hAnsiTheme="majorEastAsia" w:eastAsiaTheme="majorEastAsia" w:cstheme="majorEastAsia"/>
          <w:color w:val="000000" w:themeColor="text1"/>
          <w:sz w:val="32"/>
          <w:szCs w:val="32"/>
          <w:lang w:val="en-US" w:eastAsia="zh-CN"/>
          <w14:textFill>
            <w14:solidFill>
              <w14:schemeClr w14:val="tx1"/>
            </w14:solidFill>
          </w14:textFill>
        </w:rPr>
        <w:t>3.</w:t>
      </w:r>
      <w:r>
        <w:rPr>
          <w:rFonts w:hint="eastAsia" w:asciiTheme="majorEastAsia" w:hAnsiTheme="majorEastAsia" w:eastAsiaTheme="majorEastAsia" w:cstheme="majorEastAsia"/>
          <w:color w:val="000000" w:themeColor="text1"/>
          <w:sz w:val="32"/>
          <w:szCs w:val="32"/>
          <w:lang w:eastAsia="zh-CN"/>
          <w14:textFill>
            <w14:solidFill>
              <w14:schemeClr w14:val="tx1"/>
            </w14:solidFill>
          </w14:textFill>
        </w:rPr>
        <w:t>服务</w:t>
      </w:r>
      <w:r>
        <w:rPr>
          <w:rFonts w:hint="eastAsia" w:asciiTheme="majorEastAsia" w:hAnsiTheme="majorEastAsia" w:eastAsiaTheme="majorEastAsia" w:cstheme="majorEastAsia"/>
          <w:color w:val="000000" w:themeColor="text1"/>
          <w:sz w:val="32"/>
          <w:szCs w:val="32"/>
          <w14:textFill>
            <w14:solidFill>
              <w14:schemeClr w14:val="tx1"/>
            </w14:solidFill>
          </w14:textFill>
        </w:rPr>
        <w:t>地点：</w:t>
      </w:r>
      <w:r>
        <w:rPr>
          <w:rFonts w:hint="eastAsia" w:asciiTheme="majorEastAsia" w:hAnsiTheme="majorEastAsia" w:eastAsiaTheme="majorEastAsia" w:cstheme="majorEastAsia"/>
          <w:color w:val="000000" w:themeColor="text1"/>
          <w:sz w:val="32"/>
          <w:szCs w:val="32"/>
          <w:lang w:val="en-US" w:eastAsia="zh-CN"/>
          <w14:textFill>
            <w14:solidFill>
              <w14:schemeClr w14:val="tx1"/>
            </w14:solidFill>
          </w14:textFill>
        </w:rPr>
        <w:t>三亚市公安局</w:t>
      </w:r>
      <w:r>
        <w:rPr>
          <w:rFonts w:hint="eastAsia" w:asciiTheme="majorEastAsia" w:hAnsiTheme="majorEastAsia" w:eastAsiaTheme="majorEastAsia" w:cstheme="majorEastAsia"/>
          <w:color w:val="000000" w:themeColor="text1"/>
          <w:sz w:val="32"/>
          <w:szCs w:val="32"/>
          <w14:textFill>
            <w14:solidFill>
              <w14:schemeClr w14:val="tx1"/>
            </w14:solidFill>
          </w14:textFill>
        </w:rPr>
        <w:t>指定地点。</w:t>
      </w:r>
      <w:r>
        <w:rPr>
          <w:rFonts w:hint="eastAsia" w:asciiTheme="majorEastAsia" w:hAnsiTheme="majorEastAsia" w:eastAsiaTheme="majorEastAsia" w:cstheme="majorEastAsia"/>
          <w:color w:val="000000" w:themeColor="text1"/>
          <w:sz w:val="28"/>
          <w:szCs w:val="28"/>
          <w14:textFill>
            <w14:solidFill>
              <w14:schemeClr w14:val="tx1"/>
            </w14:solidFill>
          </w14:textFill>
        </w:rPr>
        <w:t xml:space="preserve"> </w:t>
      </w:r>
    </w:p>
    <w:p>
      <w:pPr>
        <w:rPr>
          <w:rFonts w:hint="eastAsia"/>
        </w:rPr>
      </w:pPr>
    </w:p>
    <w:p>
      <w:pPr>
        <w:spacing w:line="560" w:lineRule="atLeast"/>
        <w:jc w:val="both"/>
        <w:rPr>
          <w:rFonts w:hint="eastAsia" w:ascii="宋体" w:hAnsi="宋体"/>
          <w:b/>
          <w:sz w:val="44"/>
          <w:szCs w:val="44"/>
        </w:rPr>
      </w:pPr>
    </w:p>
    <w:p>
      <w:pPr>
        <w:rPr>
          <w:rFonts w:hint="eastAsia"/>
        </w:rPr>
      </w:pPr>
    </w:p>
    <w:p>
      <w:pPr>
        <w:spacing w:line="560" w:lineRule="atLeast"/>
        <w:jc w:val="center"/>
        <w:rPr>
          <w:rFonts w:hint="eastAsia" w:ascii="仿宋_GB2312" w:eastAsia="仿宋_GB2312"/>
          <w:sz w:val="32"/>
        </w:rPr>
      </w:pPr>
      <w:r>
        <w:rPr>
          <w:rFonts w:hint="eastAsia" w:ascii="宋体" w:hAnsi="宋体"/>
          <w:b/>
          <w:sz w:val="44"/>
          <w:szCs w:val="44"/>
        </w:rPr>
        <w:t>第三部分 投标方须知</w:t>
      </w:r>
    </w:p>
    <w:p>
      <w:pPr>
        <w:spacing w:line="560" w:lineRule="atLeast"/>
        <w:ind w:firstLine="563"/>
        <w:rPr>
          <w:rFonts w:hint="eastAsia" w:ascii="黑体" w:hAnsi="黑体" w:eastAsia="黑体" w:cs="黑体"/>
          <w:sz w:val="28"/>
          <w:szCs w:val="28"/>
        </w:rPr>
      </w:pPr>
      <w:r>
        <w:rPr>
          <w:rFonts w:hint="eastAsia" w:ascii="黑体" w:hAnsi="黑体" w:eastAsia="黑体" w:cs="黑体"/>
          <w:sz w:val="28"/>
          <w:szCs w:val="28"/>
        </w:rPr>
        <w:t>一、投标文件的编写要求</w:t>
      </w:r>
    </w:p>
    <w:p>
      <w:pPr>
        <w:spacing w:line="560" w:lineRule="atLeast"/>
        <w:ind w:firstLine="562" w:firstLineChars="200"/>
        <w:rPr>
          <w:rFonts w:hint="eastAsia" w:ascii="宋体" w:hAnsi="宋体"/>
          <w:b/>
          <w:bCs/>
          <w:sz w:val="28"/>
          <w:szCs w:val="28"/>
        </w:rPr>
      </w:pPr>
      <w:r>
        <w:rPr>
          <w:rFonts w:hint="eastAsia" w:ascii="宋体" w:hAnsi="宋体"/>
          <w:b/>
          <w:bCs/>
          <w:sz w:val="28"/>
          <w:szCs w:val="28"/>
        </w:rPr>
        <w:t>1.投标文件计量单位和使用文字</w:t>
      </w:r>
    </w:p>
    <w:p>
      <w:pPr>
        <w:spacing w:line="560" w:lineRule="atLeast"/>
        <w:ind w:firstLine="560" w:firstLineChars="200"/>
        <w:rPr>
          <w:rFonts w:hint="eastAsia" w:ascii="宋体" w:hAnsi="宋体"/>
          <w:sz w:val="28"/>
          <w:szCs w:val="28"/>
        </w:rPr>
      </w:pPr>
      <w:r>
        <w:rPr>
          <w:rFonts w:hint="eastAsia" w:ascii="宋体" w:hAnsi="宋体"/>
          <w:sz w:val="28"/>
          <w:szCs w:val="28"/>
        </w:rPr>
        <w:t>1.1</w:t>
      </w:r>
      <w:r>
        <w:rPr>
          <w:rFonts w:hint="eastAsia" w:ascii="宋体" w:hAnsi="宋体"/>
          <w:sz w:val="28"/>
          <w:szCs w:val="28"/>
        </w:rPr>
        <w:tab/>
      </w:r>
      <w:r>
        <w:rPr>
          <w:rFonts w:hint="eastAsia" w:ascii="宋体" w:hAnsi="宋体"/>
          <w:sz w:val="28"/>
          <w:szCs w:val="28"/>
        </w:rPr>
        <w:t>投标文件中所使用的计量单位，除招标文件中有特殊要求外，应采用国家法定计量单位。</w:t>
      </w:r>
    </w:p>
    <w:p>
      <w:pPr>
        <w:spacing w:line="560" w:lineRule="atLeast"/>
        <w:ind w:firstLine="560" w:firstLineChars="200"/>
        <w:rPr>
          <w:rFonts w:hint="eastAsia" w:ascii="宋体" w:hAnsi="宋体"/>
          <w:sz w:val="28"/>
          <w:szCs w:val="28"/>
        </w:rPr>
      </w:pPr>
      <w:r>
        <w:rPr>
          <w:rFonts w:hint="eastAsia" w:ascii="宋体" w:hAnsi="宋体"/>
          <w:sz w:val="28"/>
          <w:szCs w:val="28"/>
        </w:rPr>
        <w:t>1.2</w:t>
      </w:r>
      <w:r>
        <w:rPr>
          <w:rFonts w:hint="eastAsia" w:ascii="宋体" w:hAnsi="宋体"/>
          <w:sz w:val="28"/>
          <w:szCs w:val="28"/>
        </w:rPr>
        <w:tab/>
      </w:r>
      <w:r>
        <w:rPr>
          <w:rFonts w:hint="eastAsia" w:ascii="宋体" w:hAnsi="宋体"/>
          <w:sz w:val="28"/>
          <w:szCs w:val="28"/>
        </w:rPr>
        <w:t>投标文件应使用中文编制。投标文件中必须使用其他文字的，应当附有该文字的中文译本。对于使用了其他文字而未附中文译本，或中文译本不准确的投标，引起对投标人不利后果的，由投标人对不利后果负责。</w:t>
      </w:r>
    </w:p>
    <w:p>
      <w:pPr>
        <w:spacing w:line="560" w:lineRule="atLeast"/>
        <w:ind w:firstLine="562" w:firstLineChars="200"/>
        <w:rPr>
          <w:rFonts w:hint="eastAsia" w:ascii="宋体" w:hAnsi="宋体"/>
          <w:b/>
          <w:bCs/>
          <w:sz w:val="28"/>
          <w:szCs w:val="28"/>
        </w:rPr>
      </w:pPr>
      <w:r>
        <w:rPr>
          <w:rFonts w:hint="eastAsia" w:ascii="宋体" w:hAnsi="宋体"/>
          <w:b/>
          <w:bCs/>
          <w:sz w:val="28"/>
          <w:szCs w:val="28"/>
        </w:rPr>
        <w:t>2.投标文件的组成</w:t>
      </w:r>
    </w:p>
    <w:p>
      <w:pPr>
        <w:spacing w:line="560" w:lineRule="atLeast"/>
        <w:ind w:firstLine="560" w:firstLineChars="200"/>
        <w:rPr>
          <w:rFonts w:hint="eastAsia" w:ascii="宋体" w:hAnsi="宋体" w:cs="Arial"/>
          <w:sz w:val="28"/>
          <w:szCs w:val="28"/>
        </w:rPr>
      </w:pPr>
      <w:r>
        <w:rPr>
          <w:rFonts w:hint="eastAsia" w:ascii="宋体" w:hAnsi="宋体"/>
          <w:sz w:val="28"/>
          <w:szCs w:val="28"/>
        </w:rPr>
        <w:t>2.1</w:t>
      </w:r>
      <w:r>
        <w:rPr>
          <w:rFonts w:hint="eastAsia" w:ascii="宋体" w:hAnsi="宋体" w:cs="Arial"/>
          <w:sz w:val="28"/>
          <w:szCs w:val="28"/>
        </w:rPr>
        <w:t>报价函格式</w:t>
      </w:r>
    </w:p>
    <w:p>
      <w:pPr>
        <w:spacing w:line="560" w:lineRule="atLeast"/>
        <w:ind w:firstLine="560" w:firstLineChars="200"/>
        <w:rPr>
          <w:rFonts w:hint="eastAsia" w:ascii="宋体" w:hAnsi="宋体" w:cs="Arial"/>
          <w:color w:val="000000" w:themeColor="text1"/>
          <w:sz w:val="28"/>
          <w:szCs w:val="28"/>
          <w14:textFill>
            <w14:solidFill>
              <w14:schemeClr w14:val="tx1"/>
            </w14:solidFill>
          </w14:textFill>
        </w:rPr>
      </w:pPr>
      <w:r>
        <w:rPr>
          <w:rFonts w:hint="eastAsia" w:ascii="宋体" w:hAnsi="宋体" w:cs="Arial"/>
          <w:sz w:val="28"/>
          <w:szCs w:val="28"/>
        </w:rPr>
        <w:t>2.2</w:t>
      </w:r>
      <w:r>
        <w:rPr>
          <w:rFonts w:hint="eastAsia" w:ascii="宋体" w:hAnsi="宋体" w:cs="Arial"/>
          <w:color w:val="000000" w:themeColor="text1"/>
          <w:sz w:val="28"/>
          <w:szCs w:val="28"/>
          <w14:textFill>
            <w14:solidFill>
              <w14:schemeClr w14:val="tx1"/>
            </w14:solidFill>
          </w14:textFill>
        </w:rPr>
        <w:t>服务</w:t>
      </w:r>
      <w:r>
        <w:rPr>
          <w:rFonts w:hint="eastAsia" w:ascii="宋体" w:hAnsi="宋体" w:cs="Arial"/>
          <w:color w:val="000000" w:themeColor="text1"/>
          <w:sz w:val="28"/>
          <w:szCs w:val="28"/>
          <w:lang w:eastAsia="zh-CN"/>
          <w14:textFill>
            <w14:solidFill>
              <w14:schemeClr w14:val="tx1"/>
            </w14:solidFill>
          </w14:textFill>
        </w:rPr>
        <w:t>项目</w:t>
      </w:r>
      <w:r>
        <w:rPr>
          <w:rFonts w:hint="eastAsia" w:ascii="宋体" w:hAnsi="宋体" w:cs="Arial"/>
          <w:color w:val="000000" w:themeColor="text1"/>
          <w:sz w:val="28"/>
          <w:szCs w:val="28"/>
          <w14:textFill>
            <w14:solidFill>
              <w14:schemeClr w14:val="tx1"/>
            </w14:solidFill>
          </w14:textFill>
        </w:rPr>
        <w:t>报价表</w:t>
      </w:r>
    </w:p>
    <w:p>
      <w:pPr>
        <w:spacing w:line="560" w:lineRule="atLeast"/>
        <w:ind w:firstLine="560" w:firstLineChars="200"/>
        <w:rPr>
          <w:rFonts w:hint="eastAsia" w:ascii="宋体" w:hAnsi="宋体" w:cs="Arial"/>
          <w:color w:val="000000" w:themeColor="text1"/>
          <w:sz w:val="28"/>
          <w:szCs w:val="28"/>
          <w14:textFill>
            <w14:solidFill>
              <w14:schemeClr w14:val="tx1"/>
            </w14:solidFill>
          </w14:textFill>
        </w:rPr>
      </w:pPr>
      <w:r>
        <w:rPr>
          <w:rFonts w:hint="eastAsia" w:ascii="宋体" w:hAnsi="宋体" w:cs="Arial"/>
          <w:color w:val="000000" w:themeColor="text1"/>
          <w:sz w:val="28"/>
          <w:szCs w:val="28"/>
          <w14:textFill>
            <w14:solidFill>
              <w14:schemeClr w14:val="tx1"/>
            </w14:solidFill>
          </w14:textFill>
        </w:rPr>
        <w:t>2.3商务要求响应情况表</w:t>
      </w:r>
    </w:p>
    <w:p>
      <w:pPr>
        <w:spacing w:line="560" w:lineRule="atLeast"/>
        <w:ind w:firstLine="560" w:firstLineChars="200"/>
        <w:rPr>
          <w:rFonts w:hint="eastAsia" w:ascii="宋体" w:hAnsi="宋体" w:cs="Arial"/>
          <w:color w:val="000000" w:themeColor="text1"/>
          <w:sz w:val="28"/>
          <w:szCs w:val="28"/>
          <w14:textFill>
            <w14:solidFill>
              <w14:schemeClr w14:val="tx1"/>
            </w14:solidFill>
          </w14:textFill>
        </w:rPr>
      </w:pPr>
      <w:r>
        <w:rPr>
          <w:rFonts w:hint="eastAsia" w:ascii="宋体" w:hAnsi="宋体" w:cs="Arial"/>
          <w:color w:val="000000" w:themeColor="text1"/>
          <w:sz w:val="28"/>
          <w:szCs w:val="28"/>
          <w14:textFill>
            <w14:solidFill>
              <w14:schemeClr w14:val="tx1"/>
            </w14:solidFill>
          </w14:textFill>
        </w:rPr>
        <w:t>2.4供应商服务本项目人员一览表</w:t>
      </w:r>
    </w:p>
    <w:p>
      <w:pPr>
        <w:spacing w:line="560" w:lineRule="atLeas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lang w:val="en-US" w:eastAsia="zh-CN"/>
          <w14:textFill>
            <w14:solidFill>
              <w14:schemeClr w14:val="tx1"/>
            </w14:solidFill>
          </w14:textFill>
        </w:rPr>
        <w:t>5服务项目技术方案</w:t>
      </w:r>
    </w:p>
    <w:p>
      <w:pPr>
        <w:spacing w:line="560" w:lineRule="atLeast"/>
        <w:ind w:firstLine="560" w:firstLineChars="200"/>
        <w:rPr>
          <w:rFonts w:hint="eastAsia" w:ascii="宋体" w:hAnsi="宋体"/>
          <w:sz w:val="28"/>
          <w:szCs w:val="28"/>
        </w:rPr>
      </w:pPr>
      <w:r>
        <w:rPr>
          <w:rFonts w:hint="eastAsia" w:ascii="宋体" w:hAnsi="宋体" w:cs="Arial"/>
          <w:sz w:val="28"/>
          <w:szCs w:val="28"/>
        </w:rPr>
        <w:t>2.</w:t>
      </w:r>
      <w:r>
        <w:rPr>
          <w:rFonts w:hint="eastAsia" w:ascii="宋体" w:hAnsi="宋体" w:cs="Arial"/>
          <w:sz w:val="28"/>
          <w:szCs w:val="28"/>
          <w:lang w:val="en-US" w:eastAsia="zh-CN"/>
        </w:rPr>
        <w:t>6</w:t>
      </w:r>
      <w:r>
        <w:rPr>
          <w:rFonts w:hint="eastAsia" w:ascii="宋体" w:hAnsi="宋体"/>
          <w:sz w:val="28"/>
          <w:szCs w:val="28"/>
        </w:rPr>
        <w:t>法人代表授权书</w:t>
      </w:r>
    </w:p>
    <w:p>
      <w:pPr>
        <w:spacing w:line="560" w:lineRule="atLeast"/>
        <w:ind w:firstLine="560" w:firstLineChars="200"/>
        <w:rPr>
          <w:rFonts w:hint="eastAsia" w:ascii="Times New Roman" w:hAnsi="Times New Roman" w:eastAsia="宋体" w:cs="宋体"/>
          <w:color w:val="000000"/>
          <w:sz w:val="28"/>
          <w:szCs w:val="28"/>
        </w:rPr>
      </w:pPr>
      <w:r>
        <w:rPr>
          <w:rFonts w:hint="eastAsia" w:ascii="宋体" w:hAnsi="宋体"/>
          <w:sz w:val="28"/>
          <w:szCs w:val="28"/>
        </w:rPr>
        <w:t>2.</w:t>
      </w:r>
      <w:r>
        <w:rPr>
          <w:rFonts w:hint="eastAsia" w:ascii="宋体" w:hAnsi="宋体"/>
          <w:sz w:val="28"/>
          <w:szCs w:val="28"/>
          <w:lang w:val="en-US" w:eastAsia="zh-CN"/>
        </w:rPr>
        <w:t>7</w:t>
      </w:r>
      <w:r>
        <w:rPr>
          <w:rFonts w:hint="eastAsia" w:ascii="Times New Roman" w:hAnsi="Times New Roman" w:eastAsia="宋体" w:cs="宋体"/>
          <w:color w:val="000000"/>
          <w:sz w:val="28"/>
          <w:szCs w:val="28"/>
        </w:rPr>
        <w:t>无重大违法记录的书面声明</w:t>
      </w:r>
    </w:p>
    <w:p>
      <w:pPr>
        <w:spacing w:line="560" w:lineRule="atLeast"/>
        <w:ind w:firstLine="560" w:firstLineChars="200"/>
        <w:rPr>
          <w:rFonts w:hint="eastAsia" w:ascii="宋体" w:hAnsi="宋体"/>
          <w:sz w:val="28"/>
          <w:szCs w:val="28"/>
        </w:rPr>
      </w:pPr>
      <w:r>
        <w:rPr>
          <w:rFonts w:hint="eastAsia" w:cs="宋体"/>
          <w:color w:val="000000"/>
          <w:sz w:val="28"/>
          <w:szCs w:val="28"/>
          <w:lang w:val="en-US" w:eastAsia="zh-CN"/>
        </w:rPr>
        <w:t>2.8</w:t>
      </w:r>
      <w:r>
        <w:rPr>
          <w:rFonts w:hint="eastAsia" w:ascii="宋体" w:hAnsi="宋体"/>
          <w:sz w:val="28"/>
          <w:szCs w:val="28"/>
        </w:rPr>
        <w:t>反商业贿赂承诺书</w:t>
      </w:r>
    </w:p>
    <w:p>
      <w:pPr>
        <w:spacing w:line="560" w:lineRule="atLeast"/>
        <w:ind w:firstLine="560" w:firstLineChars="200"/>
        <w:rPr>
          <w:rFonts w:hint="eastAsia" w:ascii="宋体" w:hAnsi="宋体" w:cs="Arial"/>
          <w:sz w:val="28"/>
          <w:szCs w:val="28"/>
        </w:rPr>
      </w:pPr>
      <w:r>
        <w:rPr>
          <w:rFonts w:hint="eastAsia" w:ascii="宋体" w:hAnsi="宋体"/>
          <w:sz w:val="28"/>
          <w:szCs w:val="28"/>
          <w:lang w:val="en-US" w:eastAsia="zh-CN"/>
        </w:rPr>
        <w:t>2.9</w:t>
      </w:r>
      <w:r>
        <w:rPr>
          <w:rFonts w:hint="eastAsia" w:ascii="宋体" w:hAnsi="宋体" w:cs="Arial"/>
          <w:sz w:val="28"/>
          <w:szCs w:val="28"/>
        </w:rPr>
        <w:t>资格证明文件格式</w:t>
      </w:r>
    </w:p>
    <w:p>
      <w:pPr>
        <w:spacing w:line="560" w:lineRule="atLeast"/>
        <w:ind w:firstLine="560" w:firstLineChars="200"/>
        <w:rPr>
          <w:rFonts w:hint="eastAsia" w:ascii="宋体" w:hAnsi="宋体"/>
          <w:sz w:val="28"/>
          <w:szCs w:val="28"/>
          <w:lang w:eastAsia="zh-CN"/>
        </w:rPr>
      </w:pPr>
      <w:r>
        <w:rPr>
          <w:rFonts w:hint="eastAsia" w:ascii="宋体" w:hAnsi="宋体"/>
          <w:sz w:val="28"/>
          <w:szCs w:val="28"/>
          <w:lang w:val="en-US" w:eastAsia="zh-CN"/>
        </w:rPr>
        <w:t>3.0</w:t>
      </w:r>
      <w:r>
        <w:rPr>
          <w:rFonts w:hint="eastAsia" w:ascii="宋体" w:hAnsi="宋体"/>
          <w:sz w:val="28"/>
          <w:szCs w:val="28"/>
          <w:lang w:eastAsia="zh-CN"/>
        </w:rPr>
        <w:t>政府采购供应商信用承诺书</w:t>
      </w:r>
    </w:p>
    <w:p>
      <w:pPr>
        <w:spacing w:line="560" w:lineRule="atLeast"/>
        <w:ind w:firstLine="560" w:firstLineChars="200"/>
        <w:rPr>
          <w:rFonts w:hint="eastAsia"/>
          <w:lang w:eastAsia="zh-CN"/>
        </w:rPr>
      </w:pPr>
      <w:r>
        <w:rPr>
          <w:rFonts w:hint="eastAsia" w:ascii="宋体" w:hAnsi="宋体"/>
          <w:sz w:val="28"/>
          <w:szCs w:val="28"/>
          <w:lang w:val="en-US" w:eastAsia="zh-CN"/>
        </w:rPr>
        <w:t>3.1</w:t>
      </w:r>
      <w:r>
        <w:rPr>
          <w:rFonts w:hint="eastAsia" w:ascii="宋体" w:hAnsi="宋体"/>
          <w:sz w:val="28"/>
          <w:szCs w:val="28"/>
          <w:lang w:eastAsia="zh-CN"/>
        </w:rPr>
        <w:t>其他有关资格证书</w:t>
      </w:r>
    </w:p>
    <w:p>
      <w:pPr>
        <w:spacing w:line="560" w:lineRule="atLeast"/>
        <w:ind w:firstLine="560" w:firstLineChars="200"/>
        <w:rPr>
          <w:rFonts w:hint="eastAsia" w:ascii="宋体" w:hAnsi="宋体"/>
          <w:sz w:val="24"/>
        </w:rPr>
      </w:pPr>
      <w:r>
        <w:rPr>
          <w:rFonts w:hint="eastAsia" w:ascii="宋体" w:hAnsi="宋体"/>
          <w:sz w:val="28"/>
          <w:szCs w:val="28"/>
        </w:rPr>
        <w:t xml:space="preserve">投标人必须提交完整的投标文件和相应的资格证明文件。否则，将直接影响评标或因投标文件未实质响应招标文件而被拒绝。 </w:t>
      </w:r>
    </w:p>
    <w:p>
      <w:pPr>
        <w:spacing w:line="560" w:lineRule="atLeast"/>
        <w:ind w:firstLine="562" w:firstLineChars="200"/>
        <w:rPr>
          <w:rFonts w:hint="eastAsia" w:ascii="宋体" w:hAnsi="宋体"/>
          <w:b/>
          <w:bCs/>
          <w:sz w:val="28"/>
          <w:szCs w:val="28"/>
        </w:rPr>
      </w:pPr>
      <w:r>
        <w:rPr>
          <w:rFonts w:hint="eastAsia" w:ascii="宋体" w:hAnsi="宋体"/>
          <w:b/>
          <w:bCs/>
          <w:sz w:val="28"/>
          <w:szCs w:val="28"/>
        </w:rPr>
        <w:t>3.投标文件编制说明</w:t>
      </w:r>
    </w:p>
    <w:p>
      <w:pPr>
        <w:spacing w:line="560" w:lineRule="atLeast"/>
        <w:ind w:firstLine="560" w:firstLineChars="200"/>
        <w:rPr>
          <w:rFonts w:hint="eastAsia" w:ascii="宋体" w:hAnsi="宋体"/>
          <w:sz w:val="28"/>
          <w:szCs w:val="28"/>
        </w:rPr>
      </w:pPr>
      <w:r>
        <w:rPr>
          <w:rFonts w:hint="eastAsia" w:ascii="宋体" w:hAnsi="宋体"/>
          <w:sz w:val="28"/>
          <w:szCs w:val="28"/>
        </w:rPr>
        <w:t>3.1投标文件必须按照采购文件要求的统一格式顺序编写。要求投标文件全部内容制作详细的目录（包括页码的编制），为评审时查询作索引。</w:t>
      </w:r>
    </w:p>
    <w:p>
      <w:pPr>
        <w:spacing w:line="560" w:lineRule="atLeast"/>
        <w:ind w:firstLine="562" w:firstLineChars="200"/>
        <w:rPr>
          <w:rFonts w:hint="eastAsia" w:ascii="宋体" w:hAnsi="宋体"/>
          <w:b/>
          <w:bCs/>
          <w:sz w:val="28"/>
          <w:szCs w:val="28"/>
        </w:rPr>
      </w:pPr>
      <w:r>
        <w:rPr>
          <w:rFonts w:hint="eastAsia" w:ascii="宋体" w:hAnsi="宋体"/>
          <w:b/>
          <w:bCs/>
          <w:sz w:val="28"/>
          <w:szCs w:val="28"/>
        </w:rPr>
        <w:t>4.报价</w:t>
      </w:r>
    </w:p>
    <w:p>
      <w:pPr>
        <w:spacing w:line="560" w:lineRule="atLeast"/>
        <w:ind w:firstLine="560" w:firstLineChars="200"/>
        <w:rPr>
          <w:rFonts w:hint="eastAsia" w:ascii="宋体" w:hAnsi="宋体"/>
          <w:sz w:val="28"/>
          <w:szCs w:val="28"/>
        </w:rPr>
      </w:pPr>
      <w:r>
        <w:rPr>
          <w:rFonts w:hint="eastAsia" w:ascii="宋体" w:hAnsi="宋体"/>
          <w:sz w:val="28"/>
          <w:szCs w:val="28"/>
        </w:rPr>
        <w:t>4.1</w:t>
      </w:r>
      <w:r>
        <w:rPr>
          <w:rFonts w:hint="eastAsia" w:ascii="宋体" w:hAnsi="宋体"/>
          <w:sz w:val="28"/>
          <w:szCs w:val="28"/>
        </w:rPr>
        <w:tab/>
      </w:r>
      <w:r>
        <w:rPr>
          <w:rFonts w:hint="eastAsia" w:ascii="宋体" w:hAnsi="宋体"/>
          <w:sz w:val="28"/>
          <w:szCs w:val="28"/>
        </w:rPr>
        <w:t>除非合同中另有规定，投标人对《报价一览表》中的全部技术服务的报价应包括劳务和设备的运输、管理、安装调试、技术培训、维护，以及保险、利润、税金、政策性文件规定及合同包含的所有风险、责任等各项费用。</w:t>
      </w:r>
    </w:p>
    <w:p>
      <w:pPr>
        <w:spacing w:line="560" w:lineRule="atLeast"/>
        <w:ind w:firstLine="560" w:firstLineChars="200"/>
        <w:rPr>
          <w:rFonts w:hint="eastAsia" w:ascii="宋体" w:hAnsi="宋体"/>
          <w:sz w:val="28"/>
          <w:szCs w:val="28"/>
        </w:rPr>
      </w:pPr>
      <w:r>
        <w:rPr>
          <w:rFonts w:hint="eastAsia" w:ascii="宋体" w:hAnsi="宋体"/>
          <w:sz w:val="28"/>
          <w:szCs w:val="28"/>
        </w:rPr>
        <w:t>4.2</w:t>
      </w:r>
      <w:r>
        <w:rPr>
          <w:rFonts w:hint="eastAsia" w:ascii="宋体" w:hAnsi="宋体"/>
          <w:sz w:val="28"/>
          <w:szCs w:val="28"/>
        </w:rPr>
        <w:tab/>
      </w:r>
      <w:r>
        <w:rPr>
          <w:rFonts w:hint="eastAsia" w:ascii="宋体" w:hAnsi="宋体"/>
          <w:sz w:val="28"/>
          <w:szCs w:val="28"/>
        </w:rPr>
        <w:t>投标人应按《报价一览表》中的全部技术服务计算总价，并由法定代表人或受委托人签署。</w:t>
      </w:r>
    </w:p>
    <w:p>
      <w:pPr>
        <w:spacing w:line="560" w:lineRule="atLeast"/>
        <w:ind w:firstLine="560" w:firstLineChars="200"/>
        <w:rPr>
          <w:rFonts w:hint="eastAsia" w:ascii="宋体" w:hAnsi="宋体"/>
          <w:sz w:val="28"/>
          <w:szCs w:val="28"/>
        </w:rPr>
      </w:pPr>
      <w:r>
        <w:rPr>
          <w:rFonts w:hint="eastAsia" w:ascii="宋体" w:hAnsi="宋体"/>
          <w:sz w:val="28"/>
          <w:szCs w:val="28"/>
        </w:rPr>
        <w:t>4.3</w:t>
      </w:r>
      <w:r>
        <w:rPr>
          <w:rFonts w:hint="eastAsia" w:ascii="宋体" w:hAnsi="宋体"/>
          <w:sz w:val="28"/>
          <w:szCs w:val="28"/>
        </w:rPr>
        <w:tab/>
      </w:r>
      <w:r>
        <w:rPr>
          <w:rFonts w:hint="eastAsia" w:ascii="宋体" w:hAnsi="宋体"/>
          <w:sz w:val="28"/>
          <w:szCs w:val="28"/>
        </w:rPr>
        <w:t>每一项目投标技术服务只允许一个报价，招标人不接受任何有选择性的投标报价。</w:t>
      </w:r>
    </w:p>
    <w:p>
      <w:pPr>
        <w:spacing w:line="560" w:lineRule="atLeast"/>
        <w:ind w:firstLine="560" w:firstLineChars="200"/>
        <w:rPr>
          <w:rFonts w:hint="eastAsia" w:ascii="宋体" w:hAnsi="宋体"/>
          <w:sz w:val="28"/>
          <w:szCs w:val="28"/>
        </w:rPr>
      </w:pPr>
      <w:r>
        <w:rPr>
          <w:rFonts w:hint="eastAsia" w:ascii="宋体" w:hAnsi="宋体"/>
          <w:sz w:val="28"/>
          <w:szCs w:val="28"/>
        </w:rPr>
        <w:t>4.4  投标文件报价中的总价全部采用人民币表示，除非合同的特殊条款另有规定。</w:t>
      </w:r>
    </w:p>
    <w:p>
      <w:pPr>
        <w:spacing w:line="560" w:lineRule="atLeast"/>
        <w:ind w:firstLine="562" w:firstLineChars="200"/>
        <w:rPr>
          <w:rFonts w:hint="eastAsia" w:ascii="宋体" w:hAnsi="宋体"/>
          <w:b/>
          <w:bCs/>
          <w:color w:val="000000"/>
          <w:sz w:val="28"/>
          <w:szCs w:val="28"/>
        </w:rPr>
      </w:pPr>
      <w:r>
        <w:rPr>
          <w:rFonts w:hint="eastAsia" w:ascii="宋体" w:hAnsi="宋体"/>
          <w:b/>
          <w:bCs/>
          <w:sz w:val="28"/>
          <w:szCs w:val="28"/>
        </w:rPr>
        <w:t>5.</w:t>
      </w:r>
      <w:r>
        <w:rPr>
          <w:rFonts w:hint="eastAsia" w:ascii="宋体" w:hAnsi="宋体"/>
          <w:b/>
          <w:bCs/>
          <w:color w:val="000000"/>
          <w:sz w:val="28"/>
          <w:szCs w:val="28"/>
        </w:rPr>
        <w:t>投标文件包括正本一份，副本</w:t>
      </w:r>
      <w:r>
        <w:rPr>
          <w:rFonts w:hint="eastAsia" w:ascii="宋体" w:hAnsi="宋体"/>
          <w:b/>
          <w:bCs/>
          <w:color w:val="000000"/>
          <w:sz w:val="28"/>
          <w:szCs w:val="28"/>
          <w:lang w:eastAsia="zh-CN"/>
        </w:rPr>
        <w:t>二</w:t>
      </w:r>
      <w:r>
        <w:rPr>
          <w:rFonts w:hint="eastAsia" w:ascii="宋体" w:hAnsi="宋体"/>
          <w:b/>
          <w:bCs/>
          <w:color w:val="000000"/>
          <w:sz w:val="28"/>
          <w:szCs w:val="28"/>
        </w:rPr>
        <w:t>份。</w:t>
      </w:r>
    </w:p>
    <w:p>
      <w:pPr>
        <w:spacing w:line="560" w:lineRule="atLeast"/>
        <w:rPr>
          <w:rFonts w:hint="eastAsia" w:ascii="宋体" w:hAnsi="宋体"/>
          <w:sz w:val="28"/>
          <w:szCs w:val="28"/>
        </w:rPr>
      </w:pPr>
      <w:r>
        <w:rPr>
          <w:rFonts w:hint="eastAsia" w:ascii="宋体" w:hAnsi="宋体"/>
          <w:sz w:val="28"/>
          <w:szCs w:val="28"/>
        </w:rPr>
        <w:t xml:space="preserve">    5.1</w:t>
      </w:r>
      <w:r>
        <w:rPr>
          <w:rFonts w:hint="eastAsia" w:ascii="宋体" w:hAnsi="宋体"/>
          <w:sz w:val="28"/>
          <w:szCs w:val="28"/>
        </w:rPr>
        <w:tab/>
      </w:r>
      <w:r>
        <w:rPr>
          <w:rFonts w:hint="eastAsia" w:ascii="宋体" w:hAnsi="宋体"/>
          <w:sz w:val="28"/>
          <w:szCs w:val="28"/>
        </w:rPr>
        <w:t>投标文件正本均须用不褪色墨水书写或打印，投标文件副本的所有资料都可以用投标文件的正本复印而成，并应在投标文件封面的右上角清楚地注明“正本”或“副本”。正本和副本如有不一致之处，以正本为准。</w:t>
      </w:r>
    </w:p>
    <w:p>
      <w:pPr>
        <w:spacing w:line="560" w:lineRule="atLeast"/>
        <w:ind w:firstLine="560" w:firstLineChars="200"/>
        <w:rPr>
          <w:rFonts w:hint="eastAsia" w:ascii="宋体" w:hAnsi="宋体"/>
          <w:sz w:val="28"/>
          <w:szCs w:val="28"/>
        </w:rPr>
      </w:pPr>
      <w:r>
        <w:rPr>
          <w:rFonts w:hint="eastAsia" w:ascii="宋体" w:hAnsi="宋体"/>
          <w:sz w:val="28"/>
          <w:szCs w:val="28"/>
        </w:rPr>
        <w:t>5.2 投标文件正本内的各种资格和资质证明文件及主要内容要求法人代表或受委托人签字并加盖投标单位公章；投标文件正本内其它内容应由投标人的法人代表或受委托人签字。</w:t>
      </w:r>
    </w:p>
    <w:p>
      <w:pPr>
        <w:spacing w:line="560" w:lineRule="atLeast"/>
        <w:ind w:firstLine="562"/>
        <w:rPr>
          <w:rFonts w:hint="eastAsia" w:ascii="黑体" w:hAnsi="黑体" w:eastAsia="黑体" w:cs="黑体"/>
          <w:bCs/>
          <w:sz w:val="28"/>
          <w:szCs w:val="28"/>
        </w:rPr>
      </w:pPr>
      <w:r>
        <w:rPr>
          <w:rFonts w:hint="eastAsia" w:ascii="黑体" w:hAnsi="黑体" w:eastAsia="黑体" w:cs="黑体"/>
          <w:bCs/>
          <w:sz w:val="28"/>
          <w:szCs w:val="28"/>
        </w:rPr>
        <w:t>二、投标文件的评审</w:t>
      </w:r>
    </w:p>
    <w:p>
      <w:pPr>
        <w:spacing w:line="560" w:lineRule="atLeast"/>
        <w:ind w:firstLine="562"/>
        <w:rPr>
          <w:rFonts w:hint="eastAsia" w:ascii="宋体" w:hAnsi="宋体"/>
          <w:b/>
          <w:sz w:val="28"/>
          <w:szCs w:val="28"/>
        </w:rPr>
      </w:pPr>
      <w:r>
        <w:rPr>
          <w:rFonts w:hint="eastAsia" w:ascii="宋体" w:hAnsi="宋体" w:eastAsia="宋体" w:cs="Times New Roman"/>
          <w:b/>
          <w:bCs w:val="0"/>
          <w:kern w:val="2"/>
          <w:sz w:val="28"/>
          <w:szCs w:val="28"/>
          <w:lang w:val="en-US" w:eastAsia="zh-CN" w:bidi="ar-SA"/>
        </w:rPr>
        <w:t>评标</w:t>
      </w:r>
      <w:r>
        <w:rPr>
          <w:rFonts w:hint="eastAsia" w:ascii="宋体" w:hAnsi="宋体" w:cs="Times New Roman"/>
          <w:b/>
          <w:bCs w:val="0"/>
          <w:kern w:val="2"/>
          <w:sz w:val="28"/>
          <w:szCs w:val="28"/>
          <w:lang w:val="en-US" w:eastAsia="zh-CN" w:bidi="ar-SA"/>
        </w:rPr>
        <w:t>小组</w:t>
      </w:r>
      <w:r>
        <w:rPr>
          <w:rFonts w:hint="eastAsia" w:ascii="宋体" w:hAnsi="宋体" w:eastAsia="宋体" w:cs="Times New Roman"/>
          <w:b/>
          <w:bCs w:val="0"/>
          <w:kern w:val="2"/>
          <w:sz w:val="28"/>
          <w:szCs w:val="28"/>
          <w:lang w:val="en-US" w:eastAsia="zh-CN" w:bidi="ar-SA"/>
        </w:rPr>
        <w:t>由</w:t>
      </w:r>
      <w:r>
        <w:rPr>
          <w:rFonts w:hint="eastAsia" w:ascii="宋体" w:hAnsi="宋体" w:cs="Times New Roman"/>
          <w:b/>
          <w:bCs w:val="0"/>
          <w:kern w:val="2"/>
          <w:sz w:val="28"/>
          <w:szCs w:val="28"/>
          <w:lang w:val="en-US" w:eastAsia="zh-CN" w:bidi="ar-SA"/>
        </w:rPr>
        <w:t>3</w:t>
      </w:r>
      <w:r>
        <w:rPr>
          <w:rFonts w:hint="eastAsia" w:ascii="宋体" w:hAnsi="宋体" w:eastAsia="宋体" w:cs="Times New Roman"/>
          <w:b/>
          <w:bCs w:val="0"/>
          <w:kern w:val="2"/>
          <w:sz w:val="28"/>
          <w:szCs w:val="28"/>
          <w:lang w:val="en-US" w:eastAsia="zh-CN" w:bidi="ar-SA"/>
        </w:rPr>
        <w:t>人组成，其中采购人代表1人，专家</w:t>
      </w:r>
      <w:r>
        <w:rPr>
          <w:rFonts w:hint="eastAsia" w:ascii="宋体" w:hAnsi="宋体" w:cs="Times New Roman"/>
          <w:b/>
          <w:bCs w:val="0"/>
          <w:kern w:val="2"/>
          <w:sz w:val="28"/>
          <w:szCs w:val="28"/>
          <w:lang w:val="en-US" w:eastAsia="zh-CN" w:bidi="ar-SA"/>
        </w:rPr>
        <w:t>2</w:t>
      </w:r>
      <w:r>
        <w:rPr>
          <w:rFonts w:hint="eastAsia" w:ascii="宋体" w:hAnsi="宋体" w:eastAsia="宋体" w:cs="Times New Roman"/>
          <w:b/>
          <w:bCs w:val="0"/>
          <w:kern w:val="2"/>
          <w:sz w:val="28"/>
          <w:szCs w:val="28"/>
          <w:lang w:val="en-US" w:eastAsia="zh-CN" w:bidi="ar-SA"/>
        </w:rPr>
        <w:t>人。</w:t>
      </w:r>
    </w:p>
    <w:p>
      <w:pPr>
        <w:pStyle w:val="4"/>
        <w:tabs>
          <w:tab w:val="left" w:pos="992"/>
          <w:tab w:val="left" w:pos="1050"/>
        </w:tabs>
        <w:spacing w:before="0" w:after="0" w:line="560" w:lineRule="atLeast"/>
        <w:ind w:firstLine="560" w:firstLineChars="200"/>
        <w:rPr>
          <w:rFonts w:hint="eastAsia" w:ascii="宋体" w:hAnsi="宋体"/>
        </w:rPr>
      </w:pPr>
      <w:r>
        <w:rPr>
          <w:rFonts w:hint="eastAsia" w:ascii="宋体" w:hAnsi="宋体" w:eastAsia="宋体"/>
          <w:b w:val="0"/>
        </w:rPr>
        <w:t>1.初审内容包括资格审查和符合性审查。具体审查供应商所提供的各种有效资格和资质证明，响应性文件是否实质性响应谈判文件的要求、内容是否完整、价格构成有无计算错误、文件签署是否齐全。对是否实质性响应招标文件的要求有争议的投标内容，评标委员会将以记名方式表决，得票超过半数的投标人有资格进入下一阶段的评审，否则将被淘汰。</w:t>
      </w:r>
    </w:p>
    <w:p>
      <w:pPr>
        <w:pStyle w:val="4"/>
        <w:tabs>
          <w:tab w:val="left" w:pos="1050"/>
        </w:tabs>
        <w:spacing w:before="0" w:after="0" w:line="560" w:lineRule="atLeast"/>
        <w:ind w:firstLine="560" w:firstLineChars="200"/>
        <w:rPr>
          <w:rFonts w:hint="eastAsia" w:ascii="宋体" w:hAnsi="宋体" w:eastAsia="宋体"/>
          <w:b w:val="0"/>
        </w:rPr>
      </w:pPr>
      <w:r>
        <w:rPr>
          <w:rFonts w:hint="eastAsia" w:ascii="宋体" w:hAnsi="宋体" w:eastAsia="宋体"/>
          <w:b w:val="0"/>
        </w:rPr>
        <w:t>初审中，对价格的计算错误按下述原则修正：</w:t>
      </w:r>
    </w:p>
    <w:p>
      <w:pPr>
        <w:widowControl/>
        <w:spacing w:line="560" w:lineRule="atLeast"/>
        <w:rPr>
          <w:rFonts w:hint="eastAsia" w:ascii="宋体" w:hAnsi="宋体"/>
          <w:sz w:val="28"/>
          <w:szCs w:val="28"/>
        </w:rPr>
      </w:pPr>
      <w:r>
        <w:rPr>
          <w:rFonts w:hint="eastAsia" w:ascii="宋体" w:hAnsi="宋体"/>
          <w:sz w:val="28"/>
          <w:szCs w:val="28"/>
        </w:rPr>
        <w:t xml:space="preserve">    1.1  如果单价乘数量不等于总价，应以单价为准修正总价。</w:t>
      </w:r>
    </w:p>
    <w:p>
      <w:pPr>
        <w:widowControl/>
        <w:spacing w:line="560" w:lineRule="atLeast"/>
        <w:rPr>
          <w:rFonts w:hint="eastAsia" w:ascii="宋体" w:hAnsi="宋体"/>
          <w:sz w:val="28"/>
          <w:szCs w:val="28"/>
        </w:rPr>
      </w:pPr>
      <w:r>
        <w:rPr>
          <w:rFonts w:hint="eastAsia" w:ascii="宋体" w:hAnsi="宋体"/>
          <w:sz w:val="28"/>
          <w:szCs w:val="28"/>
        </w:rPr>
        <w:t xml:space="preserve">    1.2  如果以文字表示的数据与数字表示的有差别，应以文字为准修正数字。</w:t>
      </w:r>
    </w:p>
    <w:p>
      <w:pPr>
        <w:widowControl/>
        <w:spacing w:line="560" w:lineRule="atLeast"/>
        <w:ind w:left="420" w:leftChars="200"/>
        <w:rPr>
          <w:rFonts w:hint="eastAsia" w:ascii="宋体" w:hAnsi="宋体"/>
          <w:sz w:val="28"/>
          <w:szCs w:val="28"/>
        </w:rPr>
      </w:pPr>
      <w:r>
        <w:rPr>
          <w:rFonts w:hint="eastAsia" w:ascii="宋体" w:hAnsi="宋体"/>
          <w:sz w:val="28"/>
          <w:szCs w:val="28"/>
        </w:rPr>
        <w:t xml:space="preserve"> 1.3  投标人不同意以上修正，其投标将被拒绝。</w:t>
      </w:r>
    </w:p>
    <w:p>
      <w:pPr>
        <w:pStyle w:val="2"/>
        <w:rPr>
          <w:rFonts w:hint="default" w:eastAsia="宋体"/>
          <w:lang w:val="en-US" w:eastAsia="zh-CN"/>
        </w:rPr>
      </w:pPr>
      <w:r>
        <w:rPr>
          <w:rFonts w:hint="eastAsia" w:ascii="宋体" w:hAnsi="宋体"/>
          <w:sz w:val="28"/>
          <w:szCs w:val="28"/>
          <w:lang w:val="en-US" w:eastAsia="zh-CN"/>
        </w:rPr>
        <w:t>2.初步评审（A包）</w:t>
      </w:r>
    </w:p>
    <w:tbl>
      <w:tblPr>
        <w:tblStyle w:val="15"/>
        <w:tblpPr w:leftFromText="180" w:rightFromText="180" w:vertAnchor="text" w:horzAnchor="page" w:tblpX="1757" w:tblpY="470"/>
        <w:tblOverlap w:val="never"/>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5"/>
        <w:gridCol w:w="345"/>
        <w:gridCol w:w="1845"/>
        <w:gridCol w:w="4950"/>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FF0000"/>
                <w:sz w:val="21"/>
                <w:szCs w:val="21"/>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eastAsia="zh-CN"/>
              </w:rPr>
            </w:pPr>
            <w:r>
              <w:rPr>
                <w:rFonts w:hint="eastAsia" w:asciiTheme="minorEastAsia" w:hAnsiTheme="minorEastAsia" w:eastAsiaTheme="minorEastAsia" w:cstheme="minorEastAsia"/>
                <w:b w:val="0"/>
                <w:bCs w:val="0"/>
                <w:kern w:val="0"/>
                <w:sz w:val="21"/>
                <w:szCs w:val="21"/>
                <w:lang w:eastAsia="zh-CN"/>
              </w:rPr>
              <w:t>序号</w:t>
            </w:r>
          </w:p>
        </w:tc>
        <w:tc>
          <w:tcPr>
            <w:tcW w:w="1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kern w:val="0"/>
                <w:sz w:val="21"/>
                <w:szCs w:val="21"/>
              </w:rPr>
              <w:t>评审因素</w:t>
            </w:r>
          </w:p>
        </w:tc>
        <w:tc>
          <w:tcPr>
            <w:tcW w:w="49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FF0000"/>
                <w:sz w:val="21"/>
                <w:szCs w:val="21"/>
              </w:rPr>
            </w:pPr>
            <w:r>
              <w:rPr>
                <w:rFonts w:hint="eastAsia" w:asciiTheme="minorEastAsia" w:hAnsiTheme="minorEastAsia" w:eastAsiaTheme="minorEastAsia" w:cstheme="minorEastAsia"/>
                <w:b w:val="0"/>
                <w:bCs w:val="0"/>
                <w:kern w:val="0"/>
                <w:sz w:val="21"/>
                <w:szCs w:val="21"/>
              </w:rPr>
              <w:t>评审标准</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eastAsia="zh-CN"/>
              </w:rPr>
            </w:pPr>
            <w:r>
              <w:rPr>
                <w:rFonts w:hint="eastAsia" w:asciiTheme="minorEastAsia" w:hAnsiTheme="minorEastAsia" w:eastAsiaTheme="minorEastAsia" w:cstheme="minorEastAsia"/>
                <w:b w:val="0"/>
                <w:bCs w:val="0"/>
                <w:kern w:val="0"/>
                <w:sz w:val="21"/>
                <w:szCs w:val="21"/>
                <w:lang w:eastAsia="zh-CN"/>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345" w:type="dxa"/>
            <w:vMerge w:val="restart"/>
            <w:tcBorders>
              <w:top w:val="single" w:color="auto" w:sz="4" w:space="0"/>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eastAsia="zh-CN"/>
              </w:rPr>
              <w:t>资格审查</w:t>
            </w: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w:t>
            </w:r>
          </w:p>
        </w:tc>
        <w:tc>
          <w:tcPr>
            <w:tcW w:w="1845" w:type="dxa"/>
            <w:tcBorders>
              <w:top w:val="single" w:color="auto" w:sz="4" w:space="0"/>
              <w:left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营业执照</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提供</w:t>
            </w:r>
            <w:r>
              <w:rPr>
                <w:rFonts w:hint="eastAsia" w:asciiTheme="minorEastAsia" w:hAnsiTheme="minorEastAsia" w:eastAsiaTheme="minorEastAsia" w:cstheme="minorEastAsia"/>
                <w:b w:val="0"/>
                <w:bCs w:val="0"/>
                <w:sz w:val="21"/>
                <w:szCs w:val="21"/>
                <w:lang w:eastAsia="zh-CN"/>
              </w:rPr>
              <w:t>有效</w:t>
            </w:r>
            <w:r>
              <w:rPr>
                <w:rFonts w:hint="eastAsia" w:asciiTheme="minorEastAsia" w:hAnsiTheme="minorEastAsia" w:eastAsiaTheme="minorEastAsia" w:cstheme="minorEastAsia"/>
                <w:b w:val="0"/>
                <w:bCs w:val="0"/>
                <w:sz w:val="21"/>
                <w:szCs w:val="21"/>
              </w:rPr>
              <w:t>营业执照或事业单位法人证书</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345" w:type="dxa"/>
            <w:vMerge w:val="continue"/>
            <w:tcBorders>
              <w:left w:val="single" w:color="auto" w:sz="4" w:space="0"/>
              <w:right w:val="single" w:color="auto" w:sz="4" w:space="0"/>
            </w:tcBorders>
            <w:vAlign w:val="center"/>
          </w:tcPr>
          <w:p>
            <w:pPr>
              <w:pStyle w:val="21"/>
              <w:jc w:val="center"/>
              <w:rPr>
                <w:rFonts w:hint="eastAsia" w:asciiTheme="minorEastAsia" w:hAnsiTheme="minorEastAsia" w:eastAsiaTheme="minorEastAsia" w:cstheme="minorEastAsia"/>
                <w:b w:val="0"/>
                <w:bCs w:val="0"/>
                <w:sz w:val="21"/>
                <w:szCs w:val="21"/>
              </w:rPr>
            </w:pPr>
          </w:p>
        </w:tc>
        <w:tc>
          <w:tcPr>
            <w:tcW w:w="345" w:type="dxa"/>
            <w:tcBorders>
              <w:top w:val="single" w:color="auto" w:sz="4" w:space="0"/>
              <w:left w:val="single" w:color="auto" w:sz="4" w:space="0"/>
              <w:bottom w:val="single" w:color="auto" w:sz="4" w:space="0"/>
              <w:right w:val="single" w:color="auto" w:sz="4" w:space="0"/>
            </w:tcBorders>
            <w:vAlign w:val="center"/>
          </w:tcPr>
          <w:p>
            <w:pPr>
              <w:pStyle w:val="21"/>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声明</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提供参加政府采购活动前3年内在经营活动中没有重大违法记录的书面声明</w:t>
            </w:r>
          </w:p>
        </w:tc>
        <w:tc>
          <w:tcPr>
            <w:tcW w:w="163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345"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eastAsia="zh-CN"/>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lang w:val="en-US" w:eastAsia="zh-CN"/>
              </w:rPr>
              <w:t>3</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社保及纳税</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具有良好的商业信誉和健全的财务会计制度（提供2021年任意一个月的财务报表）</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345"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eastAsia="zh-CN"/>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lang w:val="en-US" w:eastAsia="zh-CN"/>
              </w:rPr>
              <w:t>4</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财务状况</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有依法缴纳税收和社会保障资金的良好记录（提供2021年任意一个月的纳税凭证和社会保障金缴费凭证，零纳税须提供税务部门盖章的纳税申报表）</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345" w:type="dxa"/>
            <w:vMerge w:val="continue"/>
            <w:tcBorders>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5</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信用查询</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在“信用中国”网站（www.creditchina.gov.cn）、中国政府采购网（www.ccgp.gov.cn）2019年以来没有列入失信被执行人、重大税收违法案件当事人名单、政府采购严重违法失信行为记录名单的供应商。（以开标现场查询为准，供应商不再提供）；</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345" w:type="dxa"/>
            <w:vMerge w:val="continue"/>
            <w:tcBorders>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rPr>
                <w:rFonts w:hint="default"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6</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信用承诺书</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提供政府采购供应商信用承诺书</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345" w:type="dxa"/>
            <w:vMerge w:val="restart"/>
            <w:tcBorders>
              <w:top w:val="single" w:color="auto" w:sz="4" w:space="0"/>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符合性审查</w:t>
            </w:r>
          </w:p>
        </w:tc>
        <w:tc>
          <w:tcPr>
            <w:tcW w:w="34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1</w:t>
            </w: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val="0"/>
                <w:bCs w:val="0"/>
                <w:kern w:val="0"/>
                <w:sz w:val="21"/>
                <w:szCs w:val="21"/>
                <w:lang w:val="en-US" w:eastAsia="zh-CN" w:bidi="ar-SA"/>
              </w:rPr>
            </w:pPr>
            <w:r>
              <w:rPr>
                <w:rFonts w:hint="eastAsia"/>
                <w:color w:val="auto"/>
                <w:szCs w:val="21"/>
              </w:rPr>
              <w:t>投标文件的签署</w:t>
            </w:r>
          </w:p>
        </w:tc>
        <w:tc>
          <w:tcPr>
            <w:tcW w:w="495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 w:val="0"/>
                <w:bCs w:val="0"/>
                <w:kern w:val="0"/>
                <w:sz w:val="21"/>
                <w:szCs w:val="21"/>
                <w:lang w:val="en-US" w:eastAsia="zh-CN" w:bidi="ar-SA"/>
              </w:rPr>
            </w:pPr>
            <w:r>
              <w:rPr>
                <w:rFonts w:hint="eastAsia"/>
                <w:color w:val="auto"/>
                <w:szCs w:val="21"/>
              </w:rPr>
              <w:t>投标文件的签署符合招标文件要求</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345" w:type="dxa"/>
            <w:vMerge w:val="continue"/>
            <w:tcBorders>
              <w:left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2</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投标有效期</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自开标之日起90天</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345" w:type="dxa"/>
            <w:vMerge w:val="continue"/>
            <w:tcBorders>
              <w:left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3</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投标文件份数</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符合招标文件一正二副的要求</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345"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4</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投标价</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投标报价不超预算</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345"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5</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服务期限</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服务期为一年</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7485" w:type="dxa"/>
            <w:gridSpan w:val="4"/>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结论</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bl>
    <w:p>
      <w:pPr>
        <w:widowControl/>
        <w:autoSpaceDN w:val="0"/>
        <w:spacing w:line="360" w:lineRule="auto"/>
        <w:ind w:firstLine="420" w:firstLineChars="200"/>
        <w:rPr>
          <w:rFonts w:ascii="宋体"/>
          <w:kern w:val="0"/>
          <w:sz w:val="24"/>
          <w:szCs w:val="24"/>
        </w:rPr>
      </w:pPr>
      <w:r>
        <w:rPr>
          <w:rFonts w:hint="eastAsia" w:asciiTheme="minorEastAsia" w:hAnsiTheme="minorEastAsia" w:eastAsiaTheme="minorEastAsia" w:cstheme="minorEastAsia"/>
          <w:b w:val="0"/>
          <w:bCs w:val="0"/>
          <w:kern w:val="0"/>
          <w:sz w:val="21"/>
          <w:szCs w:val="21"/>
          <w:lang w:val="en-US" w:eastAsia="zh-CN" w:bidi="ar-SA"/>
        </w:rPr>
        <w:t>1、表中只需填写“√、通过”或者</w:t>
      </w:r>
      <w:r>
        <w:rPr>
          <w:rFonts w:hint="eastAsia" w:ascii="宋体" w:hAnsi="宋体" w:cs="宋体"/>
          <w:kern w:val="0"/>
          <w:sz w:val="24"/>
          <w:szCs w:val="24"/>
        </w:rPr>
        <w:t>“×、不通过”。</w:t>
      </w:r>
    </w:p>
    <w:p>
      <w:pPr>
        <w:widowControl/>
        <w:autoSpaceDN w:val="0"/>
        <w:spacing w:line="360" w:lineRule="auto"/>
        <w:ind w:firstLine="480" w:firstLineChars="200"/>
        <w:rPr>
          <w:rFonts w:hint="eastAsia" w:ascii="宋体" w:hAnsi="宋体" w:cs="宋体"/>
          <w:b/>
          <w:bCs/>
          <w:kern w:val="0"/>
          <w:sz w:val="24"/>
          <w:szCs w:val="24"/>
        </w:rPr>
      </w:pPr>
      <w:r>
        <w:rPr>
          <w:rFonts w:ascii="宋体" w:hAnsi="宋体" w:cs="宋体"/>
          <w:kern w:val="0"/>
          <w:sz w:val="24"/>
          <w:szCs w:val="24"/>
        </w:rPr>
        <w:t>2</w:t>
      </w:r>
      <w:r>
        <w:rPr>
          <w:rFonts w:hint="eastAsia" w:ascii="宋体" w:hAnsi="宋体" w:cs="宋体"/>
          <w:kern w:val="0"/>
          <w:sz w:val="24"/>
          <w:szCs w:val="24"/>
        </w:rPr>
        <w:t>、结论采用“一项否决”原则。只有全部审查项目都是“√、通过”的，结论才能是“合格”；只要其中一项是“×、不通过”的，结论只能是“不合格”。</w:t>
      </w:r>
      <w:r>
        <w:rPr>
          <w:rFonts w:hint="eastAsia" w:ascii="宋体" w:hAnsi="宋体" w:cs="宋体"/>
          <w:kern w:val="0"/>
          <w:sz w:val="24"/>
          <w:szCs w:val="24"/>
          <w:lang w:val="en-US" w:eastAsia="zh-CN"/>
        </w:rPr>
        <w:t xml:space="preserve">  </w:t>
      </w:r>
      <w:r>
        <w:rPr>
          <w:rFonts w:ascii="宋体" w:hAnsi="宋体" w:cs="宋体"/>
          <w:b/>
          <w:bCs/>
          <w:kern w:val="0"/>
          <w:sz w:val="24"/>
          <w:szCs w:val="24"/>
        </w:rPr>
        <w:t>3</w:t>
      </w:r>
      <w:r>
        <w:rPr>
          <w:rFonts w:hint="eastAsia" w:ascii="宋体" w:hAnsi="宋体" w:cs="宋体"/>
          <w:b/>
          <w:bCs/>
          <w:kern w:val="0"/>
          <w:sz w:val="24"/>
          <w:szCs w:val="24"/>
        </w:rPr>
        <w:t>、只有结论是合格的供应商，才能进入下一轮评审；不合格的被淘汰。</w:t>
      </w:r>
    </w:p>
    <w:p>
      <w:pPr>
        <w:pStyle w:val="2"/>
        <w:rPr>
          <w:rFonts w:hint="default" w:eastAsia="宋体"/>
          <w:lang w:val="en-US" w:eastAsia="zh-CN"/>
        </w:rPr>
      </w:pPr>
      <w:r>
        <w:rPr>
          <w:rFonts w:hint="eastAsia" w:ascii="宋体" w:hAnsi="宋体"/>
          <w:sz w:val="28"/>
          <w:szCs w:val="28"/>
          <w:lang w:val="en-US" w:eastAsia="zh-CN"/>
        </w:rPr>
        <w:t>2.1初步评审（B包）</w:t>
      </w:r>
    </w:p>
    <w:tbl>
      <w:tblPr>
        <w:tblStyle w:val="15"/>
        <w:tblpPr w:leftFromText="180" w:rightFromText="180" w:vertAnchor="text" w:horzAnchor="page" w:tblpX="1757" w:tblpY="470"/>
        <w:tblOverlap w:val="never"/>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5"/>
        <w:gridCol w:w="345"/>
        <w:gridCol w:w="1845"/>
        <w:gridCol w:w="4950"/>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FF0000"/>
                <w:sz w:val="21"/>
                <w:szCs w:val="21"/>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eastAsia="zh-CN"/>
              </w:rPr>
            </w:pPr>
            <w:r>
              <w:rPr>
                <w:rFonts w:hint="eastAsia" w:asciiTheme="minorEastAsia" w:hAnsiTheme="minorEastAsia" w:eastAsiaTheme="minorEastAsia" w:cstheme="minorEastAsia"/>
                <w:b w:val="0"/>
                <w:bCs w:val="0"/>
                <w:kern w:val="0"/>
                <w:sz w:val="21"/>
                <w:szCs w:val="21"/>
                <w:lang w:eastAsia="zh-CN"/>
              </w:rPr>
              <w:t>序号</w:t>
            </w:r>
          </w:p>
        </w:tc>
        <w:tc>
          <w:tcPr>
            <w:tcW w:w="1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kern w:val="0"/>
                <w:sz w:val="21"/>
                <w:szCs w:val="21"/>
              </w:rPr>
              <w:t>评审因素</w:t>
            </w:r>
          </w:p>
        </w:tc>
        <w:tc>
          <w:tcPr>
            <w:tcW w:w="49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FF0000"/>
                <w:sz w:val="21"/>
                <w:szCs w:val="21"/>
              </w:rPr>
            </w:pPr>
            <w:r>
              <w:rPr>
                <w:rFonts w:hint="eastAsia" w:asciiTheme="minorEastAsia" w:hAnsiTheme="minorEastAsia" w:eastAsiaTheme="minorEastAsia" w:cstheme="minorEastAsia"/>
                <w:b w:val="0"/>
                <w:bCs w:val="0"/>
                <w:kern w:val="0"/>
                <w:sz w:val="21"/>
                <w:szCs w:val="21"/>
              </w:rPr>
              <w:t>评审标准</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eastAsia="zh-CN"/>
              </w:rPr>
            </w:pPr>
            <w:r>
              <w:rPr>
                <w:rFonts w:hint="eastAsia" w:asciiTheme="minorEastAsia" w:hAnsiTheme="minorEastAsia" w:eastAsiaTheme="minorEastAsia" w:cstheme="minorEastAsia"/>
                <w:b w:val="0"/>
                <w:bCs w:val="0"/>
                <w:kern w:val="0"/>
                <w:sz w:val="21"/>
                <w:szCs w:val="21"/>
                <w:lang w:eastAsia="zh-CN"/>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345" w:type="dxa"/>
            <w:vMerge w:val="restart"/>
            <w:tcBorders>
              <w:top w:val="single" w:color="auto" w:sz="4" w:space="0"/>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eastAsia="zh-CN"/>
              </w:rPr>
              <w:t>资格审查</w:t>
            </w: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w:t>
            </w:r>
          </w:p>
        </w:tc>
        <w:tc>
          <w:tcPr>
            <w:tcW w:w="1845" w:type="dxa"/>
            <w:tcBorders>
              <w:top w:val="single" w:color="auto" w:sz="4" w:space="0"/>
              <w:left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营业执照</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提供</w:t>
            </w:r>
            <w:r>
              <w:rPr>
                <w:rFonts w:hint="eastAsia" w:asciiTheme="minorEastAsia" w:hAnsiTheme="minorEastAsia" w:eastAsiaTheme="minorEastAsia" w:cstheme="minorEastAsia"/>
                <w:b w:val="0"/>
                <w:bCs w:val="0"/>
                <w:sz w:val="21"/>
                <w:szCs w:val="21"/>
                <w:lang w:eastAsia="zh-CN"/>
              </w:rPr>
              <w:t>有效</w:t>
            </w:r>
            <w:r>
              <w:rPr>
                <w:rFonts w:hint="eastAsia" w:asciiTheme="minorEastAsia" w:hAnsiTheme="minorEastAsia" w:eastAsiaTheme="minorEastAsia" w:cstheme="minorEastAsia"/>
                <w:b w:val="0"/>
                <w:bCs w:val="0"/>
                <w:sz w:val="21"/>
                <w:szCs w:val="21"/>
              </w:rPr>
              <w:t>营业执照或事业单位法人证书</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345" w:type="dxa"/>
            <w:vMerge w:val="continue"/>
            <w:tcBorders>
              <w:left w:val="single" w:color="auto" w:sz="4" w:space="0"/>
              <w:right w:val="single" w:color="auto" w:sz="4" w:space="0"/>
            </w:tcBorders>
            <w:vAlign w:val="center"/>
          </w:tcPr>
          <w:p>
            <w:pPr>
              <w:pStyle w:val="21"/>
              <w:jc w:val="center"/>
              <w:rPr>
                <w:rFonts w:hint="eastAsia" w:asciiTheme="minorEastAsia" w:hAnsiTheme="minorEastAsia" w:eastAsiaTheme="minorEastAsia" w:cstheme="minorEastAsia"/>
                <w:b w:val="0"/>
                <w:bCs w:val="0"/>
                <w:sz w:val="21"/>
                <w:szCs w:val="21"/>
              </w:rPr>
            </w:pPr>
          </w:p>
        </w:tc>
        <w:tc>
          <w:tcPr>
            <w:tcW w:w="345" w:type="dxa"/>
            <w:tcBorders>
              <w:top w:val="single" w:color="auto" w:sz="4" w:space="0"/>
              <w:left w:val="single" w:color="auto" w:sz="4" w:space="0"/>
              <w:bottom w:val="single" w:color="auto" w:sz="4" w:space="0"/>
              <w:right w:val="single" w:color="auto" w:sz="4" w:space="0"/>
            </w:tcBorders>
            <w:vAlign w:val="center"/>
          </w:tcPr>
          <w:p>
            <w:pPr>
              <w:pStyle w:val="21"/>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声明</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提供参加政府采购活动前3年内在经营活动中没有重大违法记录的书面声明</w:t>
            </w:r>
          </w:p>
        </w:tc>
        <w:tc>
          <w:tcPr>
            <w:tcW w:w="163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345"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eastAsia="zh-CN"/>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lang w:val="en-US" w:eastAsia="zh-CN"/>
              </w:rPr>
              <w:t>3</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社保及纳税</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具有良好的商业信誉和健全的财务会计制度（提供2021年任意一个月的财务报表）</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345"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eastAsia="zh-CN"/>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lang w:val="en-US" w:eastAsia="zh-CN"/>
              </w:rPr>
              <w:t>4</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财务状况</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有依法缴纳税收和社会保障资金的良好记录（提供2021年任意一个月的纳税凭证和社会保障金缴费凭证，零纳税须提供税务部门盖章的纳税申报表）</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345" w:type="dxa"/>
            <w:vMerge w:val="continue"/>
            <w:tcBorders>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5</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信用查询</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在“信用中国”网站（www.creditchina.gov.cn）、中国政府采购网（www.ccgp.gov.cn）2019年以来没有列入失信被执行人、重大税收违法案件当事人名单、政府采购严重违法失信行为记录名单的供应商。（以开标现场查询为准，供应商不再提供）；</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345" w:type="dxa"/>
            <w:vMerge w:val="continue"/>
            <w:tcBorders>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rPr>
                <w:rFonts w:hint="default"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6</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信用承诺书</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提供政府采购供应商信用承诺书</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345" w:type="dxa"/>
            <w:vMerge w:val="restart"/>
            <w:tcBorders>
              <w:top w:val="single" w:color="auto" w:sz="4" w:space="0"/>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符合性审查</w:t>
            </w:r>
          </w:p>
        </w:tc>
        <w:tc>
          <w:tcPr>
            <w:tcW w:w="34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1</w:t>
            </w: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val="0"/>
                <w:bCs w:val="0"/>
                <w:kern w:val="0"/>
                <w:sz w:val="21"/>
                <w:szCs w:val="21"/>
                <w:lang w:val="en-US" w:eastAsia="zh-CN" w:bidi="ar-SA"/>
              </w:rPr>
            </w:pPr>
            <w:r>
              <w:rPr>
                <w:rFonts w:hint="eastAsia"/>
                <w:color w:val="auto"/>
                <w:szCs w:val="21"/>
              </w:rPr>
              <w:t>投标文件的签署</w:t>
            </w:r>
          </w:p>
        </w:tc>
        <w:tc>
          <w:tcPr>
            <w:tcW w:w="495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 w:val="0"/>
                <w:bCs w:val="0"/>
                <w:kern w:val="0"/>
                <w:sz w:val="21"/>
                <w:szCs w:val="21"/>
                <w:lang w:val="en-US" w:eastAsia="zh-CN" w:bidi="ar-SA"/>
              </w:rPr>
            </w:pPr>
            <w:r>
              <w:rPr>
                <w:rFonts w:hint="eastAsia"/>
                <w:color w:val="auto"/>
                <w:szCs w:val="21"/>
              </w:rPr>
              <w:t>投标文件的签署符合招标文件要求</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345" w:type="dxa"/>
            <w:vMerge w:val="continue"/>
            <w:tcBorders>
              <w:left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2</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投标有效期</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自开标之日起90天</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345" w:type="dxa"/>
            <w:vMerge w:val="continue"/>
            <w:tcBorders>
              <w:left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3</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投标文件份数</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符合招标文件一正二副的要求</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345"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4</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投标价</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投标报价不超预算</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345"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5</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服务期限</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服务期为一年</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7485" w:type="dxa"/>
            <w:gridSpan w:val="4"/>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结论</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bl>
    <w:p>
      <w:pPr>
        <w:widowControl/>
        <w:autoSpaceDN w:val="0"/>
        <w:spacing w:line="360" w:lineRule="auto"/>
        <w:ind w:firstLine="420" w:firstLineChars="200"/>
        <w:rPr>
          <w:rFonts w:ascii="宋体"/>
          <w:kern w:val="0"/>
          <w:sz w:val="24"/>
          <w:szCs w:val="24"/>
        </w:rPr>
      </w:pPr>
      <w:r>
        <w:rPr>
          <w:rFonts w:hint="eastAsia" w:asciiTheme="minorEastAsia" w:hAnsiTheme="minorEastAsia" w:eastAsiaTheme="minorEastAsia" w:cstheme="minorEastAsia"/>
          <w:b w:val="0"/>
          <w:bCs w:val="0"/>
          <w:kern w:val="0"/>
          <w:sz w:val="21"/>
          <w:szCs w:val="21"/>
          <w:lang w:val="en-US" w:eastAsia="zh-CN" w:bidi="ar-SA"/>
        </w:rPr>
        <w:t>1、表中只需填写“√、通过”或者</w:t>
      </w:r>
      <w:r>
        <w:rPr>
          <w:rFonts w:hint="eastAsia" w:ascii="宋体" w:hAnsi="宋体" w:cs="宋体"/>
          <w:kern w:val="0"/>
          <w:sz w:val="24"/>
          <w:szCs w:val="24"/>
        </w:rPr>
        <w:t>“×、不通过”。</w:t>
      </w:r>
    </w:p>
    <w:p>
      <w:pPr>
        <w:widowControl/>
        <w:autoSpaceDN w:val="0"/>
        <w:spacing w:line="360" w:lineRule="auto"/>
        <w:ind w:firstLine="480" w:firstLineChars="200"/>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、结论采用“一项否决”原则。只有全部审查项目都是“√、通过”的，结论才能是“合格”；只要其中一项是“×、不通过”的，结论只能是“不合格”。</w:t>
      </w:r>
      <w:r>
        <w:rPr>
          <w:rFonts w:hint="eastAsia" w:ascii="宋体" w:hAnsi="宋体" w:cs="宋体"/>
          <w:kern w:val="0"/>
          <w:sz w:val="24"/>
          <w:szCs w:val="24"/>
          <w:lang w:val="en-US" w:eastAsia="zh-CN"/>
        </w:rPr>
        <w:t xml:space="preserve">  </w:t>
      </w:r>
      <w:r>
        <w:rPr>
          <w:rFonts w:ascii="宋体" w:hAnsi="宋体" w:cs="宋体"/>
          <w:b/>
          <w:bCs/>
          <w:kern w:val="0"/>
          <w:sz w:val="24"/>
          <w:szCs w:val="24"/>
        </w:rPr>
        <w:t>3</w:t>
      </w:r>
      <w:r>
        <w:rPr>
          <w:rFonts w:hint="eastAsia" w:ascii="宋体" w:hAnsi="宋体" w:cs="宋体"/>
          <w:b/>
          <w:bCs/>
          <w:kern w:val="0"/>
          <w:sz w:val="24"/>
          <w:szCs w:val="24"/>
        </w:rPr>
        <w:t>、只有结论是合格的供应商，才能进入下一轮评审；不合格的被淘汰。</w:t>
      </w:r>
    </w:p>
    <w:p>
      <w:pPr>
        <w:pStyle w:val="2"/>
        <w:rPr>
          <w:rFonts w:hint="default" w:eastAsia="宋体"/>
          <w:lang w:val="en-US" w:eastAsia="zh-CN"/>
        </w:rPr>
      </w:pPr>
      <w:r>
        <w:rPr>
          <w:rFonts w:hint="eastAsia" w:ascii="宋体" w:hAnsi="宋体"/>
          <w:sz w:val="28"/>
          <w:szCs w:val="28"/>
          <w:lang w:val="en-US" w:eastAsia="zh-CN"/>
        </w:rPr>
        <w:t>2.3初步评审（C包）</w:t>
      </w:r>
    </w:p>
    <w:tbl>
      <w:tblPr>
        <w:tblStyle w:val="15"/>
        <w:tblpPr w:leftFromText="180" w:rightFromText="180" w:vertAnchor="text" w:horzAnchor="page" w:tblpX="1757" w:tblpY="470"/>
        <w:tblOverlap w:val="never"/>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5"/>
        <w:gridCol w:w="345"/>
        <w:gridCol w:w="1845"/>
        <w:gridCol w:w="4950"/>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FF0000"/>
                <w:sz w:val="21"/>
                <w:szCs w:val="21"/>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eastAsia="zh-CN"/>
              </w:rPr>
            </w:pPr>
            <w:r>
              <w:rPr>
                <w:rFonts w:hint="eastAsia" w:asciiTheme="minorEastAsia" w:hAnsiTheme="minorEastAsia" w:eastAsiaTheme="minorEastAsia" w:cstheme="minorEastAsia"/>
                <w:b w:val="0"/>
                <w:bCs w:val="0"/>
                <w:kern w:val="0"/>
                <w:sz w:val="21"/>
                <w:szCs w:val="21"/>
                <w:lang w:eastAsia="zh-CN"/>
              </w:rPr>
              <w:t>序号</w:t>
            </w:r>
          </w:p>
        </w:tc>
        <w:tc>
          <w:tcPr>
            <w:tcW w:w="1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kern w:val="0"/>
                <w:sz w:val="21"/>
                <w:szCs w:val="21"/>
              </w:rPr>
              <w:t>评审因素</w:t>
            </w:r>
          </w:p>
        </w:tc>
        <w:tc>
          <w:tcPr>
            <w:tcW w:w="49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FF0000"/>
                <w:sz w:val="21"/>
                <w:szCs w:val="21"/>
              </w:rPr>
            </w:pPr>
            <w:r>
              <w:rPr>
                <w:rFonts w:hint="eastAsia" w:asciiTheme="minorEastAsia" w:hAnsiTheme="minorEastAsia" w:eastAsiaTheme="minorEastAsia" w:cstheme="minorEastAsia"/>
                <w:b w:val="0"/>
                <w:bCs w:val="0"/>
                <w:kern w:val="0"/>
                <w:sz w:val="21"/>
                <w:szCs w:val="21"/>
              </w:rPr>
              <w:t>评审标准</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eastAsia="zh-CN"/>
              </w:rPr>
            </w:pPr>
            <w:r>
              <w:rPr>
                <w:rFonts w:hint="eastAsia" w:asciiTheme="minorEastAsia" w:hAnsiTheme="minorEastAsia" w:eastAsiaTheme="minorEastAsia" w:cstheme="minorEastAsia"/>
                <w:b w:val="0"/>
                <w:bCs w:val="0"/>
                <w:kern w:val="0"/>
                <w:sz w:val="21"/>
                <w:szCs w:val="21"/>
                <w:lang w:eastAsia="zh-CN"/>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345" w:type="dxa"/>
            <w:vMerge w:val="restart"/>
            <w:tcBorders>
              <w:top w:val="single" w:color="auto" w:sz="4" w:space="0"/>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eastAsia="zh-CN"/>
              </w:rPr>
              <w:t>资格审查</w:t>
            </w: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1</w:t>
            </w:r>
          </w:p>
        </w:tc>
        <w:tc>
          <w:tcPr>
            <w:tcW w:w="1845" w:type="dxa"/>
            <w:tcBorders>
              <w:top w:val="single" w:color="auto" w:sz="4" w:space="0"/>
              <w:left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营业执照</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提供</w:t>
            </w:r>
            <w:r>
              <w:rPr>
                <w:rFonts w:hint="eastAsia" w:asciiTheme="minorEastAsia" w:hAnsiTheme="minorEastAsia" w:eastAsiaTheme="minorEastAsia" w:cstheme="minorEastAsia"/>
                <w:b w:val="0"/>
                <w:bCs w:val="0"/>
                <w:sz w:val="21"/>
                <w:szCs w:val="21"/>
                <w:lang w:eastAsia="zh-CN"/>
              </w:rPr>
              <w:t>有效</w:t>
            </w:r>
            <w:r>
              <w:rPr>
                <w:rFonts w:hint="eastAsia" w:asciiTheme="minorEastAsia" w:hAnsiTheme="minorEastAsia" w:eastAsiaTheme="minorEastAsia" w:cstheme="minorEastAsia"/>
                <w:b w:val="0"/>
                <w:bCs w:val="0"/>
                <w:sz w:val="21"/>
                <w:szCs w:val="21"/>
              </w:rPr>
              <w:t>营业执照或事业单位法人证书</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345" w:type="dxa"/>
            <w:vMerge w:val="continue"/>
            <w:tcBorders>
              <w:left w:val="single" w:color="auto" w:sz="4" w:space="0"/>
              <w:right w:val="single" w:color="auto" w:sz="4" w:space="0"/>
            </w:tcBorders>
            <w:vAlign w:val="center"/>
          </w:tcPr>
          <w:p>
            <w:pPr>
              <w:pStyle w:val="21"/>
              <w:jc w:val="center"/>
              <w:rPr>
                <w:rFonts w:hint="eastAsia" w:asciiTheme="minorEastAsia" w:hAnsiTheme="minorEastAsia" w:eastAsiaTheme="minorEastAsia" w:cstheme="minorEastAsia"/>
                <w:b w:val="0"/>
                <w:bCs w:val="0"/>
                <w:sz w:val="21"/>
                <w:szCs w:val="21"/>
              </w:rPr>
            </w:pPr>
          </w:p>
        </w:tc>
        <w:tc>
          <w:tcPr>
            <w:tcW w:w="345" w:type="dxa"/>
            <w:tcBorders>
              <w:top w:val="single" w:color="auto" w:sz="4" w:space="0"/>
              <w:left w:val="single" w:color="auto" w:sz="4" w:space="0"/>
              <w:bottom w:val="single" w:color="auto" w:sz="4" w:space="0"/>
              <w:right w:val="single" w:color="auto" w:sz="4" w:space="0"/>
            </w:tcBorders>
            <w:vAlign w:val="center"/>
          </w:tcPr>
          <w:p>
            <w:pPr>
              <w:pStyle w:val="21"/>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声明</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提供参加政府采购活动前3年内在经营活动中没有重大违法记录的书面声明</w:t>
            </w:r>
          </w:p>
        </w:tc>
        <w:tc>
          <w:tcPr>
            <w:tcW w:w="163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345"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eastAsia="zh-CN"/>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lang w:val="en-US" w:eastAsia="zh-CN"/>
              </w:rPr>
              <w:t>3</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社保及纳税</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具有良好的商业信誉和健全的财务会计制度（提供2021年任意一个月的财务报表）</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345"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eastAsia="zh-CN"/>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lang w:val="en-US" w:eastAsia="zh-CN"/>
              </w:rPr>
              <w:t>4</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财务状况</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有依法缴纳税收和社会保障资金的良好记录（提供2021年任意一个月的纳税凭证和社会保障金缴费凭证，零纳税须提供税务部门盖章的纳税申报表）</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345" w:type="dxa"/>
            <w:vMerge w:val="continue"/>
            <w:tcBorders>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5</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信用查询</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在“信用中国”网站（www.creditchina.gov.cn）、中国政府采购网（www.ccgp.gov.cn）2019年以来没有列入失信被执行人、重大税收违法案件当事人名单、政府采购严重违法失信行为记录名单的供应商。（以开标现场查询为准，供应商不再提供）；</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345" w:type="dxa"/>
            <w:vMerge w:val="continue"/>
            <w:tcBorders>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rPr>
                <w:rFonts w:hint="default"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6</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信用承诺书</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提供政府采购供应商信用承诺书</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345" w:type="dxa"/>
            <w:vMerge w:val="restart"/>
            <w:tcBorders>
              <w:top w:val="single" w:color="auto" w:sz="4" w:space="0"/>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符合性审查</w:t>
            </w:r>
          </w:p>
        </w:tc>
        <w:tc>
          <w:tcPr>
            <w:tcW w:w="34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1</w:t>
            </w: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val="0"/>
                <w:bCs w:val="0"/>
                <w:kern w:val="0"/>
                <w:sz w:val="21"/>
                <w:szCs w:val="21"/>
                <w:lang w:val="en-US" w:eastAsia="zh-CN" w:bidi="ar-SA"/>
              </w:rPr>
            </w:pPr>
            <w:r>
              <w:rPr>
                <w:rFonts w:hint="eastAsia"/>
                <w:color w:val="auto"/>
                <w:szCs w:val="21"/>
              </w:rPr>
              <w:t>投标文件的签署</w:t>
            </w:r>
          </w:p>
        </w:tc>
        <w:tc>
          <w:tcPr>
            <w:tcW w:w="495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 w:val="0"/>
                <w:bCs w:val="0"/>
                <w:kern w:val="0"/>
                <w:sz w:val="21"/>
                <w:szCs w:val="21"/>
                <w:lang w:val="en-US" w:eastAsia="zh-CN" w:bidi="ar-SA"/>
              </w:rPr>
            </w:pPr>
            <w:r>
              <w:rPr>
                <w:rFonts w:hint="eastAsia"/>
                <w:color w:val="auto"/>
                <w:szCs w:val="21"/>
              </w:rPr>
              <w:t>投标文件的签署符合招标文件要求</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345" w:type="dxa"/>
            <w:vMerge w:val="continue"/>
            <w:tcBorders>
              <w:left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2</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投标有效期</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自开标之日起90天</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345" w:type="dxa"/>
            <w:vMerge w:val="continue"/>
            <w:tcBorders>
              <w:left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3</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投标文件份数</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符合招标文件一正二副的要求</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345"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4</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投标价</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投标报价不超预算</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345"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5</w:t>
            </w:r>
          </w:p>
        </w:tc>
        <w:tc>
          <w:tcPr>
            <w:tcW w:w="1845"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服务期限</w:t>
            </w:r>
          </w:p>
        </w:tc>
        <w:tc>
          <w:tcPr>
            <w:tcW w:w="4950" w:type="dxa"/>
            <w:tcBorders>
              <w:top w:val="single" w:color="auto" w:sz="4" w:space="0"/>
              <w:left w:val="single" w:color="auto" w:sz="4" w:space="0"/>
              <w:bottom w:val="single" w:color="auto" w:sz="4" w:space="0"/>
              <w:right w:val="single" w:color="auto" w:sz="4" w:space="0"/>
            </w:tcBorders>
            <w:vAlign w:val="center"/>
          </w:tcPr>
          <w:p>
            <w:pPr>
              <w:pStyle w:val="21"/>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服务期为一年</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7485" w:type="dxa"/>
            <w:gridSpan w:val="4"/>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val="en-US" w:eastAsia="zh-CN" w:bidi="ar-SA"/>
              </w:rPr>
            </w:pPr>
            <w:r>
              <w:rPr>
                <w:rFonts w:hint="eastAsia" w:asciiTheme="minorEastAsia" w:hAnsiTheme="minorEastAsia" w:eastAsiaTheme="minorEastAsia" w:cstheme="minorEastAsia"/>
                <w:b w:val="0"/>
                <w:bCs w:val="0"/>
                <w:kern w:val="0"/>
                <w:sz w:val="21"/>
                <w:szCs w:val="21"/>
                <w:lang w:val="en-US" w:eastAsia="zh-CN" w:bidi="ar-SA"/>
              </w:rPr>
              <w:t>结论</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inorEastAsia" w:hAnsiTheme="minorEastAsia" w:eastAsiaTheme="minorEastAsia" w:cstheme="minorEastAsia"/>
                <w:b w:val="0"/>
                <w:bCs w:val="0"/>
                <w:kern w:val="0"/>
                <w:sz w:val="21"/>
                <w:szCs w:val="21"/>
                <w:lang w:val="en-US" w:eastAsia="zh-CN" w:bidi="ar-SA"/>
              </w:rPr>
            </w:pPr>
          </w:p>
        </w:tc>
      </w:tr>
    </w:tbl>
    <w:p>
      <w:pPr>
        <w:widowControl/>
        <w:autoSpaceDN w:val="0"/>
        <w:spacing w:line="360" w:lineRule="auto"/>
        <w:ind w:firstLine="420" w:firstLineChars="200"/>
        <w:rPr>
          <w:rFonts w:hint="eastAsia" w:asciiTheme="minorEastAsia" w:hAnsiTheme="minorEastAsia" w:eastAsiaTheme="minorEastAsia" w:cstheme="minorEastAsia"/>
          <w:b w:val="0"/>
          <w:bCs w:val="0"/>
          <w:kern w:val="0"/>
          <w:sz w:val="21"/>
          <w:szCs w:val="21"/>
          <w:lang w:val="en-US" w:eastAsia="zh-CN" w:bidi="ar-SA"/>
        </w:rPr>
      </w:pPr>
    </w:p>
    <w:p>
      <w:pPr>
        <w:widowControl/>
        <w:autoSpaceDN w:val="0"/>
        <w:spacing w:line="360" w:lineRule="auto"/>
        <w:ind w:firstLine="420" w:firstLineChars="200"/>
        <w:rPr>
          <w:rFonts w:ascii="宋体"/>
          <w:kern w:val="0"/>
          <w:sz w:val="24"/>
          <w:szCs w:val="24"/>
        </w:rPr>
      </w:pPr>
      <w:r>
        <w:rPr>
          <w:rFonts w:hint="eastAsia" w:asciiTheme="minorEastAsia" w:hAnsiTheme="minorEastAsia" w:eastAsiaTheme="minorEastAsia" w:cstheme="minorEastAsia"/>
          <w:b w:val="0"/>
          <w:bCs w:val="0"/>
          <w:kern w:val="0"/>
          <w:sz w:val="21"/>
          <w:szCs w:val="21"/>
          <w:lang w:val="en-US" w:eastAsia="zh-CN" w:bidi="ar-SA"/>
        </w:rPr>
        <w:t>1、表中只需填写“√、通过”或者</w:t>
      </w:r>
      <w:r>
        <w:rPr>
          <w:rFonts w:hint="eastAsia" w:ascii="宋体" w:hAnsi="宋体" w:cs="宋体"/>
          <w:kern w:val="0"/>
          <w:sz w:val="24"/>
          <w:szCs w:val="24"/>
        </w:rPr>
        <w:t>“×、不通过”。</w:t>
      </w:r>
    </w:p>
    <w:p>
      <w:pPr>
        <w:widowControl/>
        <w:autoSpaceDN w:val="0"/>
        <w:spacing w:line="360" w:lineRule="auto"/>
        <w:ind w:firstLine="480" w:firstLineChars="200"/>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、结论采用“一项否决”原则。只有全部审查项目都是“√、通过”的，结论才能是“合格”；只要其中一项是“×、不通过”的，结论只能是“不合格”。</w:t>
      </w:r>
      <w:r>
        <w:rPr>
          <w:rFonts w:hint="eastAsia" w:ascii="宋体" w:hAnsi="宋体" w:cs="宋体"/>
          <w:kern w:val="0"/>
          <w:sz w:val="24"/>
          <w:szCs w:val="24"/>
          <w:lang w:val="en-US" w:eastAsia="zh-CN"/>
        </w:rPr>
        <w:t xml:space="preserve">  </w:t>
      </w:r>
      <w:r>
        <w:rPr>
          <w:rFonts w:ascii="宋体" w:hAnsi="宋体" w:cs="宋体"/>
          <w:b/>
          <w:bCs/>
          <w:kern w:val="0"/>
          <w:sz w:val="24"/>
          <w:szCs w:val="24"/>
        </w:rPr>
        <w:t>3</w:t>
      </w:r>
      <w:r>
        <w:rPr>
          <w:rFonts w:hint="eastAsia" w:ascii="宋体" w:hAnsi="宋体" w:cs="宋体"/>
          <w:b/>
          <w:bCs/>
          <w:kern w:val="0"/>
          <w:sz w:val="24"/>
          <w:szCs w:val="24"/>
        </w:rPr>
        <w:t>、只有结论是合格的供应商，才能进入下一轮评审；不合格的被淘汰。</w:t>
      </w:r>
    </w:p>
    <w:p>
      <w:pPr>
        <w:pStyle w:val="4"/>
        <w:tabs>
          <w:tab w:val="left" w:pos="1050"/>
        </w:tabs>
        <w:spacing w:before="0" w:after="0" w:line="560" w:lineRule="exact"/>
        <w:ind w:firstLine="562" w:firstLineChars="200"/>
        <w:rPr>
          <w:rFonts w:hint="eastAsia" w:ascii="宋体" w:hAnsi="宋体" w:eastAsia="宋体"/>
        </w:rPr>
      </w:pPr>
      <w:r>
        <w:rPr>
          <w:rFonts w:hint="eastAsia" w:ascii="宋体" w:hAnsi="宋体" w:eastAsia="宋体"/>
        </w:rPr>
        <w:t>招标人对投标文件的判定，只依据投标内容本身，不依靠开标后的任何外来证明。</w:t>
      </w:r>
    </w:p>
    <w:p>
      <w:pPr>
        <w:ind w:firstLine="562" w:firstLineChars="200"/>
        <w:rPr>
          <w:rFonts w:hint="eastAsia" w:ascii="宋体" w:hAnsi="宋体" w:eastAsia="宋体" w:cs="Times New Roman"/>
          <w:b/>
          <w:bCs/>
          <w:kern w:val="2"/>
          <w:sz w:val="28"/>
          <w:szCs w:val="28"/>
          <w:lang w:val="en-US" w:eastAsia="zh-CN" w:bidi="ar-SA"/>
        </w:rPr>
      </w:pPr>
      <w:r>
        <w:rPr>
          <w:rFonts w:hint="eastAsia" w:ascii="宋体" w:hAnsi="宋体" w:eastAsia="宋体" w:cs="Times New Roman"/>
          <w:b/>
          <w:bCs/>
          <w:kern w:val="2"/>
          <w:sz w:val="28"/>
          <w:szCs w:val="28"/>
          <w:lang w:val="en-US" w:eastAsia="zh-CN" w:bidi="ar-SA"/>
        </w:rPr>
        <w:t>参加开标仪式的授权代表应单独携带法定人代表授权委托书、法定代表人身份证复印件及被授权人身份证原件和复印件（加盖公章）到场</w:t>
      </w:r>
      <w:r>
        <w:rPr>
          <w:rFonts w:hint="eastAsia" w:ascii="宋体" w:hAnsi="宋体" w:cs="Times New Roman"/>
          <w:b/>
          <w:bCs/>
          <w:kern w:val="2"/>
          <w:sz w:val="28"/>
          <w:szCs w:val="28"/>
          <w:lang w:val="en-US" w:eastAsia="zh-CN" w:bidi="ar-SA"/>
        </w:rPr>
        <w:t>签到</w:t>
      </w:r>
      <w:r>
        <w:rPr>
          <w:rFonts w:hint="eastAsia" w:ascii="宋体" w:hAnsi="宋体" w:eastAsia="宋体" w:cs="Times New Roman"/>
          <w:b/>
          <w:bCs/>
          <w:kern w:val="2"/>
          <w:sz w:val="28"/>
          <w:szCs w:val="28"/>
          <w:lang w:val="en-US" w:eastAsia="zh-CN" w:bidi="ar-SA"/>
        </w:rPr>
        <w:t>，没有单独携带以上证件视为无效投标退离会场。法定人代表投标需提供本人身份证原件及营业执照复印件（加盖公章）到场</w:t>
      </w:r>
      <w:r>
        <w:rPr>
          <w:rFonts w:hint="eastAsia" w:ascii="宋体" w:hAnsi="宋体" w:cs="Times New Roman"/>
          <w:b/>
          <w:bCs/>
          <w:kern w:val="2"/>
          <w:sz w:val="28"/>
          <w:szCs w:val="28"/>
          <w:lang w:val="en-US" w:eastAsia="zh-CN" w:bidi="ar-SA"/>
        </w:rPr>
        <w:t>签到</w:t>
      </w:r>
      <w:r>
        <w:rPr>
          <w:rFonts w:hint="eastAsia" w:ascii="宋体" w:hAnsi="宋体" w:eastAsia="宋体" w:cs="Times New Roman"/>
          <w:b/>
          <w:bCs/>
          <w:kern w:val="2"/>
          <w:sz w:val="28"/>
          <w:szCs w:val="28"/>
          <w:lang w:val="en-US" w:eastAsia="zh-CN" w:bidi="ar-SA"/>
        </w:rPr>
        <w:t>，没有单独携带以上证件视为无效投标退离会场。每个投标人只能派出壹名代表进入开标仪式现场。</w:t>
      </w:r>
    </w:p>
    <w:p>
      <w:pPr>
        <w:ind w:firstLine="560" w:firstLineChars="200"/>
        <w:rPr>
          <w:rFonts w:hint="default" w:ascii="宋体" w:hAnsi="宋体" w:cs="宋体"/>
          <w:b w:val="0"/>
          <w:bCs/>
          <w:sz w:val="28"/>
          <w:szCs w:val="28"/>
          <w:u w:val="single"/>
          <w:lang w:val="en-US" w:eastAsia="zh-CN"/>
        </w:rPr>
      </w:pPr>
      <w:r>
        <w:rPr>
          <w:rFonts w:hint="eastAsia" w:ascii="宋体" w:hAnsi="宋体" w:cs="宋体"/>
          <w:b w:val="0"/>
          <w:bCs/>
          <w:sz w:val="28"/>
          <w:szCs w:val="28"/>
          <w:u w:val="single"/>
          <w:lang w:val="en-US" w:eastAsia="zh-CN"/>
        </w:rPr>
        <w:t>1.单位负责人为同一人或者存在直接控股、管理关系的不同供应商，不得参加同一合同项下的政府采购活动；</w:t>
      </w:r>
    </w:p>
    <w:p>
      <w:pPr>
        <w:spacing w:line="560" w:lineRule="exact"/>
        <w:ind w:firstLine="560" w:firstLineChars="200"/>
        <w:rPr>
          <w:rFonts w:hint="eastAsia" w:ascii="宋体" w:hAnsi="宋体"/>
          <w:sz w:val="28"/>
          <w:szCs w:val="28"/>
        </w:rPr>
      </w:pPr>
      <w:r>
        <w:rPr>
          <w:rFonts w:hint="eastAsia" w:ascii="宋体" w:hAnsi="宋体"/>
          <w:sz w:val="28"/>
          <w:szCs w:val="28"/>
        </w:rPr>
        <w:t>2.本次单一来源采购，由依法组成的单一来源谈判小组对投标人进行投标资格审查。在保证采购项目质量的基础上，谈判小组与供应商就采购货物与伴随服务的价格进行谈判。</w:t>
      </w:r>
    </w:p>
    <w:p>
      <w:pPr>
        <w:spacing w:line="560" w:lineRule="exact"/>
        <w:rPr>
          <w:rFonts w:hint="eastAsia" w:ascii="宋体" w:hAnsi="宋体"/>
          <w:sz w:val="28"/>
          <w:szCs w:val="28"/>
        </w:rPr>
      </w:pPr>
      <w:r>
        <w:rPr>
          <w:rFonts w:hint="eastAsia" w:ascii="宋体" w:hAnsi="宋体"/>
          <w:sz w:val="28"/>
          <w:szCs w:val="28"/>
        </w:rPr>
        <w:t xml:space="preserve">    3.具有下列情形之一的，应按无效投标处理：</w:t>
      </w:r>
    </w:p>
    <w:p>
      <w:pPr>
        <w:spacing w:line="560" w:lineRule="exact"/>
        <w:ind w:firstLine="560" w:firstLineChars="200"/>
        <w:rPr>
          <w:rFonts w:hint="eastAsia" w:ascii="宋体" w:hAnsi="宋体"/>
          <w:sz w:val="28"/>
          <w:szCs w:val="28"/>
        </w:rPr>
      </w:pPr>
      <w:r>
        <w:rPr>
          <w:rFonts w:hint="eastAsia" w:ascii="宋体" w:hAnsi="宋体"/>
          <w:sz w:val="28"/>
          <w:szCs w:val="28"/>
        </w:rPr>
        <w:t xml:space="preserve">  投标人不具备采购文件中规定的资格条件；</w:t>
      </w:r>
    </w:p>
    <w:p>
      <w:pPr>
        <w:spacing w:line="560" w:lineRule="exact"/>
        <w:ind w:firstLine="560" w:firstLineChars="200"/>
        <w:rPr>
          <w:rFonts w:hint="eastAsia" w:ascii="宋体" w:hAnsi="宋体"/>
          <w:sz w:val="28"/>
          <w:szCs w:val="28"/>
        </w:rPr>
      </w:pPr>
      <w:r>
        <w:rPr>
          <w:rFonts w:hint="eastAsia" w:ascii="宋体" w:hAnsi="宋体"/>
          <w:sz w:val="28"/>
          <w:szCs w:val="28"/>
        </w:rPr>
        <w:t xml:space="preserve">  投标服务不符合法律法规和采购文件中规定的实质性要求。</w:t>
      </w:r>
    </w:p>
    <w:p>
      <w:pPr>
        <w:spacing w:line="560" w:lineRule="exact"/>
        <w:rPr>
          <w:rFonts w:hint="eastAsia" w:ascii="宋体" w:hAnsi="宋体"/>
          <w:sz w:val="28"/>
          <w:szCs w:val="28"/>
        </w:rPr>
      </w:pPr>
      <w:r>
        <w:rPr>
          <w:rFonts w:hint="eastAsia" w:ascii="宋体" w:hAnsi="宋体"/>
          <w:sz w:val="28"/>
          <w:szCs w:val="28"/>
        </w:rPr>
        <w:t xml:space="preserve">    4.废标</w:t>
      </w:r>
    </w:p>
    <w:p>
      <w:pPr>
        <w:spacing w:line="560" w:lineRule="exact"/>
        <w:ind w:firstLine="560" w:firstLineChars="200"/>
        <w:rPr>
          <w:rFonts w:hint="eastAsia" w:ascii="宋体" w:hAnsi="宋体"/>
          <w:sz w:val="28"/>
          <w:szCs w:val="28"/>
        </w:rPr>
      </w:pPr>
      <w:r>
        <w:rPr>
          <w:rFonts w:hint="eastAsia" w:ascii="宋体" w:hAnsi="宋体"/>
          <w:sz w:val="28"/>
          <w:szCs w:val="28"/>
        </w:rPr>
        <w:t>4.1</w:t>
      </w:r>
      <w:r>
        <w:rPr>
          <w:rFonts w:hint="eastAsia" w:ascii="宋体" w:hAnsi="宋体"/>
          <w:sz w:val="28"/>
          <w:szCs w:val="28"/>
        </w:rPr>
        <w:tab/>
      </w:r>
      <w:r>
        <w:rPr>
          <w:rFonts w:hint="eastAsia" w:ascii="宋体" w:hAnsi="宋体"/>
          <w:sz w:val="28"/>
          <w:szCs w:val="28"/>
        </w:rPr>
        <w:t>在招标过程中，出现下列情况之一的，应予废标：</w:t>
      </w:r>
    </w:p>
    <w:p>
      <w:pPr>
        <w:spacing w:line="560" w:lineRule="exact"/>
        <w:ind w:firstLine="980" w:firstLineChars="350"/>
        <w:rPr>
          <w:rFonts w:hint="eastAsia" w:ascii="宋体" w:hAnsi="宋体"/>
          <w:sz w:val="28"/>
          <w:szCs w:val="28"/>
        </w:rPr>
      </w:pPr>
      <w:r>
        <w:rPr>
          <w:rFonts w:hint="eastAsia" w:ascii="宋体" w:hAnsi="宋体"/>
          <w:sz w:val="28"/>
          <w:szCs w:val="28"/>
        </w:rPr>
        <w:t xml:space="preserve">  出现影响采购公正的违法、违规行为的；</w:t>
      </w:r>
    </w:p>
    <w:p>
      <w:pPr>
        <w:spacing w:line="560" w:lineRule="exact"/>
        <w:ind w:firstLine="980" w:firstLineChars="350"/>
        <w:rPr>
          <w:rFonts w:hint="eastAsia" w:ascii="宋体" w:hAnsi="宋体"/>
          <w:sz w:val="28"/>
          <w:szCs w:val="28"/>
        </w:rPr>
      </w:pPr>
      <w:r>
        <w:rPr>
          <w:rFonts w:hint="eastAsia" w:ascii="宋体" w:hAnsi="宋体"/>
          <w:sz w:val="28"/>
          <w:szCs w:val="28"/>
        </w:rPr>
        <w:t xml:space="preserve">  因重大变故，采购任务取消的。</w:t>
      </w:r>
    </w:p>
    <w:p>
      <w:pPr>
        <w:spacing w:line="560" w:lineRule="exact"/>
        <w:ind w:firstLine="560" w:firstLineChars="200"/>
        <w:rPr>
          <w:rFonts w:hint="eastAsia" w:ascii="宋体" w:hAnsi="宋体"/>
          <w:sz w:val="28"/>
          <w:szCs w:val="28"/>
        </w:rPr>
      </w:pPr>
      <w:r>
        <w:rPr>
          <w:rFonts w:hint="eastAsia" w:ascii="宋体" w:hAnsi="宋体"/>
          <w:sz w:val="28"/>
          <w:szCs w:val="28"/>
        </w:rPr>
        <w:t>4.2  废标后，招标人将把废标的理由通知投标人 。</w:t>
      </w:r>
    </w:p>
    <w:p>
      <w:pPr>
        <w:spacing w:line="560" w:lineRule="exact"/>
        <w:rPr>
          <w:rFonts w:hint="eastAsia" w:ascii="宋体" w:hAnsi="宋体"/>
          <w:b/>
          <w:sz w:val="28"/>
          <w:szCs w:val="28"/>
        </w:rPr>
      </w:pPr>
      <w:r>
        <w:rPr>
          <w:rFonts w:hint="eastAsia" w:ascii="宋体" w:hAnsi="宋体"/>
          <w:b/>
          <w:sz w:val="28"/>
          <w:szCs w:val="28"/>
        </w:rPr>
        <w:t xml:space="preserve">    </w:t>
      </w:r>
      <w:r>
        <w:rPr>
          <w:rFonts w:hint="eastAsia" w:ascii="黑体" w:hAnsi="黑体" w:eastAsia="黑体" w:cs="黑体"/>
          <w:bCs/>
          <w:sz w:val="28"/>
          <w:szCs w:val="28"/>
        </w:rPr>
        <w:t>三、合同签订</w:t>
      </w:r>
    </w:p>
    <w:p>
      <w:pPr>
        <w:spacing w:line="560" w:lineRule="exact"/>
        <w:ind w:firstLine="560" w:firstLineChars="200"/>
        <w:rPr>
          <w:rFonts w:hint="eastAsia" w:ascii="宋体" w:hAnsi="宋体"/>
          <w:sz w:val="28"/>
          <w:szCs w:val="28"/>
        </w:rPr>
      </w:pPr>
      <w:r>
        <w:rPr>
          <w:rFonts w:hint="eastAsia" w:ascii="宋体" w:hAnsi="宋体"/>
          <w:sz w:val="28"/>
          <w:szCs w:val="28"/>
        </w:rPr>
        <w:t>1.评审结束后，由三亚市政府采购中心签发成交通知书。成交通知书作为签订合同的依据。</w:t>
      </w:r>
    </w:p>
    <w:p>
      <w:pPr>
        <w:spacing w:line="560" w:lineRule="exact"/>
        <w:ind w:firstLine="560" w:firstLineChars="200"/>
        <w:rPr>
          <w:rFonts w:hint="eastAsia" w:ascii="宋体" w:hAnsi="宋体"/>
          <w:sz w:val="28"/>
          <w:szCs w:val="28"/>
        </w:rPr>
      </w:pPr>
      <w:r>
        <w:rPr>
          <w:rFonts w:hint="eastAsia" w:ascii="宋体" w:hAnsi="宋体"/>
          <w:sz w:val="28"/>
          <w:szCs w:val="28"/>
        </w:rPr>
        <w:t>2.成交方应按《成交通知书》规定的时间签订合同。成交方未按《成交通知书》规定的时间签订合同，视为放弃。</w:t>
      </w:r>
    </w:p>
    <w:p>
      <w:pPr>
        <w:spacing w:line="560" w:lineRule="exact"/>
        <w:ind w:firstLine="560" w:firstLineChars="200"/>
        <w:rPr>
          <w:rFonts w:hint="eastAsia" w:ascii="宋体" w:hAnsi="宋体"/>
          <w:sz w:val="28"/>
          <w:szCs w:val="28"/>
        </w:rPr>
      </w:pPr>
      <w:r>
        <w:rPr>
          <w:rFonts w:hint="eastAsia" w:ascii="宋体" w:hAnsi="宋体"/>
          <w:sz w:val="28"/>
          <w:szCs w:val="28"/>
        </w:rPr>
        <w:t>3.招标文件、成交方的投标文件及其澄清文件等，均为签订合同的依据。</w:t>
      </w:r>
    </w:p>
    <w:p>
      <w:pPr>
        <w:spacing w:line="360" w:lineRule="auto"/>
        <w:ind w:firstLine="561"/>
        <w:rPr>
          <w:rFonts w:hint="eastAsia" w:ascii="黑体" w:hAnsi="黑体" w:eastAsia="黑体" w:cs="黑体"/>
          <w:sz w:val="28"/>
          <w:szCs w:val="28"/>
        </w:rPr>
      </w:pPr>
      <w:r>
        <w:rPr>
          <w:rFonts w:hint="eastAsia" w:ascii="黑体" w:hAnsi="黑体" w:eastAsia="黑体" w:cs="黑体"/>
          <w:sz w:val="28"/>
          <w:szCs w:val="28"/>
        </w:rPr>
        <w:t>四、保证金</w:t>
      </w:r>
    </w:p>
    <w:p>
      <w:pPr>
        <w:spacing w:line="560" w:lineRule="exact"/>
        <w:ind w:firstLine="562" w:firstLineChars="200"/>
        <w:rPr>
          <w:rFonts w:hint="eastAsia" w:ascii="宋体" w:hAnsi="宋体" w:cs="宋体"/>
          <w:sz w:val="28"/>
          <w:szCs w:val="28"/>
        </w:rPr>
      </w:pPr>
      <w:r>
        <w:rPr>
          <w:rFonts w:hint="eastAsia" w:ascii="宋体" w:hAnsi="宋体" w:cs="宋体"/>
          <w:b/>
          <w:bCs/>
          <w:sz w:val="28"/>
          <w:szCs w:val="28"/>
          <w:lang w:eastAsia="zh-CN"/>
        </w:rPr>
        <w:t>本项目</w:t>
      </w:r>
      <w:r>
        <w:rPr>
          <w:rFonts w:hint="eastAsia" w:ascii="宋体" w:hAnsi="宋体" w:cs="宋体"/>
          <w:b/>
          <w:bCs/>
          <w:sz w:val="28"/>
          <w:szCs w:val="28"/>
        </w:rPr>
        <w:t>投标保证金</w:t>
      </w:r>
      <w:r>
        <w:rPr>
          <w:rFonts w:hint="eastAsia" w:ascii="宋体" w:hAnsi="宋体" w:cs="宋体"/>
          <w:b/>
          <w:bCs/>
          <w:sz w:val="28"/>
          <w:szCs w:val="28"/>
          <w:lang w:eastAsia="zh-CN"/>
        </w:rPr>
        <w:t>：</w:t>
      </w:r>
      <w:r>
        <w:rPr>
          <w:rFonts w:hint="eastAsia" w:ascii="宋体" w:hAnsi="宋体" w:cs="宋体"/>
          <w:b/>
          <w:bCs/>
          <w:sz w:val="28"/>
          <w:szCs w:val="28"/>
        </w:rPr>
        <w:t>无。</w:t>
      </w:r>
      <w:r>
        <w:rPr>
          <w:rFonts w:hint="eastAsia" w:ascii="宋体" w:hAnsi="宋体" w:cs="宋体"/>
          <w:sz w:val="28"/>
          <w:szCs w:val="28"/>
        </w:rPr>
        <w:t>《根据三亚市财政局文件 三财〔2021〕584号文件内容要求使用财政性资金1000万元以下（不含1000万元）的政府采购项目，不再收取投标保证金》。</w:t>
      </w:r>
    </w:p>
    <w:p>
      <w:pPr>
        <w:spacing w:line="560" w:lineRule="exact"/>
        <w:rPr>
          <w:rFonts w:hint="eastAsia" w:ascii="宋体" w:hAnsi="宋体"/>
          <w:b/>
          <w:sz w:val="28"/>
          <w:szCs w:val="28"/>
        </w:rPr>
      </w:pPr>
      <w:r>
        <w:rPr>
          <w:rFonts w:hint="eastAsia" w:ascii="黑体" w:hAnsi="黑体" w:eastAsia="黑体" w:cs="黑体"/>
          <w:bCs/>
          <w:sz w:val="28"/>
          <w:szCs w:val="28"/>
        </w:rPr>
        <w:t>五、投标文件的有效期</w:t>
      </w:r>
    </w:p>
    <w:p>
      <w:pPr>
        <w:spacing w:line="560" w:lineRule="exact"/>
        <w:rPr>
          <w:rFonts w:hint="eastAsia" w:ascii="宋体" w:hAnsi="宋体"/>
          <w:sz w:val="28"/>
          <w:szCs w:val="28"/>
        </w:rPr>
      </w:pPr>
      <w:r>
        <w:rPr>
          <w:rFonts w:hint="eastAsia" w:ascii="宋体" w:hAnsi="宋体"/>
          <w:sz w:val="28"/>
          <w:szCs w:val="28"/>
        </w:rPr>
        <w:tab/>
      </w:r>
      <w:r>
        <w:rPr>
          <w:rFonts w:hint="eastAsia" w:ascii="宋体" w:hAnsi="宋体"/>
          <w:sz w:val="28"/>
          <w:szCs w:val="28"/>
        </w:rPr>
        <w:t>1.自提交投标文件截止之日起</w:t>
      </w:r>
      <w:r>
        <w:rPr>
          <w:rFonts w:hint="eastAsia" w:ascii="宋体" w:hAnsi="宋体"/>
          <w:sz w:val="28"/>
          <w:szCs w:val="28"/>
          <w:u w:val="single"/>
        </w:rPr>
        <w:t>90</w:t>
      </w:r>
      <w:r>
        <w:rPr>
          <w:rFonts w:hint="eastAsia" w:ascii="宋体" w:hAnsi="宋体"/>
          <w:sz w:val="28"/>
          <w:szCs w:val="28"/>
        </w:rPr>
        <w:t>天内，投标文件应保持有效。有效期短于这个规定期限的投标，将被拒绝。</w:t>
      </w:r>
    </w:p>
    <w:p>
      <w:pPr>
        <w:spacing w:line="560" w:lineRule="exact"/>
        <w:rPr>
          <w:rFonts w:hint="eastAsia" w:ascii="宋体" w:hAnsi="宋体"/>
          <w:sz w:val="28"/>
          <w:szCs w:val="28"/>
        </w:rPr>
      </w:pPr>
      <w:r>
        <w:rPr>
          <w:rFonts w:hint="eastAsia" w:ascii="宋体" w:hAnsi="宋体"/>
          <w:sz w:val="28"/>
          <w:szCs w:val="28"/>
        </w:rPr>
        <w:tab/>
      </w:r>
      <w:r>
        <w:rPr>
          <w:rFonts w:hint="eastAsia" w:ascii="宋体" w:hAnsi="宋体"/>
          <w:sz w:val="28"/>
          <w:szCs w:val="28"/>
        </w:rPr>
        <w:t>2.在特殊情况下，招标人可与投标人协商延长投标文件的有效期。这种要求和答复都应以信函、传真、或电报的形式进行。同意延长有效期的投标人不能修改投标文件。拒绝接受延期要求的投标人在其有效期过后，其投标失效。</w:t>
      </w:r>
    </w:p>
    <w:bookmarkEnd w:id="4"/>
    <w:p>
      <w:pPr>
        <w:jc w:val="center"/>
        <w:rPr>
          <w:rFonts w:hint="eastAsia" w:ascii="仿宋_GB2312" w:hAnsi="仿宋_GB2312" w:eastAsia="仿宋_GB2312" w:cs="宋体"/>
          <w:b/>
          <w:bCs/>
          <w:kern w:val="0"/>
          <w:sz w:val="44"/>
          <w:szCs w:val="44"/>
        </w:rPr>
      </w:pPr>
    </w:p>
    <w:p>
      <w:pPr>
        <w:jc w:val="center"/>
        <w:rPr>
          <w:rFonts w:hint="eastAsia" w:ascii="仿宋_GB2312" w:hAnsi="仿宋_GB2312" w:eastAsia="仿宋_GB2312" w:cs="宋体"/>
          <w:b/>
          <w:bCs/>
          <w:kern w:val="0"/>
          <w:sz w:val="44"/>
          <w:szCs w:val="44"/>
        </w:rPr>
      </w:pPr>
    </w:p>
    <w:p>
      <w:pPr>
        <w:pStyle w:val="7"/>
        <w:rPr>
          <w:rFonts w:hint="eastAsia" w:ascii="仿宋_GB2312" w:hAnsi="仿宋_GB2312" w:eastAsia="仿宋_GB2312" w:cs="宋体"/>
          <w:b/>
          <w:bCs/>
          <w:kern w:val="0"/>
          <w:sz w:val="44"/>
          <w:szCs w:val="44"/>
        </w:rPr>
      </w:pPr>
    </w:p>
    <w:p>
      <w:pPr>
        <w:pStyle w:val="8"/>
        <w:rPr>
          <w:rFonts w:hint="eastAsia" w:ascii="仿宋_GB2312" w:hAnsi="仿宋_GB2312" w:eastAsia="仿宋_GB2312" w:cs="宋体"/>
          <w:b/>
          <w:bCs/>
          <w:kern w:val="0"/>
          <w:sz w:val="44"/>
          <w:szCs w:val="44"/>
        </w:rPr>
      </w:pPr>
    </w:p>
    <w:p>
      <w:pPr>
        <w:rPr>
          <w:rFonts w:hint="eastAsia" w:ascii="仿宋_GB2312" w:hAnsi="仿宋_GB2312" w:eastAsia="仿宋_GB2312" w:cs="宋体"/>
          <w:b/>
          <w:bCs/>
          <w:kern w:val="0"/>
          <w:sz w:val="44"/>
          <w:szCs w:val="44"/>
        </w:rPr>
      </w:pPr>
    </w:p>
    <w:p>
      <w:pPr>
        <w:jc w:val="both"/>
        <w:rPr>
          <w:rFonts w:hint="eastAsia" w:ascii="仿宋_GB2312" w:hAnsi="仿宋_GB2312" w:eastAsia="仿宋_GB2312" w:cs="宋体"/>
          <w:b/>
          <w:bCs/>
          <w:kern w:val="0"/>
          <w:sz w:val="44"/>
          <w:szCs w:val="44"/>
        </w:rPr>
      </w:pPr>
    </w:p>
    <w:p>
      <w:pPr>
        <w:jc w:val="center"/>
        <w:rPr>
          <w:rFonts w:hint="eastAsia" w:ascii="仿宋_GB2312" w:hAnsi="仿宋_GB2312" w:eastAsia="仿宋_GB2312" w:cs="宋体"/>
          <w:b/>
          <w:bCs/>
          <w:kern w:val="0"/>
          <w:sz w:val="44"/>
          <w:szCs w:val="44"/>
        </w:rPr>
      </w:pPr>
      <w:r>
        <w:rPr>
          <w:rFonts w:hint="eastAsia" w:ascii="仿宋_GB2312" w:hAnsi="仿宋_GB2312" w:eastAsia="仿宋_GB2312" w:cs="宋体"/>
          <w:b/>
          <w:bCs/>
          <w:kern w:val="0"/>
          <w:sz w:val="44"/>
          <w:szCs w:val="44"/>
        </w:rPr>
        <w:t>第四部分  采 购 合 同 （格式）</w:t>
      </w:r>
    </w:p>
    <w:p>
      <w:pPr>
        <w:tabs>
          <w:tab w:val="left" w:pos="2625"/>
          <w:tab w:val="center" w:pos="4762"/>
        </w:tabs>
        <w:rPr>
          <w:rFonts w:hint="eastAsia" w:ascii="宋体" w:hAnsi="宋体"/>
          <w:sz w:val="24"/>
        </w:rPr>
      </w:pPr>
    </w:p>
    <w:p>
      <w:pPr>
        <w:tabs>
          <w:tab w:val="left" w:pos="2625"/>
          <w:tab w:val="center" w:pos="4762"/>
        </w:tabs>
        <w:jc w:val="center"/>
        <w:rPr>
          <w:rFonts w:hint="eastAsia" w:ascii="仿宋_GB2312" w:hAnsi="宋体" w:eastAsia="仿宋_GB2312"/>
          <w:b/>
          <w:sz w:val="28"/>
          <w:szCs w:val="28"/>
        </w:rPr>
      </w:pPr>
      <w:r>
        <w:rPr>
          <w:rFonts w:hint="eastAsia" w:ascii="仿宋_GB2312" w:hAnsi="宋体" w:eastAsia="仿宋_GB2312"/>
          <w:b/>
          <w:sz w:val="28"/>
          <w:szCs w:val="28"/>
        </w:rPr>
        <w:t>三亚市政府采购合同</w:t>
      </w:r>
    </w:p>
    <w:p>
      <w:pPr>
        <w:tabs>
          <w:tab w:val="left" w:pos="2625"/>
          <w:tab w:val="center" w:pos="4762"/>
        </w:tabs>
        <w:rPr>
          <w:rFonts w:hint="eastAsia" w:ascii="宋体" w:hAnsi="宋体"/>
          <w:sz w:val="28"/>
          <w:szCs w:val="28"/>
        </w:rPr>
      </w:pPr>
    </w:p>
    <w:p>
      <w:pPr>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甲方：（货物需方）</w:t>
      </w:r>
    </w:p>
    <w:p>
      <w:pPr>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乙方：（货物供方）</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一、货物的名称、单位、数量、单价、合价和总金额</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二、货物质量要求及甲方对质量负责条件和期限（不低于国家有关规定及厂家的服务承诺）。</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三、乙方所提交的货物必须符合国家法律法规规定的有关质量安全规定。</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四、货物时间、地点、方式</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 xml:space="preserve">合同签订后      日内，甲方按照合同规定的货物项目货物，由乙方验收，并签署《验收单》。 </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五、付款方式：</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六、违约责任</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⒈乙方无正当理由拒收货物，致使不能按期支付货物款的，乙方偿付货物款总额5%的违约金。</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⒉逾期支付货物款的（以银行开出的汇票或支票日期为准），每逾1日，乙方偿付欠款总额5‰的滞纳金。</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⒊甲方所交的货物质量不符合承诺书和合同规定标准的，乙方有权拒收,因拒收而耽搁的时间由甲方负责。</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⒋甲方不能交付合同规定的货物时，甲方向乙方偿付货物款总额5%的违约金。</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⒌甲方逾期交付货物，每逾1日甲方向乙方偿付货物款总额5‰的滞纳金。逾期交付超过20天后，乙方有权决定是否继续履行合同；如解除合同，按第七项第4条执行。</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七、在执行合同期限内，任何一方因不可抗力事件造成不能履行合同时，应立即通知对方，并寄送有关权威机构出具的证明，则合同履行期可延长，其延长期与不可抗力影响期相同。不可抗力事件延续7天及以上，双方应通过友好协商，决定是否继续履行合同事宜。</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八、供需双方应严格遵守合同约定的权利、义务。</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九、因货物的质量问题发生争议时，以三亚市技术监督局或其指定的技术单位的鉴定结果为准。</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十、本合同执行过程中如发生争议，应本着友好的原则协商解决。协商不成产生的诉讼，由合同签订地人民法院管辖。</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十一、合同签订地：</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十二、本合同未尽事宜，按合同法有关规定办理。</w:t>
      </w:r>
    </w:p>
    <w:p>
      <w:pPr>
        <w:spacing w:line="360" w:lineRule="auto"/>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十三、本合同一经双方法定代表人（或委托代理人）签字，并加盖公章即为生效。合同一式</w:t>
      </w:r>
      <w:r>
        <w:rPr>
          <w:rFonts w:hint="eastAsia" w:ascii="仿宋_GB2312" w:hAnsi="仿宋_GB2312" w:eastAsia="仿宋_GB2312"/>
          <w:sz w:val="28"/>
          <w:szCs w:val="28"/>
          <w:u w:val="single"/>
        </w:rPr>
        <w:t xml:space="preserve">   </w:t>
      </w:r>
      <w:r>
        <w:rPr>
          <w:rFonts w:hint="eastAsia" w:ascii="仿宋_GB2312" w:hAnsi="仿宋_GB2312" w:eastAsia="仿宋_GB2312"/>
          <w:sz w:val="28"/>
          <w:szCs w:val="28"/>
        </w:rPr>
        <w:t>份，供甲乙双方、三亚市政府采购办及采购代理机构各执一份，效力相同。</w:t>
      </w:r>
    </w:p>
    <w:p>
      <w:pPr>
        <w:tabs>
          <w:tab w:val="left" w:pos="2625"/>
          <w:tab w:val="center" w:pos="4762"/>
        </w:tabs>
        <w:rPr>
          <w:rFonts w:hint="eastAsia" w:ascii="仿宋_GB2312" w:hAnsi="仿宋_GB2312" w:eastAsia="仿宋_GB2312"/>
          <w:sz w:val="28"/>
          <w:szCs w:val="28"/>
        </w:rPr>
      </w:pPr>
    </w:p>
    <w:p>
      <w:pPr>
        <w:tabs>
          <w:tab w:val="left" w:pos="2625"/>
          <w:tab w:val="center" w:pos="4762"/>
        </w:tabs>
        <w:rPr>
          <w:rFonts w:hint="eastAsia" w:ascii="仿宋_GB2312" w:hAnsi="仿宋_GB2312" w:eastAsia="仿宋_GB2312"/>
          <w:sz w:val="28"/>
          <w:szCs w:val="28"/>
        </w:rPr>
      </w:pPr>
    </w:p>
    <w:p>
      <w:pPr>
        <w:tabs>
          <w:tab w:val="left" w:pos="2625"/>
          <w:tab w:val="center" w:pos="4762"/>
        </w:tabs>
        <w:rPr>
          <w:rFonts w:hint="eastAsia" w:ascii="仿宋_GB2312" w:hAnsi="仿宋_GB2312" w:eastAsia="仿宋_GB2312"/>
          <w:sz w:val="28"/>
          <w:szCs w:val="28"/>
        </w:rPr>
      </w:pPr>
    </w:p>
    <w:p>
      <w:pPr>
        <w:tabs>
          <w:tab w:val="left" w:pos="2625"/>
          <w:tab w:val="center" w:pos="4762"/>
        </w:tabs>
        <w:rPr>
          <w:rFonts w:hint="eastAsia" w:ascii="仿宋_GB2312" w:hAnsi="仿宋_GB2312" w:eastAsia="仿宋_GB2312"/>
          <w:sz w:val="28"/>
          <w:szCs w:val="28"/>
        </w:rPr>
      </w:pPr>
    </w:p>
    <w:p>
      <w:pPr>
        <w:tabs>
          <w:tab w:val="left" w:pos="4410"/>
        </w:tabs>
        <w:spacing w:line="360" w:lineRule="auto"/>
        <w:rPr>
          <w:rFonts w:hint="eastAsia" w:ascii="仿宋_GB2312" w:hAnsi="仿宋_GB2312" w:eastAsia="仿宋_GB2312"/>
          <w:sz w:val="28"/>
          <w:szCs w:val="28"/>
        </w:rPr>
      </w:pPr>
    </w:p>
    <w:p>
      <w:pPr>
        <w:tabs>
          <w:tab w:val="left" w:pos="4410"/>
        </w:tabs>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乙方：</w:t>
      </w:r>
      <w:r>
        <w:rPr>
          <w:rFonts w:hint="eastAsia" w:ascii="仿宋_GB2312" w:hAnsi="仿宋_GB2312" w:eastAsia="仿宋_GB2312"/>
          <w:sz w:val="28"/>
          <w:szCs w:val="28"/>
        </w:rPr>
        <w:tab/>
      </w:r>
      <w:r>
        <w:rPr>
          <w:rFonts w:hint="eastAsia" w:ascii="仿宋_GB2312" w:hAnsi="仿宋_GB2312" w:eastAsia="仿宋_GB2312"/>
          <w:sz w:val="28"/>
          <w:szCs w:val="28"/>
        </w:rPr>
        <w:t xml:space="preserve">甲方： </w:t>
      </w:r>
    </w:p>
    <w:p>
      <w:pPr>
        <w:tabs>
          <w:tab w:val="left" w:pos="4410"/>
        </w:tabs>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地址：</w:t>
      </w:r>
      <w:r>
        <w:rPr>
          <w:rFonts w:hint="eastAsia" w:ascii="仿宋_GB2312" w:hAnsi="仿宋_GB2312" w:eastAsia="仿宋_GB2312"/>
          <w:sz w:val="28"/>
          <w:szCs w:val="28"/>
        </w:rPr>
        <w:tab/>
      </w:r>
      <w:r>
        <w:rPr>
          <w:rFonts w:hint="eastAsia" w:ascii="仿宋_GB2312" w:hAnsi="仿宋_GB2312" w:eastAsia="仿宋_GB2312"/>
          <w:sz w:val="28"/>
          <w:szCs w:val="28"/>
        </w:rPr>
        <w:t>地址：</w:t>
      </w:r>
    </w:p>
    <w:p>
      <w:pPr>
        <w:tabs>
          <w:tab w:val="left" w:pos="4410"/>
        </w:tabs>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法定代表人：</w:t>
      </w:r>
      <w:r>
        <w:rPr>
          <w:rFonts w:hint="eastAsia" w:ascii="仿宋_GB2312" w:hAnsi="仿宋_GB2312" w:eastAsia="仿宋_GB2312"/>
          <w:sz w:val="28"/>
          <w:szCs w:val="28"/>
        </w:rPr>
        <w:tab/>
      </w:r>
      <w:r>
        <w:rPr>
          <w:rFonts w:hint="eastAsia" w:ascii="仿宋_GB2312" w:hAnsi="仿宋_GB2312" w:eastAsia="仿宋_GB2312"/>
          <w:sz w:val="28"/>
          <w:szCs w:val="28"/>
        </w:rPr>
        <w:t>法定代表人：</w:t>
      </w:r>
    </w:p>
    <w:p>
      <w:pPr>
        <w:tabs>
          <w:tab w:val="left" w:pos="4410"/>
        </w:tabs>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委托代理人：</w:t>
      </w:r>
      <w:r>
        <w:rPr>
          <w:rFonts w:hint="eastAsia" w:ascii="仿宋_GB2312" w:hAnsi="仿宋_GB2312" w:eastAsia="仿宋_GB2312"/>
          <w:sz w:val="28"/>
          <w:szCs w:val="28"/>
        </w:rPr>
        <w:tab/>
      </w:r>
      <w:r>
        <w:rPr>
          <w:rFonts w:hint="eastAsia" w:ascii="仿宋_GB2312" w:hAnsi="仿宋_GB2312" w:eastAsia="仿宋_GB2312"/>
          <w:sz w:val="28"/>
          <w:szCs w:val="28"/>
        </w:rPr>
        <w:t>委托代理人：</w:t>
      </w:r>
    </w:p>
    <w:p>
      <w:pPr>
        <w:tabs>
          <w:tab w:val="left" w:pos="4410"/>
        </w:tabs>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电话：</w:t>
      </w:r>
      <w:r>
        <w:rPr>
          <w:rFonts w:hint="eastAsia" w:ascii="仿宋_GB2312" w:hAnsi="仿宋_GB2312" w:eastAsia="仿宋_GB2312"/>
          <w:sz w:val="28"/>
          <w:szCs w:val="28"/>
        </w:rPr>
        <w:tab/>
      </w:r>
      <w:r>
        <w:rPr>
          <w:rFonts w:hint="eastAsia" w:ascii="仿宋_GB2312" w:hAnsi="仿宋_GB2312" w:eastAsia="仿宋_GB2312"/>
          <w:sz w:val="28"/>
          <w:szCs w:val="28"/>
        </w:rPr>
        <w:t xml:space="preserve">电话： </w:t>
      </w:r>
    </w:p>
    <w:p>
      <w:pPr>
        <w:tabs>
          <w:tab w:val="left" w:pos="4410"/>
        </w:tabs>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邮政编码：</w:t>
      </w:r>
      <w:r>
        <w:rPr>
          <w:rFonts w:hint="eastAsia" w:ascii="仿宋_GB2312" w:hAnsi="仿宋_GB2312" w:eastAsia="仿宋_GB2312"/>
          <w:sz w:val="28"/>
          <w:szCs w:val="28"/>
        </w:rPr>
        <w:tab/>
      </w:r>
      <w:r>
        <w:rPr>
          <w:rFonts w:hint="eastAsia" w:ascii="仿宋_GB2312" w:hAnsi="仿宋_GB2312" w:eastAsia="仿宋_GB2312"/>
          <w:sz w:val="28"/>
          <w:szCs w:val="28"/>
        </w:rPr>
        <w:t>邮政编码：</w:t>
      </w:r>
    </w:p>
    <w:p>
      <w:pPr>
        <w:tabs>
          <w:tab w:val="left" w:pos="4410"/>
        </w:tabs>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开户银行：</w:t>
      </w:r>
      <w:r>
        <w:rPr>
          <w:rFonts w:hint="eastAsia" w:ascii="仿宋_GB2312" w:hAnsi="仿宋_GB2312" w:eastAsia="仿宋_GB2312"/>
          <w:sz w:val="28"/>
          <w:szCs w:val="28"/>
        </w:rPr>
        <w:tab/>
      </w:r>
      <w:r>
        <w:rPr>
          <w:rFonts w:hint="eastAsia" w:ascii="仿宋_GB2312" w:hAnsi="仿宋_GB2312" w:eastAsia="仿宋_GB2312"/>
          <w:sz w:val="28"/>
          <w:szCs w:val="28"/>
        </w:rPr>
        <w:t>开户银行：</w:t>
      </w:r>
      <w:r>
        <w:rPr>
          <w:rFonts w:hint="eastAsia" w:ascii="仿宋_GB2312" w:hAnsi="仿宋_GB2312" w:eastAsia="仿宋_GB2312"/>
          <w:sz w:val="28"/>
          <w:szCs w:val="28"/>
        </w:rPr>
        <w:tab/>
      </w:r>
    </w:p>
    <w:p>
      <w:pPr>
        <w:tabs>
          <w:tab w:val="left" w:pos="4410"/>
        </w:tabs>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账号：</w:t>
      </w:r>
      <w:r>
        <w:rPr>
          <w:rFonts w:hint="eastAsia" w:ascii="仿宋_GB2312" w:hAnsi="仿宋_GB2312" w:eastAsia="仿宋_GB2312"/>
          <w:sz w:val="28"/>
          <w:szCs w:val="28"/>
        </w:rPr>
        <w:tab/>
      </w:r>
      <w:r>
        <w:rPr>
          <w:rFonts w:hint="eastAsia" w:ascii="仿宋_GB2312" w:hAnsi="仿宋_GB2312" w:eastAsia="仿宋_GB2312"/>
          <w:sz w:val="28"/>
          <w:szCs w:val="28"/>
        </w:rPr>
        <w:t>账号：</w:t>
      </w:r>
    </w:p>
    <w:p>
      <w:pPr>
        <w:tabs>
          <w:tab w:val="left" w:pos="4410"/>
        </w:tabs>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日期：   年   月    日</w:t>
      </w:r>
      <w:r>
        <w:rPr>
          <w:rFonts w:hint="eastAsia" w:ascii="仿宋_GB2312" w:hAnsi="仿宋_GB2312" w:eastAsia="仿宋_GB2312"/>
          <w:sz w:val="28"/>
          <w:szCs w:val="28"/>
        </w:rPr>
        <w:tab/>
      </w:r>
      <w:r>
        <w:rPr>
          <w:rFonts w:hint="eastAsia" w:ascii="仿宋_GB2312" w:hAnsi="仿宋_GB2312" w:eastAsia="仿宋_GB2312"/>
          <w:sz w:val="28"/>
          <w:szCs w:val="28"/>
        </w:rPr>
        <w:t>日期：   年   月    日</w:t>
      </w:r>
    </w:p>
    <w:p>
      <w:pPr>
        <w:tabs>
          <w:tab w:val="left" w:pos="4410"/>
        </w:tabs>
        <w:spacing w:line="360" w:lineRule="auto"/>
        <w:rPr>
          <w:rFonts w:hint="eastAsia" w:ascii="仿宋_GB2312" w:hAnsi="仿宋_GB2312" w:eastAsia="仿宋_GB2312"/>
          <w:sz w:val="28"/>
          <w:szCs w:val="28"/>
        </w:rPr>
      </w:pPr>
    </w:p>
    <w:p>
      <w:pPr>
        <w:tabs>
          <w:tab w:val="left" w:pos="4410"/>
        </w:tabs>
        <w:spacing w:line="360" w:lineRule="auto"/>
        <w:rPr>
          <w:rFonts w:hint="eastAsia" w:ascii="仿宋_GB2312" w:hAnsi="仿宋_GB2312" w:eastAsia="仿宋_GB2312"/>
          <w:sz w:val="28"/>
          <w:szCs w:val="28"/>
        </w:rPr>
      </w:pPr>
    </w:p>
    <w:p>
      <w:pPr>
        <w:tabs>
          <w:tab w:val="left" w:pos="4410"/>
        </w:tabs>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见证方：三亚市政府采购中心</w:t>
      </w:r>
    </w:p>
    <w:p>
      <w:pPr>
        <w:tabs>
          <w:tab w:val="left" w:pos="4410"/>
        </w:tabs>
        <w:spacing w:line="360" w:lineRule="auto"/>
        <w:rPr>
          <w:rFonts w:hint="eastAsia" w:ascii="仿宋_GB2312" w:hAnsi="仿宋_GB2312" w:eastAsia="仿宋_GB2312"/>
          <w:sz w:val="28"/>
          <w:szCs w:val="28"/>
        </w:rPr>
      </w:pPr>
      <w:r>
        <w:rPr>
          <w:rFonts w:hint="eastAsia" w:ascii="仿宋_GB2312" w:hAnsi="仿宋_GB2312" w:eastAsia="仿宋_GB2312"/>
          <w:sz w:val="28"/>
          <w:szCs w:val="28"/>
        </w:rPr>
        <w:t>日期：</w:t>
      </w:r>
    </w:p>
    <w:p>
      <w:pPr>
        <w:spacing w:line="360" w:lineRule="auto"/>
        <w:ind w:firstLine="883" w:firstLineChars="200"/>
        <w:rPr>
          <w:rFonts w:hint="eastAsia" w:ascii="宋体" w:hAnsi="宋体" w:cs="Arial"/>
          <w:b/>
          <w:sz w:val="44"/>
          <w:szCs w:val="44"/>
        </w:rPr>
      </w:pPr>
    </w:p>
    <w:p>
      <w:pPr>
        <w:jc w:val="center"/>
        <w:rPr>
          <w:rFonts w:hint="eastAsia" w:ascii="宋体" w:hAnsi="宋体" w:cs="Arial"/>
          <w:b/>
          <w:sz w:val="44"/>
          <w:szCs w:val="44"/>
        </w:rPr>
      </w:pPr>
    </w:p>
    <w:p>
      <w:pPr>
        <w:jc w:val="center"/>
        <w:rPr>
          <w:rFonts w:hint="eastAsia" w:ascii="宋体" w:hAnsi="宋体" w:cs="Arial"/>
          <w:b/>
          <w:sz w:val="44"/>
          <w:szCs w:val="44"/>
        </w:rPr>
      </w:pPr>
    </w:p>
    <w:p>
      <w:pPr>
        <w:jc w:val="center"/>
        <w:rPr>
          <w:rFonts w:hint="eastAsia" w:ascii="宋体" w:hAnsi="宋体" w:cs="Arial"/>
          <w:b/>
          <w:sz w:val="44"/>
          <w:szCs w:val="44"/>
        </w:rPr>
      </w:pPr>
    </w:p>
    <w:p>
      <w:pPr>
        <w:jc w:val="center"/>
        <w:rPr>
          <w:rFonts w:hint="eastAsia" w:ascii="宋体" w:hAnsi="宋体" w:cs="Arial"/>
          <w:b/>
          <w:sz w:val="44"/>
          <w:szCs w:val="44"/>
        </w:rPr>
      </w:pPr>
    </w:p>
    <w:p>
      <w:pPr>
        <w:jc w:val="center"/>
        <w:rPr>
          <w:rFonts w:hint="eastAsia" w:ascii="宋体" w:hAnsi="宋体" w:cs="Arial"/>
          <w:b/>
          <w:sz w:val="44"/>
          <w:szCs w:val="44"/>
        </w:rPr>
      </w:pPr>
    </w:p>
    <w:p>
      <w:pPr>
        <w:jc w:val="center"/>
        <w:rPr>
          <w:rFonts w:hint="eastAsia" w:ascii="宋体" w:hAnsi="宋体" w:cs="Arial"/>
          <w:b/>
          <w:sz w:val="44"/>
          <w:szCs w:val="44"/>
        </w:rPr>
      </w:pPr>
    </w:p>
    <w:p>
      <w:pPr>
        <w:jc w:val="center"/>
        <w:rPr>
          <w:rFonts w:hint="eastAsia" w:ascii="宋体" w:hAnsi="宋体" w:cs="Arial"/>
          <w:b/>
          <w:sz w:val="44"/>
          <w:szCs w:val="44"/>
        </w:rPr>
      </w:pPr>
    </w:p>
    <w:p>
      <w:pPr>
        <w:jc w:val="center"/>
        <w:rPr>
          <w:rFonts w:hint="eastAsia" w:ascii="宋体" w:hAnsi="宋体" w:cs="Arial"/>
          <w:b/>
          <w:sz w:val="44"/>
          <w:szCs w:val="44"/>
        </w:rPr>
      </w:pPr>
      <w:r>
        <w:rPr>
          <w:rFonts w:hint="eastAsia" w:ascii="宋体" w:hAnsi="宋体" w:cs="Arial"/>
          <w:b/>
          <w:sz w:val="44"/>
          <w:szCs w:val="44"/>
        </w:rPr>
        <w:t>第五部分 单一来源采购响应书</w:t>
      </w:r>
    </w:p>
    <w:p>
      <w:pPr>
        <w:rPr>
          <w:rFonts w:hint="eastAsia" w:ascii="宋体" w:hAnsi="宋体" w:cs="Arial"/>
          <w:sz w:val="24"/>
        </w:rPr>
      </w:pPr>
      <w:r>
        <w:rPr>
          <w:rFonts w:hint="eastAsia" w:ascii="宋体" w:hAnsi="宋体" w:cs="Arial"/>
          <w:sz w:val="24"/>
        </w:rPr>
        <w:t xml:space="preserve">               </w:t>
      </w:r>
    </w:p>
    <w:p>
      <w:pPr>
        <w:ind w:firstLine="1320" w:firstLineChars="550"/>
        <w:rPr>
          <w:rFonts w:hint="eastAsia" w:ascii="宋体" w:hAnsi="宋体" w:cs="Arial"/>
          <w:sz w:val="24"/>
        </w:rPr>
      </w:pPr>
    </w:p>
    <w:p>
      <w:pPr>
        <w:ind w:firstLine="1320" w:firstLineChars="550"/>
        <w:rPr>
          <w:rFonts w:hint="eastAsia" w:ascii="宋体" w:hAnsi="宋体" w:cs="Arial"/>
          <w:sz w:val="24"/>
        </w:rPr>
      </w:pPr>
    </w:p>
    <w:p>
      <w:pPr>
        <w:rPr>
          <w:rFonts w:hint="eastAsia" w:ascii="宋体" w:hAnsi="宋体" w:cs="Arial"/>
          <w:sz w:val="24"/>
        </w:rPr>
      </w:pPr>
    </w:p>
    <w:p>
      <w:pPr>
        <w:rPr>
          <w:rFonts w:hint="eastAsia" w:ascii="宋体" w:hAnsi="宋体" w:cs="Arial"/>
          <w:sz w:val="24"/>
        </w:rPr>
      </w:pPr>
    </w:p>
    <w:p>
      <w:pPr>
        <w:rPr>
          <w:rFonts w:hint="eastAsia" w:ascii="宋体" w:hAnsi="宋体" w:cs="Arial"/>
          <w:sz w:val="24"/>
        </w:rPr>
      </w:pPr>
    </w:p>
    <w:p>
      <w:pPr>
        <w:rPr>
          <w:rFonts w:hint="eastAsia" w:ascii="宋体" w:hAnsi="宋体" w:cs="Arial"/>
          <w:sz w:val="28"/>
          <w:szCs w:val="28"/>
        </w:rPr>
      </w:pPr>
    </w:p>
    <w:p>
      <w:pPr>
        <w:rPr>
          <w:rFonts w:hint="default" w:ascii="宋体" w:hAnsi="宋体" w:eastAsia="宋体" w:cs="Arial"/>
          <w:sz w:val="28"/>
          <w:szCs w:val="28"/>
          <w:lang w:val="en-US" w:eastAsia="zh-CN"/>
        </w:rPr>
      </w:pPr>
      <w:r>
        <w:rPr>
          <w:rFonts w:hint="eastAsia" w:ascii="宋体" w:hAnsi="宋体" w:cs="Arial"/>
          <w:sz w:val="28"/>
          <w:szCs w:val="28"/>
        </w:rPr>
        <w:t>项目编号：</w:t>
      </w:r>
      <w:r>
        <w:rPr>
          <w:rFonts w:hint="eastAsia" w:ascii="宋体" w:hAnsi="宋体"/>
          <w:sz w:val="28"/>
          <w:szCs w:val="28"/>
        </w:rPr>
        <w:t>SYZFCG—20</w:t>
      </w:r>
      <w:r>
        <w:rPr>
          <w:rFonts w:hint="eastAsia" w:ascii="宋体" w:hAnsi="宋体"/>
          <w:sz w:val="28"/>
          <w:szCs w:val="28"/>
          <w:lang w:val="en-US" w:eastAsia="zh-CN"/>
        </w:rPr>
        <w:t>22</w:t>
      </w:r>
      <w:r>
        <w:rPr>
          <w:rFonts w:hint="eastAsia" w:ascii="宋体" w:hAnsi="宋体"/>
          <w:sz w:val="28"/>
          <w:szCs w:val="28"/>
        </w:rPr>
        <w:t>—D</w:t>
      </w:r>
      <w:r>
        <w:rPr>
          <w:rFonts w:hint="eastAsia" w:ascii="宋体" w:hAnsi="宋体"/>
          <w:sz w:val="28"/>
          <w:szCs w:val="28"/>
          <w:lang w:val="en-US" w:eastAsia="zh-CN"/>
        </w:rPr>
        <w:t>01</w:t>
      </w:r>
    </w:p>
    <w:p>
      <w:pPr>
        <w:jc w:val="center"/>
        <w:rPr>
          <w:rFonts w:hint="eastAsia" w:ascii="宋体" w:hAnsi="宋体" w:cs="Arial"/>
          <w:sz w:val="28"/>
          <w:szCs w:val="28"/>
        </w:rPr>
      </w:pPr>
    </w:p>
    <w:p>
      <w:pPr>
        <w:rPr>
          <w:rFonts w:hint="eastAsia" w:ascii="宋体" w:hAnsi="宋体" w:cs="Arial"/>
          <w:sz w:val="28"/>
          <w:szCs w:val="28"/>
        </w:rPr>
      </w:pPr>
    </w:p>
    <w:p>
      <w:pPr>
        <w:spacing w:line="600" w:lineRule="exact"/>
        <w:rPr>
          <w:rFonts w:hint="eastAsia" w:ascii="宋体" w:hAnsi="宋体"/>
          <w:b w:val="0"/>
          <w:bCs/>
          <w:sz w:val="28"/>
          <w:szCs w:val="28"/>
        </w:rPr>
      </w:pPr>
      <w:r>
        <w:rPr>
          <w:rFonts w:hint="eastAsia" w:ascii="宋体" w:hAnsi="宋体" w:cs="Arial"/>
          <w:sz w:val="28"/>
          <w:szCs w:val="28"/>
        </w:rPr>
        <w:t>项目名称：三亚市公安局基础电信服务采购</w:t>
      </w:r>
      <w:r>
        <w:rPr>
          <w:rFonts w:hint="eastAsia" w:ascii="宋体" w:hAnsi="宋体" w:cs="Arial"/>
          <w:sz w:val="28"/>
          <w:szCs w:val="28"/>
          <w:lang w:eastAsia="zh-CN"/>
        </w:rPr>
        <w:t>（</w:t>
      </w:r>
      <w:r>
        <w:rPr>
          <w:rFonts w:hint="eastAsia" w:ascii="宋体" w:hAnsi="宋体" w:cs="Arial"/>
          <w:sz w:val="28"/>
          <w:szCs w:val="28"/>
          <w:u w:val="single"/>
          <w:lang w:val="en-US" w:eastAsia="zh-CN"/>
        </w:rPr>
        <w:t xml:space="preserve"> 包</w:t>
      </w:r>
      <w:r>
        <w:rPr>
          <w:rFonts w:hint="eastAsia" w:ascii="宋体" w:hAnsi="宋体" w:cs="Arial"/>
          <w:sz w:val="28"/>
          <w:szCs w:val="28"/>
          <w:lang w:eastAsia="zh-CN"/>
        </w:rPr>
        <w:t>）</w:t>
      </w:r>
      <w:r>
        <w:rPr>
          <w:rFonts w:hint="eastAsia" w:ascii="宋体" w:hAnsi="宋体" w:cs="宋体"/>
          <w:b w:val="0"/>
          <w:bCs/>
          <w:sz w:val="28"/>
          <w:szCs w:val="28"/>
          <w:u w:val="none"/>
          <w:lang w:val="en-US" w:eastAsia="zh-CN"/>
        </w:rPr>
        <w:t xml:space="preserve"> </w:t>
      </w:r>
    </w:p>
    <w:p>
      <w:pPr>
        <w:spacing w:line="560" w:lineRule="exact"/>
        <w:jc w:val="center"/>
        <w:rPr>
          <w:rFonts w:hint="eastAsia" w:ascii="宋体" w:hAnsi="宋体" w:cs="Arial"/>
          <w:sz w:val="28"/>
          <w:szCs w:val="28"/>
        </w:rPr>
      </w:pPr>
    </w:p>
    <w:p>
      <w:pPr>
        <w:spacing w:line="560" w:lineRule="exact"/>
        <w:rPr>
          <w:rFonts w:hint="eastAsia" w:ascii="宋体" w:hAnsi="宋体" w:cs="Arial"/>
          <w:sz w:val="28"/>
          <w:szCs w:val="28"/>
        </w:rPr>
      </w:pPr>
    </w:p>
    <w:p>
      <w:pPr>
        <w:spacing w:line="560" w:lineRule="exact"/>
        <w:rPr>
          <w:rFonts w:hint="eastAsia" w:ascii="宋体" w:hAnsi="宋体" w:cs="Arial"/>
          <w:sz w:val="28"/>
          <w:szCs w:val="28"/>
        </w:rPr>
      </w:pPr>
    </w:p>
    <w:p>
      <w:pPr>
        <w:spacing w:line="560" w:lineRule="exact"/>
        <w:rPr>
          <w:rFonts w:hint="eastAsia" w:ascii="宋体" w:hAnsi="宋体" w:cs="Arial"/>
          <w:sz w:val="28"/>
          <w:szCs w:val="28"/>
        </w:rPr>
      </w:pPr>
    </w:p>
    <w:p>
      <w:pPr>
        <w:spacing w:line="560" w:lineRule="exact"/>
        <w:rPr>
          <w:rFonts w:hint="eastAsia" w:ascii="宋体" w:hAnsi="宋体" w:cs="Arial"/>
          <w:sz w:val="28"/>
          <w:szCs w:val="28"/>
        </w:rPr>
      </w:pPr>
    </w:p>
    <w:p>
      <w:pPr>
        <w:spacing w:line="560" w:lineRule="exact"/>
        <w:rPr>
          <w:rFonts w:hint="eastAsia" w:ascii="宋体" w:hAnsi="宋体" w:cs="Arial"/>
          <w:b/>
          <w:sz w:val="28"/>
          <w:szCs w:val="28"/>
          <w:u w:val="single"/>
        </w:rPr>
      </w:pPr>
      <w:r>
        <w:rPr>
          <w:rFonts w:hint="eastAsia" w:ascii="宋体" w:hAnsi="宋体" w:cs="Arial"/>
          <w:sz w:val="28"/>
          <w:szCs w:val="28"/>
        </w:rPr>
        <w:t>供应商：</w:t>
      </w:r>
    </w:p>
    <w:p>
      <w:pPr>
        <w:spacing w:line="560" w:lineRule="exact"/>
        <w:rPr>
          <w:rFonts w:hint="eastAsia" w:ascii="宋体" w:hAnsi="宋体" w:cs="Arial"/>
          <w:sz w:val="28"/>
          <w:szCs w:val="28"/>
        </w:rPr>
      </w:pPr>
      <w:r>
        <w:rPr>
          <w:rFonts w:hint="eastAsia" w:ascii="宋体" w:hAnsi="宋体" w:cs="Arial"/>
          <w:sz w:val="28"/>
          <w:szCs w:val="28"/>
        </w:rPr>
        <w:t xml:space="preserve">                       </w:t>
      </w:r>
    </w:p>
    <w:p>
      <w:pPr>
        <w:spacing w:line="560" w:lineRule="exact"/>
        <w:rPr>
          <w:rFonts w:hint="eastAsia" w:ascii="宋体" w:hAnsi="宋体" w:cs="Arial"/>
          <w:sz w:val="28"/>
          <w:szCs w:val="28"/>
        </w:rPr>
      </w:pPr>
      <w:r>
        <w:rPr>
          <w:rFonts w:hint="eastAsia" w:ascii="宋体" w:hAnsi="宋体" w:cs="Arial"/>
          <w:sz w:val="28"/>
          <w:szCs w:val="28"/>
        </w:rPr>
        <w:t xml:space="preserve">                         </w:t>
      </w:r>
    </w:p>
    <w:p>
      <w:pPr>
        <w:spacing w:line="560" w:lineRule="exact"/>
        <w:jc w:val="center"/>
        <w:rPr>
          <w:rFonts w:hint="eastAsia" w:ascii="宋体" w:hAnsi="宋体" w:cs="Arial"/>
          <w:sz w:val="28"/>
          <w:szCs w:val="28"/>
        </w:rPr>
      </w:pPr>
    </w:p>
    <w:p>
      <w:pPr>
        <w:spacing w:line="560" w:lineRule="exact"/>
        <w:jc w:val="center"/>
        <w:rPr>
          <w:rFonts w:hint="eastAsia" w:ascii="宋体" w:hAnsi="宋体"/>
          <w:sz w:val="28"/>
          <w:szCs w:val="28"/>
        </w:rPr>
      </w:pPr>
      <w:r>
        <w:rPr>
          <w:rFonts w:hint="eastAsia" w:ascii="宋体" w:hAnsi="宋体" w:cs="Arial"/>
          <w:sz w:val="28"/>
          <w:szCs w:val="28"/>
        </w:rPr>
        <w:t>年    月    日</w:t>
      </w:r>
      <w:r>
        <w:rPr>
          <w:rFonts w:hint="eastAsia" w:ascii="宋体" w:hAnsi="宋体"/>
          <w:sz w:val="24"/>
        </w:rPr>
        <w:t xml:space="preserve"> </w:t>
      </w:r>
      <w:r>
        <w:rPr>
          <w:rFonts w:ascii="宋体" w:hAnsi="宋体"/>
          <w:sz w:val="24"/>
        </w:rPr>
        <w:br w:type="page"/>
      </w:r>
      <w:bookmarkStart w:id="5" w:name="_Hlk450146465"/>
      <w:bookmarkStart w:id="6" w:name="_Toc272163838"/>
      <w:bookmarkStart w:id="7" w:name="_Toc533314956"/>
      <w:r>
        <w:rPr>
          <w:rFonts w:hint="eastAsia" w:ascii="黑体" w:hAnsi="黑体" w:cs="黑体"/>
          <w:b/>
          <w:bCs/>
          <w:sz w:val="28"/>
          <w:szCs w:val="28"/>
        </w:rPr>
        <w:t>一、报价函格式</w:t>
      </w:r>
      <w:bookmarkEnd w:id="5"/>
      <w:bookmarkEnd w:id="6"/>
      <w:bookmarkEnd w:id="7"/>
    </w:p>
    <w:p>
      <w:pPr>
        <w:spacing w:line="500" w:lineRule="exact"/>
        <w:rPr>
          <w:rFonts w:ascii="宋体" w:hAnsi="宋体" w:cs="Arial"/>
          <w:b/>
          <w:sz w:val="28"/>
          <w:szCs w:val="28"/>
        </w:rPr>
      </w:pPr>
      <w:r>
        <w:rPr>
          <w:rFonts w:hint="eastAsia" w:ascii="宋体" w:hAnsi="宋体" w:cs="Arial"/>
          <w:b/>
          <w:sz w:val="28"/>
          <w:szCs w:val="28"/>
        </w:rPr>
        <w:t>致：（采购单位的名称）</w:t>
      </w:r>
    </w:p>
    <w:p>
      <w:pPr>
        <w:spacing w:line="500" w:lineRule="exact"/>
        <w:ind w:firstLine="644" w:firstLineChars="230"/>
        <w:rPr>
          <w:rFonts w:hint="eastAsia" w:ascii="宋体" w:hAnsi="宋体" w:cs="Arial"/>
          <w:sz w:val="28"/>
          <w:szCs w:val="28"/>
        </w:rPr>
      </w:pPr>
      <w:r>
        <w:rPr>
          <w:rFonts w:hint="eastAsia" w:ascii="宋体" w:hAnsi="宋体" w:cs="Arial"/>
          <w:sz w:val="28"/>
          <w:szCs w:val="28"/>
        </w:rPr>
        <w:t>1.根据贵方采购公告，我们决定参加贵方组织的</w:t>
      </w:r>
      <w:r>
        <w:rPr>
          <w:rFonts w:hint="eastAsia" w:ascii="宋体" w:hAnsi="宋体" w:cs="Arial"/>
          <w:sz w:val="28"/>
          <w:szCs w:val="28"/>
          <w:u w:val="single"/>
        </w:rPr>
        <w:t xml:space="preserve">        </w:t>
      </w:r>
      <w:r>
        <w:rPr>
          <w:rFonts w:hint="eastAsia" w:ascii="宋体" w:hAnsi="宋体" w:cs="Arial"/>
          <w:sz w:val="28"/>
          <w:szCs w:val="28"/>
        </w:rPr>
        <w:t>项目的采购活动。我方授权</w:t>
      </w:r>
      <w:r>
        <w:rPr>
          <w:rFonts w:hint="eastAsia" w:ascii="宋体" w:hAnsi="宋体" w:cs="Arial"/>
          <w:sz w:val="28"/>
          <w:szCs w:val="28"/>
          <w:u w:val="single"/>
        </w:rPr>
        <w:t xml:space="preserve">     </w:t>
      </w:r>
      <w:r>
        <w:rPr>
          <w:rFonts w:hint="eastAsia" w:ascii="宋体" w:hAnsi="宋体" w:cs="Arial"/>
          <w:sz w:val="28"/>
          <w:szCs w:val="28"/>
        </w:rPr>
        <w:t>(姓名和职务)代表我方</w:t>
      </w:r>
      <w:r>
        <w:rPr>
          <w:rFonts w:hint="eastAsia" w:ascii="宋体" w:hAnsi="宋体" w:cs="Arial"/>
          <w:sz w:val="28"/>
          <w:szCs w:val="28"/>
          <w:u w:val="single"/>
        </w:rPr>
        <w:t xml:space="preserve">               </w:t>
      </w:r>
      <w:r>
        <w:rPr>
          <w:rFonts w:hint="eastAsia" w:ascii="宋体" w:hAnsi="宋体" w:cs="Arial"/>
          <w:sz w:val="28"/>
          <w:szCs w:val="28"/>
        </w:rPr>
        <w:t>（供应商的名称）全权处理本项目采购的有关事宜。</w:t>
      </w:r>
    </w:p>
    <w:p>
      <w:pPr>
        <w:spacing w:line="500" w:lineRule="exact"/>
        <w:ind w:firstLine="645"/>
        <w:rPr>
          <w:rFonts w:hint="default" w:ascii="宋体" w:hAnsi="宋体" w:eastAsia="宋体" w:cs="Arial"/>
          <w:sz w:val="28"/>
          <w:szCs w:val="28"/>
          <w:lang w:val="en-US" w:eastAsia="zh-CN"/>
        </w:rPr>
      </w:pPr>
      <w:r>
        <w:rPr>
          <w:rFonts w:hint="eastAsia" w:ascii="宋体" w:hAnsi="宋体" w:cs="Arial"/>
          <w:sz w:val="28"/>
          <w:szCs w:val="28"/>
        </w:rPr>
        <w:t>2.我方愿意按照单一来源采购文件规定的各项要求，向采购人提供所需的服务，总报价为人民币（大写）</w:t>
      </w:r>
      <w:r>
        <w:rPr>
          <w:rFonts w:hint="eastAsia" w:ascii="宋体" w:hAnsi="宋体" w:cs="Arial"/>
          <w:sz w:val="28"/>
          <w:szCs w:val="28"/>
          <w:u w:val="single"/>
        </w:rPr>
        <w:t xml:space="preserve">        </w:t>
      </w:r>
      <w:r>
        <w:rPr>
          <w:rFonts w:hint="eastAsia" w:ascii="宋体" w:hAnsi="宋体" w:cs="Arial"/>
          <w:sz w:val="28"/>
          <w:szCs w:val="28"/>
        </w:rPr>
        <w:t>。</w:t>
      </w:r>
    </w:p>
    <w:p>
      <w:pPr>
        <w:spacing w:line="500" w:lineRule="exact"/>
        <w:ind w:firstLine="645"/>
        <w:rPr>
          <w:rFonts w:hint="eastAsia" w:ascii="宋体" w:hAnsi="宋体" w:cs="Arial"/>
          <w:sz w:val="28"/>
          <w:szCs w:val="28"/>
        </w:rPr>
      </w:pPr>
      <w:r>
        <w:rPr>
          <w:rFonts w:hint="eastAsia" w:ascii="宋体" w:hAnsi="宋体" w:cs="Arial"/>
          <w:sz w:val="28"/>
          <w:szCs w:val="28"/>
        </w:rPr>
        <w:t>3.一旦我方成为成交供应商，我方将严格履行合同规定的责任和义务，服务期限为：</w:t>
      </w:r>
      <w:r>
        <w:rPr>
          <w:rFonts w:hint="eastAsia" w:ascii="宋体" w:hAnsi="宋体" w:cs="Arial"/>
          <w:sz w:val="28"/>
          <w:szCs w:val="28"/>
          <w:u w:val="single"/>
        </w:rPr>
        <w:t xml:space="preserve">         </w:t>
      </w:r>
      <w:r>
        <w:rPr>
          <w:rFonts w:hint="eastAsia" w:ascii="宋体" w:hAnsi="宋体" w:cs="Arial"/>
          <w:sz w:val="28"/>
          <w:szCs w:val="28"/>
        </w:rPr>
        <w:t>。</w:t>
      </w:r>
    </w:p>
    <w:p>
      <w:pPr>
        <w:spacing w:line="500" w:lineRule="exact"/>
        <w:ind w:firstLine="645"/>
        <w:rPr>
          <w:rFonts w:hint="eastAsia" w:ascii="宋体" w:hAnsi="宋体" w:cs="Arial"/>
          <w:sz w:val="28"/>
          <w:szCs w:val="28"/>
        </w:rPr>
      </w:pPr>
      <w:r>
        <w:rPr>
          <w:rFonts w:hint="eastAsia" w:ascii="宋体" w:hAnsi="宋体" w:cs="Arial"/>
          <w:sz w:val="28"/>
          <w:szCs w:val="28"/>
          <w:lang w:val="en-US" w:eastAsia="zh-CN"/>
        </w:rPr>
        <w:t>4</w:t>
      </w:r>
      <w:r>
        <w:rPr>
          <w:rFonts w:hint="eastAsia" w:ascii="宋体" w:hAnsi="宋体" w:cs="Arial"/>
          <w:sz w:val="28"/>
          <w:szCs w:val="28"/>
        </w:rPr>
        <w:t>.我方为本项目提交的单一来源采购响应书一式</w:t>
      </w:r>
      <w:r>
        <w:rPr>
          <w:rFonts w:hint="eastAsia" w:ascii="宋体" w:hAnsi="宋体" w:cs="Arial"/>
          <w:i/>
          <w:iCs/>
          <w:sz w:val="28"/>
          <w:szCs w:val="28"/>
          <w:u w:val="single"/>
        </w:rPr>
        <w:t xml:space="preserve"> </w:t>
      </w:r>
      <w:r>
        <w:rPr>
          <w:rFonts w:hint="eastAsia" w:ascii="宋体" w:hAnsi="宋体" w:cs="Arial"/>
          <w:sz w:val="28"/>
          <w:szCs w:val="28"/>
        </w:rPr>
        <w:t>份，其中正本一份、副本</w:t>
      </w:r>
      <w:r>
        <w:rPr>
          <w:rFonts w:hint="eastAsia" w:ascii="宋体" w:hAnsi="宋体" w:cs="Arial"/>
          <w:sz w:val="28"/>
          <w:szCs w:val="28"/>
          <w:u w:val="single"/>
        </w:rPr>
        <w:t xml:space="preserve">  </w:t>
      </w:r>
      <w:r>
        <w:rPr>
          <w:rFonts w:hint="eastAsia" w:ascii="宋体" w:hAnsi="宋体" w:cs="Arial"/>
          <w:sz w:val="28"/>
          <w:szCs w:val="28"/>
        </w:rPr>
        <w:t>份。</w:t>
      </w:r>
    </w:p>
    <w:p>
      <w:pPr>
        <w:tabs>
          <w:tab w:val="left" w:pos="840"/>
        </w:tabs>
        <w:spacing w:line="500" w:lineRule="exact"/>
        <w:ind w:firstLine="628"/>
        <w:rPr>
          <w:rFonts w:hint="eastAsia" w:ascii="宋体" w:hAnsi="宋体" w:cs="Arial"/>
          <w:sz w:val="28"/>
          <w:szCs w:val="28"/>
        </w:rPr>
      </w:pPr>
      <w:r>
        <w:rPr>
          <w:rFonts w:hint="eastAsia" w:ascii="宋体" w:hAnsi="宋体" w:cs="Arial"/>
          <w:sz w:val="28"/>
          <w:szCs w:val="28"/>
          <w:lang w:val="en-US" w:eastAsia="zh-CN"/>
        </w:rPr>
        <w:t>5</w:t>
      </w:r>
      <w:r>
        <w:rPr>
          <w:rFonts w:hint="eastAsia" w:ascii="宋体" w:hAnsi="宋体" w:cs="Arial"/>
          <w:sz w:val="28"/>
          <w:szCs w:val="28"/>
        </w:rPr>
        <w:t>.我方愿意提供贵方可能另外要求的、与采购有关的文件资料，并保证我方已提供和将要提供的文件是真实的、准确的。</w:t>
      </w:r>
    </w:p>
    <w:p>
      <w:pPr>
        <w:tabs>
          <w:tab w:val="left" w:pos="0"/>
          <w:tab w:val="left" w:pos="840"/>
        </w:tabs>
        <w:spacing w:line="500" w:lineRule="exact"/>
        <w:ind w:firstLine="525"/>
        <w:rPr>
          <w:rFonts w:hint="eastAsia" w:ascii="宋体" w:hAnsi="宋体" w:cs="Arial"/>
          <w:sz w:val="28"/>
          <w:szCs w:val="28"/>
        </w:rPr>
      </w:pPr>
      <w:r>
        <w:rPr>
          <w:rFonts w:ascii="宋体" w:hAnsi="宋体" w:cs="Arial"/>
          <w:sz w:val="28"/>
          <w:szCs w:val="28"/>
        </w:rPr>
        <w:t xml:space="preserve"> </w:t>
      </w:r>
      <w:r>
        <w:rPr>
          <w:rFonts w:hint="eastAsia" w:ascii="宋体" w:hAnsi="宋体" w:cs="Arial"/>
          <w:sz w:val="28"/>
          <w:szCs w:val="28"/>
          <w:lang w:val="en-US" w:eastAsia="zh-CN"/>
        </w:rPr>
        <w:t>6</w:t>
      </w:r>
      <w:r>
        <w:rPr>
          <w:rFonts w:hint="eastAsia" w:ascii="宋体" w:hAnsi="宋体" w:cs="Arial"/>
          <w:sz w:val="28"/>
          <w:szCs w:val="28"/>
        </w:rPr>
        <w:t>.我方完全理解贵方不一定将合同授予最低报价的供应商。</w:t>
      </w:r>
    </w:p>
    <w:p>
      <w:pPr>
        <w:pStyle w:val="31"/>
        <w:spacing w:line="360" w:lineRule="auto"/>
        <w:ind w:firstLine="280" w:firstLineChars="100"/>
        <w:rPr>
          <w:rFonts w:hint="eastAsia" w:hAnsi="宋体" w:eastAsia="宋体" w:cs="宋体"/>
          <w:szCs w:val="28"/>
        </w:rPr>
      </w:pPr>
      <w:r>
        <w:rPr>
          <w:rFonts w:hint="eastAsia" w:ascii="宋体" w:hAnsi="宋体" w:cs="Arial"/>
          <w:sz w:val="28"/>
          <w:szCs w:val="28"/>
          <w:lang w:val="en-US" w:eastAsia="zh-CN"/>
        </w:rPr>
        <w:t xml:space="preserve">  </w:t>
      </w:r>
      <w:r>
        <w:rPr>
          <w:rFonts w:hint="eastAsia" w:hAnsi="宋体" w:cs="Arial"/>
          <w:sz w:val="28"/>
          <w:szCs w:val="28"/>
          <w:lang w:val="en-US" w:eastAsia="zh-CN"/>
        </w:rPr>
        <w:t xml:space="preserve"> 7</w:t>
      </w:r>
      <w:r>
        <w:rPr>
          <w:rFonts w:hint="eastAsia" w:ascii="宋体" w:hAnsi="宋体" w:cs="Arial"/>
          <w:sz w:val="28"/>
          <w:szCs w:val="28"/>
          <w:lang w:val="en-US" w:eastAsia="zh-CN"/>
        </w:rPr>
        <w:t>.</w:t>
      </w:r>
      <w:r>
        <w:rPr>
          <w:rFonts w:hint="eastAsia" w:hAnsi="宋体" w:eastAsia="宋体" w:cs="宋体"/>
          <w:szCs w:val="28"/>
        </w:rPr>
        <w:t>我们同意按招标文件中的规定，本投标文件的有效期限为开标后</w:t>
      </w:r>
      <w:r>
        <w:rPr>
          <w:rFonts w:hint="eastAsia" w:hAnsi="宋体" w:eastAsia="宋体" w:cs="宋体"/>
          <w:b/>
          <w:szCs w:val="28"/>
          <w:u w:val="single"/>
        </w:rPr>
        <w:t>90</w:t>
      </w:r>
      <w:r>
        <w:rPr>
          <w:rFonts w:hint="eastAsia" w:hAnsi="宋体" w:eastAsia="宋体" w:cs="宋体"/>
          <w:szCs w:val="28"/>
        </w:rPr>
        <w:t>天。</w:t>
      </w:r>
    </w:p>
    <w:p>
      <w:pPr>
        <w:tabs>
          <w:tab w:val="left" w:pos="0"/>
          <w:tab w:val="left" w:pos="840"/>
        </w:tabs>
        <w:spacing w:line="500" w:lineRule="exact"/>
        <w:rPr>
          <w:rFonts w:hint="default" w:ascii="宋体" w:hAnsi="宋体" w:eastAsia="宋体" w:cs="Arial"/>
          <w:sz w:val="28"/>
          <w:szCs w:val="28"/>
          <w:lang w:val="en-US" w:eastAsia="zh-CN"/>
        </w:rPr>
      </w:pPr>
    </w:p>
    <w:p>
      <w:pPr>
        <w:spacing w:line="400" w:lineRule="exact"/>
        <w:ind w:firstLine="539"/>
        <w:rPr>
          <w:rFonts w:hint="eastAsia" w:ascii="宋体" w:hAnsi="宋体" w:cs="Arial"/>
          <w:sz w:val="28"/>
          <w:szCs w:val="28"/>
        </w:rPr>
      </w:pPr>
      <w:r>
        <w:rPr>
          <w:rFonts w:hint="eastAsia" w:ascii="宋体" w:hAnsi="宋体" w:cs="Arial"/>
          <w:sz w:val="28"/>
          <w:szCs w:val="28"/>
        </w:rPr>
        <w:t>供应商名称：</w:t>
      </w:r>
      <w:r>
        <w:rPr>
          <w:rFonts w:hint="eastAsia" w:ascii="宋体" w:hAnsi="宋体" w:cs="Arial"/>
          <w:sz w:val="28"/>
          <w:szCs w:val="28"/>
          <w:u w:val="single"/>
        </w:rPr>
        <w:t xml:space="preserve">          （公    章）                 </w:t>
      </w:r>
    </w:p>
    <w:p>
      <w:pPr>
        <w:spacing w:line="400" w:lineRule="exact"/>
        <w:ind w:firstLine="560" w:firstLineChars="200"/>
        <w:rPr>
          <w:rFonts w:hint="eastAsia" w:ascii="宋体" w:hAnsi="宋体" w:cs="Arial"/>
          <w:sz w:val="28"/>
          <w:szCs w:val="28"/>
          <w:u w:val="single"/>
        </w:rPr>
      </w:pPr>
      <w:r>
        <w:rPr>
          <w:rFonts w:hint="eastAsia" w:ascii="宋体" w:hAnsi="宋体" w:cs="Arial"/>
          <w:sz w:val="28"/>
          <w:szCs w:val="28"/>
        </w:rPr>
        <w:t>供应商授权代表姓名（签字）：</w:t>
      </w:r>
      <w:r>
        <w:rPr>
          <w:rFonts w:hint="eastAsia" w:ascii="宋体" w:hAnsi="宋体" w:cs="Arial"/>
          <w:sz w:val="28"/>
          <w:szCs w:val="28"/>
          <w:u w:val="single"/>
        </w:rPr>
        <w:t xml:space="preserve">                         </w:t>
      </w:r>
    </w:p>
    <w:p>
      <w:pPr>
        <w:spacing w:line="400" w:lineRule="exact"/>
        <w:ind w:firstLine="570"/>
        <w:rPr>
          <w:rFonts w:hint="eastAsia" w:ascii="宋体" w:hAnsi="宋体" w:cs="Arial"/>
          <w:sz w:val="28"/>
          <w:szCs w:val="28"/>
        </w:rPr>
      </w:pPr>
      <w:r>
        <w:rPr>
          <w:rFonts w:hint="eastAsia" w:ascii="宋体" w:hAnsi="宋体" w:cs="Arial"/>
          <w:sz w:val="28"/>
          <w:szCs w:val="28"/>
        </w:rPr>
        <w:t>通讯地址：</w:t>
      </w:r>
      <w:r>
        <w:rPr>
          <w:rFonts w:hint="eastAsia" w:ascii="宋体" w:hAnsi="宋体" w:cs="Arial"/>
          <w:sz w:val="28"/>
          <w:szCs w:val="28"/>
          <w:u w:val="single"/>
        </w:rPr>
        <w:t xml:space="preserve">                 </w:t>
      </w:r>
      <w:r>
        <w:rPr>
          <w:rFonts w:hint="eastAsia" w:ascii="宋体" w:hAnsi="宋体" w:cs="Arial"/>
          <w:sz w:val="28"/>
          <w:szCs w:val="28"/>
        </w:rPr>
        <w:t>邮政编码：</w:t>
      </w:r>
      <w:r>
        <w:rPr>
          <w:rFonts w:hint="eastAsia" w:ascii="宋体" w:hAnsi="宋体" w:cs="Arial"/>
          <w:sz w:val="28"/>
          <w:szCs w:val="28"/>
          <w:u w:val="single"/>
        </w:rPr>
        <w:t xml:space="preserve">               </w:t>
      </w:r>
      <w:r>
        <w:rPr>
          <w:rFonts w:hint="eastAsia" w:ascii="宋体" w:hAnsi="宋体" w:cs="Arial"/>
          <w:sz w:val="28"/>
          <w:szCs w:val="28"/>
        </w:rPr>
        <w:t xml:space="preserve">    </w:t>
      </w:r>
    </w:p>
    <w:p>
      <w:pPr>
        <w:spacing w:line="400" w:lineRule="exact"/>
        <w:ind w:firstLine="570"/>
        <w:rPr>
          <w:rFonts w:hint="eastAsia" w:ascii="宋体" w:hAnsi="宋体" w:cs="Arial"/>
          <w:sz w:val="28"/>
          <w:szCs w:val="28"/>
          <w:u w:val="single"/>
        </w:rPr>
      </w:pPr>
      <w:r>
        <w:rPr>
          <w:rFonts w:hint="eastAsia" w:ascii="宋体" w:hAnsi="宋体" w:cs="Arial"/>
          <w:sz w:val="28"/>
          <w:szCs w:val="28"/>
        </w:rPr>
        <w:t>电   话：</w:t>
      </w:r>
      <w:r>
        <w:rPr>
          <w:rFonts w:hint="eastAsia" w:ascii="宋体" w:hAnsi="宋体" w:cs="Arial"/>
          <w:sz w:val="28"/>
          <w:szCs w:val="28"/>
          <w:u w:val="single"/>
        </w:rPr>
        <w:t xml:space="preserve">                  </w:t>
      </w:r>
      <w:r>
        <w:rPr>
          <w:rFonts w:hint="eastAsia" w:ascii="宋体" w:hAnsi="宋体" w:cs="Arial"/>
          <w:sz w:val="28"/>
          <w:szCs w:val="28"/>
        </w:rPr>
        <w:t>传    真：</w:t>
      </w:r>
      <w:r>
        <w:rPr>
          <w:rFonts w:hint="eastAsia" w:ascii="宋体" w:hAnsi="宋体" w:cs="Arial"/>
          <w:sz w:val="28"/>
          <w:szCs w:val="28"/>
          <w:u w:val="single"/>
        </w:rPr>
        <w:t xml:space="preserve">               </w:t>
      </w:r>
    </w:p>
    <w:p>
      <w:pPr>
        <w:spacing w:line="400" w:lineRule="exact"/>
        <w:ind w:firstLine="560" w:firstLineChars="200"/>
        <w:rPr>
          <w:rFonts w:hint="eastAsia" w:ascii="宋体" w:hAnsi="宋体" w:cs="Arial"/>
          <w:sz w:val="28"/>
          <w:szCs w:val="28"/>
        </w:rPr>
      </w:pPr>
      <w:r>
        <w:rPr>
          <w:rFonts w:hint="eastAsia" w:ascii="宋体" w:hAnsi="宋体" w:cs="Arial"/>
          <w:sz w:val="28"/>
          <w:szCs w:val="28"/>
        </w:rPr>
        <w:t xml:space="preserve">供应商开户行: </w:t>
      </w:r>
      <w:r>
        <w:rPr>
          <w:rFonts w:hint="eastAsia" w:ascii="宋体" w:hAnsi="宋体" w:cs="Arial"/>
          <w:sz w:val="28"/>
          <w:szCs w:val="28"/>
          <w:u w:val="single"/>
        </w:rPr>
        <w:t xml:space="preserve">             </w:t>
      </w:r>
      <w:r>
        <w:rPr>
          <w:rFonts w:hint="eastAsia" w:ascii="宋体" w:hAnsi="宋体" w:cs="Arial"/>
          <w:sz w:val="28"/>
          <w:szCs w:val="28"/>
        </w:rPr>
        <w:t xml:space="preserve">账    号: </w:t>
      </w:r>
      <w:r>
        <w:rPr>
          <w:rFonts w:hint="eastAsia" w:ascii="宋体" w:hAnsi="宋体" w:cs="Arial"/>
          <w:sz w:val="28"/>
          <w:szCs w:val="28"/>
          <w:u w:val="single"/>
        </w:rPr>
        <w:t xml:space="preserve">               </w:t>
      </w:r>
    </w:p>
    <w:p>
      <w:pPr>
        <w:spacing w:line="400" w:lineRule="exact"/>
        <w:ind w:firstLine="4340" w:firstLineChars="1550"/>
        <w:rPr>
          <w:rFonts w:hint="eastAsia" w:ascii="宋体" w:hAnsi="宋体" w:cs="Arial"/>
          <w:sz w:val="28"/>
          <w:szCs w:val="28"/>
        </w:rPr>
      </w:pPr>
      <w:r>
        <w:rPr>
          <w:rFonts w:hint="eastAsia" w:ascii="宋体" w:hAnsi="宋体" w:cs="Arial"/>
          <w:sz w:val="28"/>
          <w:szCs w:val="28"/>
        </w:rPr>
        <w:t>日    期：</w:t>
      </w:r>
      <w:r>
        <w:rPr>
          <w:rFonts w:hint="eastAsia" w:ascii="宋体" w:hAnsi="宋体" w:cs="Arial"/>
          <w:sz w:val="28"/>
          <w:szCs w:val="28"/>
          <w:u w:val="single"/>
        </w:rPr>
        <w:t xml:space="preserve">               </w:t>
      </w:r>
    </w:p>
    <w:p>
      <w:pPr>
        <w:pStyle w:val="3"/>
        <w:numPr>
          <w:ilvl w:val="1"/>
          <w:numId w:val="0"/>
        </w:numPr>
        <w:spacing w:line="415" w:lineRule="auto"/>
        <w:ind w:left="284" w:leftChars="0"/>
        <w:jc w:val="both"/>
        <w:rPr>
          <w:rFonts w:hint="eastAsia" w:eastAsia="黑体ＣＳ" w:cs="Arial"/>
          <w:sz w:val="24"/>
          <w:szCs w:val="24"/>
        </w:rPr>
      </w:pPr>
      <w:r>
        <w:rPr>
          <w:rFonts w:ascii="宋体" w:hAnsi="宋体" w:eastAsia="宋体"/>
          <w:b w:val="0"/>
          <w:sz w:val="24"/>
          <w:szCs w:val="24"/>
        </w:rPr>
        <w:br w:type="page"/>
      </w:r>
      <w:bookmarkStart w:id="8" w:name="_Toc272163839"/>
      <w:bookmarkStart w:id="9" w:name="_Toc533314958"/>
      <w:bookmarkStart w:id="10" w:name="_Hlk450185766"/>
      <w:r>
        <w:rPr>
          <w:rFonts w:hint="eastAsia" w:hAnsi="仿宋_GB2312" w:cs="Arial"/>
          <w:sz w:val="28"/>
          <w:szCs w:val="28"/>
        </w:rPr>
        <w:t>二、服务</w:t>
      </w:r>
      <w:r>
        <w:rPr>
          <w:rFonts w:hint="eastAsia" w:hAnsi="仿宋_GB2312" w:cs="Arial"/>
          <w:sz w:val="28"/>
          <w:szCs w:val="28"/>
          <w:lang w:eastAsia="zh-CN"/>
        </w:rPr>
        <w:t>项目</w:t>
      </w:r>
      <w:r>
        <w:rPr>
          <w:rFonts w:hint="eastAsia" w:hAnsi="仿宋_GB2312" w:cs="Arial"/>
          <w:sz w:val="28"/>
          <w:szCs w:val="28"/>
        </w:rPr>
        <w:t>报价表</w:t>
      </w:r>
      <w:bookmarkEnd w:id="8"/>
      <w:bookmarkEnd w:id="9"/>
      <w:bookmarkEnd w:id="10"/>
    </w:p>
    <w:tbl>
      <w:tblPr>
        <w:tblStyle w:val="15"/>
        <w:tblW w:w="9180"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2148"/>
        <w:gridCol w:w="1546"/>
        <w:gridCol w:w="570"/>
        <w:gridCol w:w="1139"/>
        <w:gridCol w:w="570"/>
        <w:gridCol w:w="1139"/>
        <w:gridCol w:w="10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trPr>
        <w:tc>
          <w:tcPr>
            <w:tcW w:w="977" w:type="dxa"/>
            <w:vAlign w:val="center"/>
          </w:tcPr>
          <w:p>
            <w:pPr>
              <w:jc w:val="center"/>
              <w:rPr>
                <w:rFonts w:hint="eastAsia" w:ascii="仿宋" w:hAnsi="仿宋" w:eastAsia="仿宋" w:cs="Arial"/>
                <w:sz w:val="24"/>
              </w:rPr>
            </w:pPr>
            <w:r>
              <w:rPr>
                <w:rFonts w:hint="eastAsia" w:ascii="仿宋" w:hAnsi="仿宋" w:eastAsia="仿宋" w:cs="Arial"/>
                <w:sz w:val="24"/>
              </w:rPr>
              <w:t>序号</w:t>
            </w:r>
          </w:p>
        </w:tc>
        <w:tc>
          <w:tcPr>
            <w:tcW w:w="2148" w:type="dxa"/>
            <w:vAlign w:val="center"/>
          </w:tcPr>
          <w:p>
            <w:pPr>
              <w:jc w:val="center"/>
              <w:rPr>
                <w:rFonts w:hint="eastAsia" w:ascii="仿宋" w:hAnsi="仿宋" w:eastAsia="仿宋" w:cs="Arial"/>
                <w:sz w:val="24"/>
              </w:rPr>
            </w:pPr>
            <w:r>
              <w:rPr>
                <w:rFonts w:hint="eastAsia" w:ascii="仿宋" w:hAnsi="仿宋" w:eastAsia="仿宋" w:cs="Arial"/>
                <w:sz w:val="24"/>
                <w:lang w:eastAsia="zh-CN"/>
              </w:rPr>
              <w:t>服务</w:t>
            </w:r>
            <w:r>
              <w:rPr>
                <w:rFonts w:hint="eastAsia" w:ascii="仿宋" w:hAnsi="仿宋" w:eastAsia="仿宋" w:cs="Arial"/>
                <w:sz w:val="24"/>
              </w:rPr>
              <w:t>名称</w:t>
            </w:r>
          </w:p>
        </w:tc>
        <w:tc>
          <w:tcPr>
            <w:tcW w:w="1546" w:type="dxa"/>
            <w:vAlign w:val="center"/>
          </w:tcPr>
          <w:p>
            <w:pPr>
              <w:jc w:val="center"/>
              <w:rPr>
                <w:rFonts w:hint="eastAsia" w:ascii="仿宋" w:hAnsi="仿宋" w:eastAsia="仿宋" w:cs="Arial"/>
                <w:sz w:val="24"/>
                <w:lang w:eastAsia="zh-CN"/>
              </w:rPr>
            </w:pPr>
            <w:r>
              <w:rPr>
                <w:rFonts w:hint="eastAsia" w:ascii="仿宋" w:hAnsi="仿宋" w:eastAsia="仿宋" w:cs="Arial"/>
                <w:sz w:val="24"/>
                <w:lang w:eastAsia="zh-CN"/>
              </w:rPr>
              <w:t>供应商</w:t>
            </w:r>
          </w:p>
        </w:tc>
        <w:tc>
          <w:tcPr>
            <w:tcW w:w="570" w:type="dxa"/>
            <w:vAlign w:val="center"/>
          </w:tcPr>
          <w:p>
            <w:pPr>
              <w:jc w:val="center"/>
              <w:rPr>
                <w:rFonts w:hint="eastAsia" w:ascii="仿宋" w:hAnsi="仿宋" w:eastAsia="仿宋" w:cs="Arial"/>
                <w:sz w:val="24"/>
              </w:rPr>
            </w:pPr>
            <w:r>
              <w:rPr>
                <w:rFonts w:hint="eastAsia" w:ascii="仿宋" w:hAnsi="仿宋" w:eastAsia="仿宋" w:cs="Arial"/>
                <w:sz w:val="24"/>
              </w:rPr>
              <w:t>单位</w:t>
            </w:r>
          </w:p>
        </w:tc>
        <w:tc>
          <w:tcPr>
            <w:tcW w:w="1139" w:type="dxa"/>
            <w:vAlign w:val="center"/>
          </w:tcPr>
          <w:p>
            <w:pPr>
              <w:jc w:val="center"/>
              <w:rPr>
                <w:rFonts w:hint="eastAsia" w:ascii="仿宋" w:hAnsi="仿宋" w:eastAsia="仿宋" w:cs="Arial"/>
                <w:sz w:val="24"/>
              </w:rPr>
            </w:pPr>
            <w:r>
              <w:rPr>
                <w:rFonts w:hint="eastAsia" w:ascii="仿宋" w:hAnsi="仿宋" w:eastAsia="仿宋" w:cs="Arial"/>
                <w:sz w:val="24"/>
              </w:rPr>
              <w:t>单价</w:t>
            </w:r>
          </w:p>
          <w:p>
            <w:pPr>
              <w:jc w:val="center"/>
              <w:rPr>
                <w:rFonts w:hint="eastAsia" w:ascii="仿宋" w:hAnsi="仿宋" w:eastAsia="仿宋" w:cs="Arial"/>
                <w:sz w:val="24"/>
              </w:rPr>
            </w:pPr>
            <w:r>
              <w:rPr>
                <w:rFonts w:hint="eastAsia" w:ascii="仿宋" w:hAnsi="仿宋" w:eastAsia="仿宋" w:cs="Arial"/>
                <w:sz w:val="24"/>
              </w:rPr>
              <w:t>（元）</w:t>
            </w:r>
          </w:p>
        </w:tc>
        <w:tc>
          <w:tcPr>
            <w:tcW w:w="570" w:type="dxa"/>
            <w:vAlign w:val="center"/>
          </w:tcPr>
          <w:p>
            <w:pPr>
              <w:jc w:val="center"/>
              <w:rPr>
                <w:rFonts w:hint="eastAsia" w:ascii="仿宋" w:hAnsi="仿宋" w:eastAsia="仿宋" w:cs="Arial"/>
                <w:sz w:val="24"/>
              </w:rPr>
            </w:pPr>
            <w:r>
              <w:rPr>
                <w:rFonts w:hint="eastAsia" w:ascii="仿宋" w:hAnsi="仿宋" w:eastAsia="仿宋" w:cs="Arial"/>
                <w:sz w:val="24"/>
              </w:rPr>
              <w:t>数量</w:t>
            </w:r>
          </w:p>
        </w:tc>
        <w:tc>
          <w:tcPr>
            <w:tcW w:w="1139" w:type="dxa"/>
            <w:vAlign w:val="center"/>
          </w:tcPr>
          <w:p>
            <w:pPr>
              <w:jc w:val="center"/>
              <w:rPr>
                <w:rFonts w:hint="eastAsia" w:ascii="仿宋" w:hAnsi="仿宋" w:eastAsia="仿宋" w:cs="Arial"/>
                <w:sz w:val="24"/>
              </w:rPr>
            </w:pPr>
            <w:r>
              <w:rPr>
                <w:rFonts w:hint="eastAsia" w:ascii="仿宋" w:hAnsi="仿宋" w:eastAsia="仿宋" w:cs="Arial"/>
                <w:sz w:val="24"/>
              </w:rPr>
              <w:t>金额</w:t>
            </w:r>
          </w:p>
          <w:p>
            <w:pPr>
              <w:jc w:val="center"/>
              <w:rPr>
                <w:rFonts w:hint="eastAsia" w:ascii="仿宋" w:hAnsi="仿宋" w:eastAsia="仿宋" w:cs="Arial"/>
                <w:sz w:val="24"/>
              </w:rPr>
            </w:pPr>
            <w:r>
              <w:rPr>
                <w:rFonts w:hint="eastAsia" w:ascii="仿宋" w:hAnsi="仿宋" w:eastAsia="仿宋" w:cs="Arial"/>
                <w:sz w:val="24"/>
              </w:rPr>
              <w:t>（元）</w:t>
            </w:r>
          </w:p>
        </w:tc>
        <w:tc>
          <w:tcPr>
            <w:tcW w:w="1091" w:type="dxa"/>
            <w:vAlign w:val="center"/>
          </w:tcPr>
          <w:p>
            <w:pPr>
              <w:jc w:val="center"/>
              <w:rPr>
                <w:rFonts w:hint="eastAsia" w:ascii="仿宋" w:hAnsi="仿宋" w:eastAsia="仿宋" w:cs="Arial"/>
                <w:sz w:val="24"/>
                <w:lang w:eastAsia="zh-CN"/>
              </w:rPr>
            </w:pPr>
            <w:r>
              <w:rPr>
                <w:rFonts w:hint="eastAsia" w:ascii="仿宋" w:hAnsi="仿宋" w:eastAsia="仿宋" w:cs="Arial"/>
                <w:sz w:val="24"/>
                <w:lang w:eastAsia="zh-CN"/>
              </w:rPr>
              <w:t>服务期限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2" w:hRule="atLeast"/>
        </w:trPr>
        <w:tc>
          <w:tcPr>
            <w:tcW w:w="977" w:type="dxa"/>
            <w:vAlign w:val="center"/>
          </w:tcPr>
          <w:p>
            <w:pPr>
              <w:jc w:val="center"/>
              <w:rPr>
                <w:rFonts w:hint="eastAsia" w:ascii="仿宋" w:hAnsi="仿宋" w:eastAsia="仿宋" w:cs="Arial"/>
                <w:sz w:val="24"/>
              </w:rPr>
            </w:pPr>
          </w:p>
        </w:tc>
        <w:tc>
          <w:tcPr>
            <w:tcW w:w="2148" w:type="dxa"/>
            <w:vAlign w:val="center"/>
          </w:tcPr>
          <w:p>
            <w:pPr>
              <w:jc w:val="center"/>
              <w:rPr>
                <w:rFonts w:hint="eastAsia" w:ascii="仿宋" w:hAnsi="仿宋" w:eastAsia="仿宋" w:cs="Arial"/>
                <w:sz w:val="24"/>
              </w:rPr>
            </w:pPr>
          </w:p>
        </w:tc>
        <w:tc>
          <w:tcPr>
            <w:tcW w:w="1546" w:type="dxa"/>
            <w:vAlign w:val="center"/>
          </w:tcPr>
          <w:p>
            <w:pPr>
              <w:jc w:val="center"/>
              <w:rPr>
                <w:rFonts w:hint="eastAsia" w:ascii="仿宋" w:hAnsi="仿宋" w:eastAsia="仿宋" w:cs="Arial"/>
                <w:sz w:val="24"/>
              </w:rPr>
            </w:pPr>
          </w:p>
        </w:tc>
        <w:tc>
          <w:tcPr>
            <w:tcW w:w="570" w:type="dxa"/>
            <w:vAlign w:val="center"/>
          </w:tcPr>
          <w:p>
            <w:pPr>
              <w:jc w:val="center"/>
              <w:rPr>
                <w:rFonts w:hint="eastAsia" w:ascii="仿宋" w:hAnsi="仿宋" w:eastAsia="仿宋" w:cs="Arial"/>
                <w:sz w:val="24"/>
              </w:rPr>
            </w:pPr>
          </w:p>
        </w:tc>
        <w:tc>
          <w:tcPr>
            <w:tcW w:w="1139" w:type="dxa"/>
            <w:vAlign w:val="center"/>
          </w:tcPr>
          <w:p>
            <w:pPr>
              <w:jc w:val="center"/>
              <w:rPr>
                <w:rFonts w:hint="eastAsia" w:ascii="仿宋" w:hAnsi="仿宋" w:eastAsia="仿宋" w:cs="Arial"/>
                <w:sz w:val="24"/>
              </w:rPr>
            </w:pPr>
          </w:p>
        </w:tc>
        <w:tc>
          <w:tcPr>
            <w:tcW w:w="570" w:type="dxa"/>
            <w:vAlign w:val="center"/>
          </w:tcPr>
          <w:p>
            <w:pPr>
              <w:jc w:val="center"/>
              <w:rPr>
                <w:rFonts w:hint="eastAsia" w:ascii="仿宋" w:hAnsi="仿宋" w:eastAsia="仿宋" w:cs="Arial"/>
                <w:sz w:val="24"/>
              </w:rPr>
            </w:pPr>
          </w:p>
        </w:tc>
        <w:tc>
          <w:tcPr>
            <w:tcW w:w="1139" w:type="dxa"/>
            <w:vAlign w:val="center"/>
          </w:tcPr>
          <w:p>
            <w:pPr>
              <w:jc w:val="center"/>
              <w:rPr>
                <w:rFonts w:hint="eastAsia" w:ascii="仿宋" w:hAnsi="仿宋" w:eastAsia="仿宋" w:cs="Arial"/>
                <w:sz w:val="24"/>
              </w:rPr>
            </w:pPr>
          </w:p>
        </w:tc>
        <w:tc>
          <w:tcPr>
            <w:tcW w:w="1091" w:type="dxa"/>
            <w:vMerge w:val="restart"/>
            <w:vAlign w:val="center"/>
          </w:tcPr>
          <w:p>
            <w:pPr>
              <w:jc w:val="center"/>
              <w:rPr>
                <w:rFonts w:hint="eastAsia" w:ascii="仿宋" w:hAnsi="仿宋" w:eastAsia="仿宋" w:cs="Arial"/>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977" w:type="dxa"/>
            <w:vAlign w:val="center"/>
          </w:tcPr>
          <w:p>
            <w:pPr>
              <w:jc w:val="center"/>
              <w:rPr>
                <w:rFonts w:hint="eastAsia" w:ascii="仿宋" w:hAnsi="仿宋" w:eastAsia="仿宋" w:cs="Arial"/>
                <w:sz w:val="24"/>
              </w:rPr>
            </w:pPr>
          </w:p>
        </w:tc>
        <w:tc>
          <w:tcPr>
            <w:tcW w:w="2148" w:type="dxa"/>
            <w:vAlign w:val="center"/>
          </w:tcPr>
          <w:p>
            <w:pPr>
              <w:jc w:val="center"/>
              <w:rPr>
                <w:rFonts w:ascii="仿宋" w:hAnsi="仿宋" w:eastAsia="仿宋" w:cs="Arial"/>
                <w:sz w:val="24"/>
              </w:rPr>
            </w:pPr>
          </w:p>
        </w:tc>
        <w:tc>
          <w:tcPr>
            <w:tcW w:w="1546" w:type="dxa"/>
            <w:vAlign w:val="center"/>
          </w:tcPr>
          <w:p>
            <w:pPr>
              <w:jc w:val="center"/>
              <w:rPr>
                <w:rFonts w:hint="eastAsia" w:ascii="仿宋" w:hAnsi="仿宋" w:eastAsia="仿宋" w:cs="Arial"/>
                <w:sz w:val="24"/>
              </w:rPr>
            </w:pPr>
          </w:p>
        </w:tc>
        <w:tc>
          <w:tcPr>
            <w:tcW w:w="570" w:type="dxa"/>
            <w:vAlign w:val="center"/>
          </w:tcPr>
          <w:p>
            <w:pPr>
              <w:jc w:val="center"/>
              <w:rPr>
                <w:rFonts w:hint="eastAsia" w:ascii="仿宋" w:hAnsi="仿宋" w:eastAsia="仿宋" w:cs="Arial"/>
                <w:sz w:val="24"/>
              </w:rPr>
            </w:pPr>
          </w:p>
        </w:tc>
        <w:tc>
          <w:tcPr>
            <w:tcW w:w="1139" w:type="dxa"/>
            <w:vAlign w:val="center"/>
          </w:tcPr>
          <w:p>
            <w:pPr>
              <w:jc w:val="center"/>
              <w:rPr>
                <w:rFonts w:hint="eastAsia" w:ascii="仿宋" w:hAnsi="仿宋" w:eastAsia="仿宋" w:cs="Arial"/>
                <w:sz w:val="24"/>
              </w:rPr>
            </w:pPr>
          </w:p>
        </w:tc>
        <w:tc>
          <w:tcPr>
            <w:tcW w:w="570" w:type="dxa"/>
            <w:vAlign w:val="center"/>
          </w:tcPr>
          <w:p>
            <w:pPr>
              <w:jc w:val="center"/>
              <w:rPr>
                <w:rFonts w:hint="eastAsia" w:ascii="仿宋" w:hAnsi="仿宋" w:eastAsia="仿宋" w:cs="Arial"/>
                <w:sz w:val="24"/>
              </w:rPr>
            </w:pPr>
          </w:p>
        </w:tc>
        <w:tc>
          <w:tcPr>
            <w:tcW w:w="1139" w:type="dxa"/>
            <w:vAlign w:val="center"/>
          </w:tcPr>
          <w:p>
            <w:pPr>
              <w:jc w:val="center"/>
              <w:rPr>
                <w:rFonts w:hint="eastAsia" w:ascii="仿宋" w:hAnsi="仿宋" w:eastAsia="仿宋" w:cs="Arial"/>
                <w:sz w:val="24"/>
              </w:rPr>
            </w:pPr>
          </w:p>
        </w:tc>
        <w:tc>
          <w:tcPr>
            <w:tcW w:w="1091" w:type="dxa"/>
            <w:vMerge w:val="continue"/>
            <w:vAlign w:val="top"/>
          </w:tcPr>
          <w:p>
            <w:pPr>
              <w:rPr>
                <w:rFonts w:hint="eastAsia" w:ascii="仿宋" w:hAnsi="仿宋" w:eastAsia="仿宋" w:cs="Arial"/>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977" w:type="dxa"/>
            <w:vAlign w:val="center"/>
          </w:tcPr>
          <w:p>
            <w:pPr>
              <w:jc w:val="center"/>
              <w:rPr>
                <w:rFonts w:hint="eastAsia" w:ascii="仿宋" w:hAnsi="仿宋" w:eastAsia="仿宋" w:cs="Arial"/>
                <w:sz w:val="24"/>
              </w:rPr>
            </w:pPr>
          </w:p>
        </w:tc>
        <w:tc>
          <w:tcPr>
            <w:tcW w:w="2148" w:type="dxa"/>
            <w:vAlign w:val="center"/>
          </w:tcPr>
          <w:p>
            <w:pPr>
              <w:jc w:val="center"/>
              <w:rPr>
                <w:rFonts w:hint="eastAsia" w:ascii="仿宋" w:hAnsi="仿宋" w:eastAsia="仿宋" w:cs="Arial"/>
                <w:sz w:val="24"/>
              </w:rPr>
            </w:pPr>
          </w:p>
        </w:tc>
        <w:tc>
          <w:tcPr>
            <w:tcW w:w="1546" w:type="dxa"/>
            <w:vAlign w:val="center"/>
          </w:tcPr>
          <w:p>
            <w:pPr>
              <w:jc w:val="center"/>
              <w:rPr>
                <w:rFonts w:hint="eastAsia" w:ascii="仿宋" w:hAnsi="仿宋" w:eastAsia="仿宋" w:cs="Arial"/>
                <w:sz w:val="24"/>
              </w:rPr>
            </w:pPr>
          </w:p>
        </w:tc>
        <w:tc>
          <w:tcPr>
            <w:tcW w:w="570" w:type="dxa"/>
            <w:vAlign w:val="center"/>
          </w:tcPr>
          <w:p>
            <w:pPr>
              <w:jc w:val="center"/>
              <w:rPr>
                <w:rFonts w:hint="eastAsia" w:ascii="仿宋" w:hAnsi="仿宋" w:eastAsia="仿宋" w:cs="Arial"/>
                <w:sz w:val="24"/>
              </w:rPr>
            </w:pPr>
          </w:p>
        </w:tc>
        <w:tc>
          <w:tcPr>
            <w:tcW w:w="1139" w:type="dxa"/>
            <w:vAlign w:val="center"/>
          </w:tcPr>
          <w:p>
            <w:pPr>
              <w:jc w:val="center"/>
              <w:rPr>
                <w:rFonts w:hint="eastAsia" w:ascii="仿宋" w:hAnsi="仿宋" w:eastAsia="仿宋" w:cs="Arial"/>
                <w:sz w:val="24"/>
              </w:rPr>
            </w:pPr>
          </w:p>
        </w:tc>
        <w:tc>
          <w:tcPr>
            <w:tcW w:w="570" w:type="dxa"/>
            <w:vAlign w:val="center"/>
          </w:tcPr>
          <w:p>
            <w:pPr>
              <w:jc w:val="center"/>
              <w:rPr>
                <w:rFonts w:hint="eastAsia" w:ascii="仿宋" w:hAnsi="仿宋" w:eastAsia="仿宋" w:cs="Arial"/>
                <w:sz w:val="24"/>
              </w:rPr>
            </w:pPr>
          </w:p>
        </w:tc>
        <w:tc>
          <w:tcPr>
            <w:tcW w:w="1139" w:type="dxa"/>
            <w:vAlign w:val="center"/>
          </w:tcPr>
          <w:p>
            <w:pPr>
              <w:jc w:val="center"/>
              <w:rPr>
                <w:rFonts w:hint="eastAsia" w:ascii="仿宋" w:hAnsi="仿宋" w:eastAsia="仿宋" w:cs="Arial"/>
                <w:sz w:val="24"/>
              </w:rPr>
            </w:pPr>
          </w:p>
        </w:tc>
        <w:tc>
          <w:tcPr>
            <w:tcW w:w="1091" w:type="dxa"/>
            <w:vMerge w:val="continue"/>
            <w:vAlign w:val="top"/>
          </w:tcPr>
          <w:p>
            <w:pPr>
              <w:rPr>
                <w:rFonts w:hint="eastAsia" w:ascii="仿宋" w:hAnsi="仿宋" w:eastAsia="仿宋" w:cs="Arial"/>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977" w:type="dxa"/>
            <w:vAlign w:val="center"/>
          </w:tcPr>
          <w:p>
            <w:pPr>
              <w:jc w:val="center"/>
              <w:rPr>
                <w:rFonts w:hint="eastAsia" w:ascii="仿宋" w:hAnsi="仿宋" w:eastAsia="仿宋" w:cs="Arial"/>
                <w:sz w:val="24"/>
              </w:rPr>
            </w:pPr>
          </w:p>
        </w:tc>
        <w:tc>
          <w:tcPr>
            <w:tcW w:w="2148" w:type="dxa"/>
            <w:vAlign w:val="center"/>
          </w:tcPr>
          <w:p>
            <w:pPr>
              <w:jc w:val="center"/>
              <w:rPr>
                <w:rFonts w:hint="eastAsia" w:ascii="仿宋" w:hAnsi="仿宋" w:eastAsia="仿宋" w:cs="Arial"/>
                <w:sz w:val="24"/>
              </w:rPr>
            </w:pPr>
          </w:p>
        </w:tc>
        <w:tc>
          <w:tcPr>
            <w:tcW w:w="1546" w:type="dxa"/>
            <w:vAlign w:val="center"/>
          </w:tcPr>
          <w:p>
            <w:pPr>
              <w:jc w:val="center"/>
              <w:rPr>
                <w:rFonts w:hint="eastAsia" w:ascii="仿宋" w:hAnsi="仿宋" w:eastAsia="仿宋" w:cs="Arial"/>
                <w:sz w:val="24"/>
              </w:rPr>
            </w:pPr>
          </w:p>
        </w:tc>
        <w:tc>
          <w:tcPr>
            <w:tcW w:w="570" w:type="dxa"/>
            <w:vAlign w:val="center"/>
          </w:tcPr>
          <w:p>
            <w:pPr>
              <w:jc w:val="center"/>
              <w:rPr>
                <w:rFonts w:hint="eastAsia" w:ascii="仿宋" w:hAnsi="仿宋" w:eastAsia="仿宋" w:cs="Arial"/>
                <w:sz w:val="24"/>
              </w:rPr>
            </w:pPr>
          </w:p>
        </w:tc>
        <w:tc>
          <w:tcPr>
            <w:tcW w:w="1139" w:type="dxa"/>
            <w:vAlign w:val="center"/>
          </w:tcPr>
          <w:p>
            <w:pPr>
              <w:jc w:val="center"/>
              <w:rPr>
                <w:rFonts w:hint="eastAsia" w:ascii="仿宋" w:hAnsi="仿宋" w:eastAsia="仿宋" w:cs="Arial"/>
                <w:sz w:val="24"/>
              </w:rPr>
            </w:pPr>
          </w:p>
        </w:tc>
        <w:tc>
          <w:tcPr>
            <w:tcW w:w="570" w:type="dxa"/>
            <w:vAlign w:val="center"/>
          </w:tcPr>
          <w:p>
            <w:pPr>
              <w:jc w:val="center"/>
              <w:rPr>
                <w:rFonts w:hint="eastAsia" w:ascii="仿宋" w:hAnsi="仿宋" w:eastAsia="仿宋" w:cs="Arial"/>
                <w:sz w:val="24"/>
              </w:rPr>
            </w:pPr>
          </w:p>
        </w:tc>
        <w:tc>
          <w:tcPr>
            <w:tcW w:w="1139" w:type="dxa"/>
            <w:vAlign w:val="center"/>
          </w:tcPr>
          <w:p>
            <w:pPr>
              <w:jc w:val="center"/>
              <w:rPr>
                <w:rFonts w:hint="eastAsia" w:ascii="仿宋" w:hAnsi="仿宋" w:eastAsia="仿宋" w:cs="Arial"/>
                <w:sz w:val="24"/>
              </w:rPr>
            </w:pPr>
          </w:p>
        </w:tc>
        <w:tc>
          <w:tcPr>
            <w:tcW w:w="1091" w:type="dxa"/>
            <w:vMerge w:val="continue"/>
            <w:vAlign w:val="top"/>
          </w:tcPr>
          <w:p>
            <w:pPr>
              <w:rPr>
                <w:rFonts w:hint="eastAsia" w:ascii="仿宋" w:hAnsi="仿宋" w:eastAsia="仿宋" w:cs="Arial"/>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7" w:hRule="atLeast"/>
        </w:trPr>
        <w:tc>
          <w:tcPr>
            <w:tcW w:w="977" w:type="dxa"/>
            <w:vAlign w:val="center"/>
          </w:tcPr>
          <w:p>
            <w:pPr>
              <w:jc w:val="center"/>
              <w:rPr>
                <w:rFonts w:hint="eastAsia" w:ascii="仿宋" w:hAnsi="仿宋" w:eastAsia="仿宋" w:cs="Arial"/>
                <w:b/>
                <w:sz w:val="24"/>
              </w:rPr>
            </w:pPr>
            <w:r>
              <w:rPr>
                <w:rFonts w:hint="eastAsia" w:ascii="仿宋" w:hAnsi="仿宋" w:eastAsia="仿宋" w:cs="Arial"/>
                <w:b/>
                <w:sz w:val="24"/>
              </w:rPr>
              <w:t>合计</w:t>
            </w:r>
          </w:p>
        </w:tc>
        <w:tc>
          <w:tcPr>
            <w:tcW w:w="2148" w:type="dxa"/>
            <w:vAlign w:val="center"/>
          </w:tcPr>
          <w:p>
            <w:pPr>
              <w:jc w:val="center"/>
              <w:rPr>
                <w:rFonts w:hint="eastAsia" w:ascii="仿宋" w:hAnsi="仿宋" w:eastAsia="仿宋" w:cs="Arial"/>
                <w:b/>
                <w:sz w:val="24"/>
              </w:rPr>
            </w:pPr>
          </w:p>
        </w:tc>
        <w:tc>
          <w:tcPr>
            <w:tcW w:w="1546" w:type="dxa"/>
            <w:vAlign w:val="center"/>
          </w:tcPr>
          <w:p>
            <w:pPr>
              <w:jc w:val="center"/>
              <w:rPr>
                <w:rFonts w:hint="eastAsia" w:ascii="仿宋" w:hAnsi="仿宋" w:eastAsia="仿宋" w:cs="Arial"/>
                <w:b/>
                <w:sz w:val="24"/>
              </w:rPr>
            </w:pPr>
          </w:p>
        </w:tc>
        <w:tc>
          <w:tcPr>
            <w:tcW w:w="570" w:type="dxa"/>
            <w:vAlign w:val="center"/>
          </w:tcPr>
          <w:p>
            <w:pPr>
              <w:jc w:val="center"/>
              <w:rPr>
                <w:rFonts w:hint="eastAsia" w:ascii="仿宋" w:hAnsi="仿宋" w:eastAsia="仿宋" w:cs="Arial"/>
                <w:b/>
                <w:sz w:val="24"/>
              </w:rPr>
            </w:pPr>
          </w:p>
        </w:tc>
        <w:tc>
          <w:tcPr>
            <w:tcW w:w="1139" w:type="dxa"/>
            <w:vAlign w:val="center"/>
          </w:tcPr>
          <w:p>
            <w:pPr>
              <w:jc w:val="center"/>
              <w:rPr>
                <w:rFonts w:hint="eastAsia" w:ascii="仿宋" w:hAnsi="仿宋" w:eastAsia="仿宋" w:cs="Arial"/>
                <w:b/>
                <w:sz w:val="24"/>
              </w:rPr>
            </w:pPr>
          </w:p>
        </w:tc>
        <w:tc>
          <w:tcPr>
            <w:tcW w:w="570" w:type="dxa"/>
            <w:vAlign w:val="center"/>
          </w:tcPr>
          <w:p>
            <w:pPr>
              <w:jc w:val="center"/>
              <w:rPr>
                <w:rFonts w:hint="eastAsia" w:ascii="仿宋" w:hAnsi="仿宋" w:eastAsia="仿宋" w:cs="Arial"/>
                <w:b/>
                <w:sz w:val="24"/>
              </w:rPr>
            </w:pPr>
          </w:p>
        </w:tc>
        <w:tc>
          <w:tcPr>
            <w:tcW w:w="1139" w:type="dxa"/>
            <w:vAlign w:val="center"/>
          </w:tcPr>
          <w:p>
            <w:pPr>
              <w:jc w:val="center"/>
              <w:rPr>
                <w:rFonts w:hint="eastAsia" w:ascii="仿宋" w:hAnsi="仿宋" w:eastAsia="仿宋" w:cs="Arial"/>
                <w:b/>
                <w:sz w:val="24"/>
              </w:rPr>
            </w:pPr>
          </w:p>
        </w:tc>
        <w:tc>
          <w:tcPr>
            <w:tcW w:w="1091" w:type="dxa"/>
            <w:vMerge w:val="continue"/>
            <w:vAlign w:val="top"/>
          </w:tcPr>
          <w:p>
            <w:pPr>
              <w:jc w:val="center"/>
              <w:rPr>
                <w:rFonts w:hint="eastAsia" w:ascii="仿宋" w:hAnsi="仿宋" w:eastAsia="仿宋" w:cs="Arial"/>
                <w:b/>
                <w:sz w:val="24"/>
              </w:rPr>
            </w:pPr>
          </w:p>
        </w:tc>
      </w:tr>
    </w:tbl>
    <w:p>
      <w:pPr>
        <w:rPr>
          <w:rFonts w:hint="eastAsia" w:ascii="仿宋_GB2312" w:hAnsi="仿宋_GB2312" w:eastAsia="仿宋_GB2312" w:cs="Arial"/>
          <w:sz w:val="24"/>
          <w:szCs w:val="24"/>
        </w:rPr>
      </w:pPr>
      <w:r>
        <w:rPr>
          <w:rFonts w:hint="eastAsia" w:ascii="仿宋_GB2312" w:hAnsi="仿宋_GB2312" w:eastAsia="仿宋_GB2312" w:cs="Arial"/>
          <w:sz w:val="24"/>
          <w:szCs w:val="24"/>
        </w:rPr>
        <w:t xml:space="preserve"> 供应商签字：</w:t>
      </w:r>
    </w:p>
    <w:p>
      <w:pPr>
        <w:pStyle w:val="3"/>
        <w:numPr>
          <w:ilvl w:val="1"/>
          <w:numId w:val="0"/>
        </w:numPr>
        <w:spacing w:line="415" w:lineRule="auto"/>
        <w:ind w:left="284" w:leftChars="0"/>
        <w:jc w:val="both"/>
        <w:rPr>
          <w:rFonts w:hint="eastAsia" w:hAnsi="仿宋_GB2312" w:cs="Arial"/>
          <w:sz w:val="28"/>
          <w:szCs w:val="28"/>
        </w:rPr>
      </w:pPr>
      <w:bookmarkStart w:id="11" w:name="_Toc272163840"/>
      <w:bookmarkStart w:id="12" w:name="_Toc533314960"/>
      <w:r>
        <w:rPr>
          <w:rFonts w:hint="eastAsia" w:hAnsi="仿宋_GB2312" w:cs="Arial"/>
          <w:sz w:val="28"/>
          <w:szCs w:val="28"/>
        </w:rPr>
        <w:t>三、商务要求响应情况表</w:t>
      </w:r>
      <w:bookmarkEnd w:id="11"/>
    </w:p>
    <w:tbl>
      <w:tblPr>
        <w:tblStyle w:val="15"/>
        <w:tblW w:w="9258" w:type="dxa"/>
        <w:tblInd w:w="10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2928"/>
        <w:gridCol w:w="2463"/>
        <w:gridCol w:w="1399"/>
        <w:gridCol w:w="18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620" w:type="dxa"/>
            <w:vMerge w:val="restart"/>
            <w:vAlign w:val="center"/>
          </w:tcPr>
          <w:p>
            <w:pPr>
              <w:jc w:val="center"/>
              <w:rPr>
                <w:rFonts w:hint="eastAsia" w:ascii="仿宋" w:hAnsi="仿宋" w:eastAsia="仿宋"/>
                <w:sz w:val="24"/>
              </w:rPr>
            </w:pPr>
            <w:r>
              <w:rPr>
                <w:rFonts w:hint="eastAsia" w:ascii="仿宋" w:hAnsi="仿宋" w:eastAsia="仿宋"/>
                <w:sz w:val="24"/>
              </w:rPr>
              <w:t>序号</w:t>
            </w:r>
          </w:p>
        </w:tc>
        <w:tc>
          <w:tcPr>
            <w:tcW w:w="2928" w:type="dxa"/>
            <w:vMerge w:val="restart"/>
            <w:vAlign w:val="center"/>
          </w:tcPr>
          <w:p>
            <w:pPr>
              <w:jc w:val="center"/>
              <w:rPr>
                <w:rFonts w:hint="eastAsia" w:ascii="仿宋" w:hAnsi="仿宋" w:eastAsia="仿宋"/>
                <w:sz w:val="24"/>
              </w:rPr>
            </w:pPr>
            <w:r>
              <w:rPr>
                <w:rFonts w:hint="eastAsia" w:ascii="仿宋" w:hAnsi="仿宋" w:eastAsia="仿宋"/>
                <w:sz w:val="24"/>
              </w:rPr>
              <w:t>采购要求</w:t>
            </w:r>
          </w:p>
        </w:tc>
        <w:tc>
          <w:tcPr>
            <w:tcW w:w="3862" w:type="dxa"/>
            <w:gridSpan w:val="2"/>
            <w:vAlign w:val="center"/>
          </w:tcPr>
          <w:p>
            <w:pPr>
              <w:jc w:val="center"/>
              <w:rPr>
                <w:rFonts w:hint="eastAsia" w:ascii="仿宋" w:hAnsi="仿宋" w:eastAsia="仿宋"/>
                <w:sz w:val="24"/>
              </w:rPr>
            </w:pPr>
            <w:r>
              <w:rPr>
                <w:rFonts w:hint="eastAsia" w:ascii="仿宋" w:hAnsi="仿宋" w:eastAsia="仿宋"/>
                <w:sz w:val="24"/>
              </w:rPr>
              <w:t>单一来源采购响应书</w:t>
            </w:r>
          </w:p>
        </w:tc>
        <w:tc>
          <w:tcPr>
            <w:tcW w:w="1848" w:type="dxa"/>
            <w:vMerge w:val="restart"/>
            <w:vAlign w:val="center"/>
          </w:tcPr>
          <w:p>
            <w:pPr>
              <w:jc w:val="center"/>
              <w:rPr>
                <w:rFonts w:hint="eastAsia" w:ascii="仿宋" w:hAnsi="仿宋" w:eastAsia="仿宋"/>
                <w:sz w:val="24"/>
              </w:rPr>
            </w:pPr>
            <w:r>
              <w:rPr>
                <w:rFonts w:hint="eastAsia" w:ascii="仿宋" w:hAnsi="仿宋" w:eastAsia="仿宋"/>
                <w:sz w:val="24"/>
              </w:rPr>
              <w:t>偏离及影响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620" w:type="dxa"/>
            <w:vMerge w:val="continue"/>
            <w:vAlign w:val="center"/>
          </w:tcPr>
          <w:p>
            <w:pPr>
              <w:jc w:val="center"/>
              <w:rPr>
                <w:rFonts w:hint="eastAsia" w:ascii="仿宋" w:hAnsi="仿宋" w:eastAsia="仿宋"/>
                <w:sz w:val="24"/>
              </w:rPr>
            </w:pPr>
          </w:p>
        </w:tc>
        <w:tc>
          <w:tcPr>
            <w:tcW w:w="2928" w:type="dxa"/>
            <w:vMerge w:val="continue"/>
            <w:vAlign w:val="center"/>
          </w:tcPr>
          <w:p>
            <w:pPr>
              <w:jc w:val="center"/>
              <w:rPr>
                <w:rFonts w:hint="eastAsia" w:ascii="仿宋" w:hAnsi="仿宋" w:eastAsia="仿宋"/>
                <w:sz w:val="24"/>
              </w:rPr>
            </w:pPr>
          </w:p>
        </w:tc>
        <w:tc>
          <w:tcPr>
            <w:tcW w:w="2463" w:type="dxa"/>
            <w:vAlign w:val="center"/>
          </w:tcPr>
          <w:p>
            <w:pPr>
              <w:jc w:val="center"/>
              <w:rPr>
                <w:rFonts w:hint="eastAsia" w:ascii="仿宋" w:hAnsi="仿宋" w:eastAsia="仿宋"/>
                <w:sz w:val="24"/>
              </w:rPr>
            </w:pPr>
            <w:r>
              <w:rPr>
                <w:rFonts w:hint="eastAsia" w:ascii="仿宋" w:hAnsi="仿宋" w:eastAsia="仿宋"/>
                <w:sz w:val="24"/>
              </w:rPr>
              <w:t>响应情况</w:t>
            </w:r>
          </w:p>
        </w:tc>
        <w:tc>
          <w:tcPr>
            <w:tcW w:w="1399" w:type="dxa"/>
            <w:vAlign w:val="center"/>
          </w:tcPr>
          <w:p>
            <w:pPr>
              <w:jc w:val="center"/>
              <w:rPr>
                <w:rFonts w:hint="eastAsia" w:ascii="仿宋" w:hAnsi="仿宋" w:eastAsia="仿宋"/>
                <w:sz w:val="24"/>
              </w:rPr>
            </w:pPr>
            <w:r>
              <w:rPr>
                <w:rFonts w:hint="eastAsia" w:ascii="仿宋" w:hAnsi="仿宋" w:eastAsia="仿宋"/>
                <w:sz w:val="24"/>
              </w:rPr>
              <w:t>证明文件页码</w:t>
            </w:r>
          </w:p>
        </w:tc>
        <w:tc>
          <w:tcPr>
            <w:tcW w:w="1848" w:type="dxa"/>
            <w:vMerge w:val="continue"/>
            <w:vAlign w:val="center"/>
          </w:tcPr>
          <w:p>
            <w:pPr>
              <w:jc w:val="cente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620" w:type="dxa"/>
            <w:vAlign w:val="top"/>
          </w:tcPr>
          <w:p>
            <w:pPr>
              <w:rPr>
                <w:rFonts w:hint="eastAsia"/>
                <w:sz w:val="24"/>
              </w:rPr>
            </w:pPr>
          </w:p>
        </w:tc>
        <w:tc>
          <w:tcPr>
            <w:tcW w:w="2928" w:type="dxa"/>
            <w:vAlign w:val="top"/>
          </w:tcPr>
          <w:p>
            <w:pPr>
              <w:rPr>
                <w:rFonts w:hint="eastAsia"/>
                <w:sz w:val="24"/>
              </w:rPr>
            </w:pPr>
          </w:p>
        </w:tc>
        <w:tc>
          <w:tcPr>
            <w:tcW w:w="2463" w:type="dxa"/>
            <w:vAlign w:val="top"/>
          </w:tcPr>
          <w:p>
            <w:pPr>
              <w:rPr>
                <w:rFonts w:hint="eastAsia"/>
                <w:sz w:val="24"/>
              </w:rPr>
            </w:pPr>
          </w:p>
        </w:tc>
        <w:tc>
          <w:tcPr>
            <w:tcW w:w="1399" w:type="dxa"/>
            <w:vAlign w:val="top"/>
          </w:tcPr>
          <w:p>
            <w:pPr>
              <w:rPr>
                <w:rFonts w:hint="eastAsia"/>
                <w:sz w:val="24"/>
              </w:rPr>
            </w:pPr>
          </w:p>
        </w:tc>
        <w:tc>
          <w:tcPr>
            <w:tcW w:w="1848" w:type="dxa"/>
            <w:vAlign w:val="top"/>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620" w:type="dxa"/>
            <w:vAlign w:val="top"/>
          </w:tcPr>
          <w:p>
            <w:pPr>
              <w:rPr>
                <w:rFonts w:hint="eastAsia"/>
                <w:sz w:val="24"/>
              </w:rPr>
            </w:pPr>
          </w:p>
        </w:tc>
        <w:tc>
          <w:tcPr>
            <w:tcW w:w="2928" w:type="dxa"/>
            <w:vAlign w:val="top"/>
          </w:tcPr>
          <w:p>
            <w:pPr>
              <w:rPr>
                <w:rFonts w:hint="eastAsia"/>
                <w:sz w:val="24"/>
              </w:rPr>
            </w:pPr>
          </w:p>
        </w:tc>
        <w:tc>
          <w:tcPr>
            <w:tcW w:w="2463" w:type="dxa"/>
            <w:vAlign w:val="top"/>
          </w:tcPr>
          <w:p>
            <w:pPr>
              <w:rPr>
                <w:rFonts w:hint="eastAsia"/>
                <w:sz w:val="24"/>
              </w:rPr>
            </w:pPr>
          </w:p>
        </w:tc>
        <w:tc>
          <w:tcPr>
            <w:tcW w:w="1399" w:type="dxa"/>
            <w:vAlign w:val="top"/>
          </w:tcPr>
          <w:p>
            <w:pPr>
              <w:rPr>
                <w:rFonts w:hint="eastAsia"/>
                <w:sz w:val="24"/>
              </w:rPr>
            </w:pPr>
          </w:p>
        </w:tc>
        <w:tc>
          <w:tcPr>
            <w:tcW w:w="1848" w:type="dxa"/>
            <w:vAlign w:val="top"/>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620" w:type="dxa"/>
            <w:vAlign w:val="top"/>
          </w:tcPr>
          <w:p>
            <w:pPr>
              <w:rPr>
                <w:rFonts w:hint="eastAsia"/>
                <w:sz w:val="24"/>
              </w:rPr>
            </w:pPr>
          </w:p>
        </w:tc>
        <w:tc>
          <w:tcPr>
            <w:tcW w:w="2928" w:type="dxa"/>
            <w:vAlign w:val="top"/>
          </w:tcPr>
          <w:p>
            <w:pPr>
              <w:rPr>
                <w:rFonts w:hint="eastAsia"/>
                <w:sz w:val="24"/>
              </w:rPr>
            </w:pPr>
          </w:p>
        </w:tc>
        <w:tc>
          <w:tcPr>
            <w:tcW w:w="2463" w:type="dxa"/>
            <w:vAlign w:val="top"/>
          </w:tcPr>
          <w:p>
            <w:pPr>
              <w:rPr>
                <w:rFonts w:hint="eastAsia"/>
                <w:sz w:val="24"/>
              </w:rPr>
            </w:pPr>
          </w:p>
        </w:tc>
        <w:tc>
          <w:tcPr>
            <w:tcW w:w="1399" w:type="dxa"/>
            <w:vAlign w:val="top"/>
          </w:tcPr>
          <w:p>
            <w:pPr>
              <w:rPr>
                <w:rFonts w:hint="eastAsia"/>
                <w:sz w:val="24"/>
              </w:rPr>
            </w:pPr>
          </w:p>
        </w:tc>
        <w:tc>
          <w:tcPr>
            <w:tcW w:w="1848" w:type="dxa"/>
            <w:vAlign w:val="top"/>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620" w:type="dxa"/>
            <w:vAlign w:val="top"/>
          </w:tcPr>
          <w:p>
            <w:pPr>
              <w:rPr>
                <w:rFonts w:hint="eastAsia"/>
                <w:sz w:val="24"/>
              </w:rPr>
            </w:pPr>
          </w:p>
        </w:tc>
        <w:tc>
          <w:tcPr>
            <w:tcW w:w="2928" w:type="dxa"/>
            <w:vAlign w:val="top"/>
          </w:tcPr>
          <w:p>
            <w:pPr>
              <w:rPr>
                <w:rFonts w:hint="eastAsia"/>
                <w:sz w:val="24"/>
              </w:rPr>
            </w:pPr>
          </w:p>
        </w:tc>
        <w:tc>
          <w:tcPr>
            <w:tcW w:w="2463" w:type="dxa"/>
            <w:vAlign w:val="top"/>
          </w:tcPr>
          <w:p>
            <w:pPr>
              <w:rPr>
                <w:rFonts w:hint="eastAsia"/>
                <w:sz w:val="24"/>
              </w:rPr>
            </w:pPr>
          </w:p>
        </w:tc>
        <w:tc>
          <w:tcPr>
            <w:tcW w:w="1399" w:type="dxa"/>
            <w:vAlign w:val="top"/>
          </w:tcPr>
          <w:p>
            <w:pPr>
              <w:rPr>
                <w:rFonts w:hint="eastAsia"/>
                <w:sz w:val="24"/>
              </w:rPr>
            </w:pPr>
          </w:p>
        </w:tc>
        <w:tc>
          <w:tcPr>
            <w:tcW w:w="1848" w:type="dxa"/>
            <w:vAlign w:val="top"/>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620" w:type="dxa"/>
            <w:vAlign w:val="top"/>
          </w:tcPr>
          <w:p>
            <w:pPr>
              <w:rPr>
                <w:rFonts w:hint="eastAsia"/>
                <w:sz w:val="24"/>
              </w:rPr>
            </w:pPr>
          </w:p>
        </w:tc>
        <w:tc>
          <w:tcPr>
            <w:tcW w:w="2928" w:type="dxa"/>
            <w:vAlign w:val="top"/>
          </w:tcPr>
          <w:p>
            <w:pPr>
              <w:rPr>
                <w:rFonts w:hint="eastAsia"/>
                <w:sz w:val="24"/>
              </w:rPr>
            </w:pPr>
          </w:p>
        </w:tc>
        <w:tc>
          <w:tcPr>
            <w:tcW w:w="2463" w:type="dxa"/>
            <w:vAlign w:val="top"/>
          </w:tcPr>
          <w:p>
            <w:pPr>
              <w:rPr>
                <w:rFonts w:hint="eastAsia"/>
                <w:sz w:val="24"/>
              </w:rPr>
            </w:pPr>
          </w:p>
        </w:tc>
        <w:tc>
          <w:tcPr>
            <w:tcW w:w="1399" w:type="dxa"/>
            <w:vAlign w:val="top"/>
          </w:tcPr>
          <w:p>
            <w:pPr>
              <w:rPr>
                <w:rFonts w:hint="eastAsia"/>
                <w:sz w:val="24"/>
              </w:rPr>
            </w:pPr>
          </w:p>
        </w:tc>
        <w:tc>
          <w:tcPr>
            <w:tcW w:w="1848" w:type="dxa"/>
            <w:vAlign w:val="top"/>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620" w:type="dxa"/>
            <w:vAlign w:val="top"/>
          </w:tcPr>
          <w:p>
            <w:pPr>
              <w:rPr>
                <w:rFonts w:hint="eastAsia"/>
                <w:sz w:val="24"/>
              </w:rPr>
            </w:pPr>
          </w:p>
        </w:tc>
        <w:tc>
          <w:tcPr>
            <w:tcW w:w="2928" w:type="dxa"/>
            <w:vAlign w:val="top"/>
          </w:tcPr>
          <w:p>
            <w:pPr>
              <w:rPr>
                <w:rFonts w:hint="eastAsia"/>
                <w:sz w:val="24"/>
              </w:rPr>
            </w:pPr>
          </w:p>
        </w:tc>
        <w:tc>
          <w:tcPr>
            <w:tcW w:w="2463" w:type="dxa"/>
            <w:vAlign w:val="top"/>
          </w:tcPr>
          <w:p>
            <w:pPr>
              <w:rPr>
                <w:rFonts w:hint="eastAsia"/>
                <w:sz w:val="24"/>
              </w:rPr>
            </w:pPr>
          </w:p>
        </w:tc>
        <w:tc>
          <w:tcPr>
            <w:tcW w:w="1399" w:type="dxa"/>
            <w:vAlign w:val="top"/>
          </w:tcPr>
          <w:p>
            <w:pPr>
              <w:rPr>
                <w:rFonts w:hint="eastAsia"/>
                <w:sz w:val="24"/>
              </w:rPr>
            </w:pPr>
          </w:p>
        </w:tc>
        <w:tc>
          <w:tcPr>
            <w:tcW w:w="1848" w:type="dxa"/>
            <w:vAlign w:val="top"/>
          </w:tcPr>
          <w:p>
            <w:pPr>
              <w:rPr>
                <w:rFonts w:hint="eastAsia"/>
                <w:sz w:val="24"/>
              </w:rPr>
            </w:pPr>
          </w:p>
        </w:tc>
      </w:tr>
    </w:tbl>
    <w:p>
      <w:pPr>
        <w:rPr>
          <w:rFonts w:hint="eastAsia"/>
          <w:sz w:val="24"/>
        </w:rPr>
      </w:pPr>
    </w:p>
    <w:p>
      <w:pPr>
        <w:rPr>
          <w:rFonts w:hint="eastAsia" w:ascii="Arial" w:hAnsi="Arial" w:eastAsia="黑体ＣＳ" w:cs="Arial"/>
          <w:b/>
          <w:bCs/>
          <w:sz w:val="24"/>
        </w:rPr>
      </w:pPr>
    </w:p>
    <w:p>
      <w:pPr>
        <w:rPr>
          <w:rFonts w:hint="eastAsia" w:ascii="Arial" w:hAnsi="Arial" w:eastAsia="黑体ＣＳ" w:cs="Arial"/>
          <w:b/>
          <w:bCs/>
          <w:sz w:val="24"/>
        </w:rPr>
      </w:pPr>
    </w:p>
    <w:p>
      <w:pPr>
        <w:rPr>
          <w:rFonts w:hint="eastAsia" w:ascii="Arial" w:hAnsi="Arial" w:eastAsia="黑体ＣＳ" w:cs="Arial"/>
          <w:b/>
          <w:bCs/>
          <w:sz w:val="24"/>
        </w:rPr>
      </w:pPr>
    </w:p>
    <w:p>
      <w:pPr>
        <w:rPr>
          <w:rFonts w:hint="eastAsia" w:ascii="Arial" w:hAnsi="Arial" w:eastAsia="黑体ＣＳ" w:cs="Arial"/>
          <w:b/>
          <w:bCs/>
          <w:sz w:val="24"/>
        </w:rPr>
      </w:pPr>
    </w:p>
    <w:p>
      <w:pPr>
        <w:rPr>
          <w:rFonts w:hint="eastAsia" w:ascii="Arial" w:hAnsi="Arial" w:eastAsia="黑体ＣＳ" w:cs="Arial"/>
          <w:b/>
          <w:bCs/>
          <w:sz w:val="24"/>
        </w:rPr>
      </w:pPr>
    </w:p>
    <w:p>
      <w:pPr>
        <w:pStyle w:val="2"/>
        <w:rPr>
          <w:rFonts w:hint="eastAsia"/>
        </w:rPr>
      </w:pPr>
    </w:p>
    <w:p>
      <w:pPr>
        <w:rPr>
          <w:rFonts w:hint="eastAsia" w:ascii="Arial" w:hAnsi="Arial" w:eastAsia="黑体ＣＳ" w:cs="Arial"/>
          <w:b/>
          <w:bCs/>
          <w:sz w:val="24"/>
        </w:rPr>
      </w:pPr>
    </w:p>
    <w:p>
      <w:pPr>
        <w:rPr>
          <w:rFonts w:hint="eastAsia" w:ascii="Arial" w:hAnsi="Arial" w:eastAsia="黑体ＣＳ" w:cs="Arial"/>
          <w:b/>
          <w:bCs/>
          <w:sz w:val="24"/>
        </w:rPr>
      </w:pPr>
    </w:p>
    <w:p>
      <w:pPr>
        <w:rPr>
          <w:rFonts w:hint="eastAsia" w:ascii="Arial" w:hAnsi="Arial" w:eastAsia="黑体ＣＳ" w:cs="Arial"/>
          <w:b/>
          <w:bCs/>
          <w:sz w:val="24"/>
        </w:rPr>
      </w:pPr>
    </w:p>
    <w:p>
      <w:pPr>
        <w:rPr>
          <w:rFonts w:hint="eastAsia" w:ascii="Arial" w:hAnsi="Arial" w:eastAsia="黑体ＣＳ" w:cs="Arial"/>
          <w:b/>
          <w:bCs/>
          <w:sz w:val="24"/>
        </w:rPr>
      </w:pPr>
    </w:p>
    <w:p>
      <w:pPr>
        <w:rPr>
          <w:rFonts w:hint="eastAsia" w:ascii="Arial" w:hAnsi="Arial" w:eastAsia="黑体ＣＳ" w:cs="Arial"/>
          <w:b/>
          <w:bCs/>
          <w:sz w:val="24"/>
        </w:rPr>
      </w:pPr>
    </w:p>
    <w:p>
      <w:pPr>
        <w:rPr>
          <w:rFonts w:hint="eastAsia" w:ascii="Arial" w:hAnsi="Arial" w:eastAsia="黑体ＣＳ" w:cs="Arial"/>
          <w:b/>
          <w:bCs/>
          <w:sz w:val="24"/>
        </w:rPr>
      </w:pPr>
    </w:p>
    <w:p>
      <w:pPr>
        <w:rPr>
          <w:rFonts w:hint="eastAsia" w:ascii="Arial" w:hAnsi="Arial" w:eastAsia="黑体ＣＳ" w:cs="Arial"/>
          <w:b/>
          <w:bCs/>
          <w:sz w:val="24"/>
        </w:rPr>
      </w:pPr>
    </w:p>
    <w:p>
      <w:pPr>
        <w:rPr>
          <w:rFonts w:hint="eastAsia" w:ascii="Arial" w:hAnsi="Arial" w:eastAsia="黑体ＣＳ" w:cs="Arial"/>
          <w:b/>
          <w:bCs/>
          <w:sz w:val="24"/>
        </w:rPr>
      </w:pPr>
    </w:p>
    <w:p>
      <w:pPr>
        <w:rPr>
          <w:rFonts w:hint="eastAsia" w:ascii="仿宋_GB2312" w:hAnsi="仿宋_GB2312" w:eastAsia="仿宋_GB2312" w:cs="Arial"/>
          <w:b/>
          <w:bCs/>
          <w:sz w:val="28"/>
          <w:szCs w:val="28"/>
        </w:rPr>
      </w:pPr>
    </w:p>
    <w:p>
      <w:pPr>
        <w:rPr>
          <w:rFonts w:hint="eastAsia" w:ascii="仿宋_GB2312" w:hAnsi="仿宋_GB2312" w:eastAsia="仿宋_GB2312" w:cs="Arial"/>
          <w:b/>
          <w:bCs/>
          <w:sz w:val="28"/>
          <w:szCs w:val="28"/>
        </w:rPr>
      </w:pPr>
      <w:r>
        <w:rPr>
          <w:rFonts w:hint="eastAsia" w:ascii="仿宋_GB2312" w:hAnsi="仿宋_GB2312" w:eastAsia="仿宋_GB2312" w:cs="Arial"/>
          <w:b/>
          <w:bCs/>
          <w:sz w:val="28"/>
          <w:szCs w:val="28"/>
        </w:rPr>
        <w:t>四、供应商服务本项目人员一览表</w:t>
      </w:r>
    </w:p>
    <w:p>
      <w:pPr>
        <w:rPr>
          <w:rFonts w:hint="eastAsia"/>
          <w:sz w:val="24"/>
        </w:rPr>
      </w:pPr>
    </w:p>
    <w:tbl>
      <w:tblPr>
        <w:tblStyle w:val="15"/>
        <w:tblW w:w="9320"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8"/>
        <w:gridCol w:w="1129"/>
        <w:gridCol w:w="1129"/>
        <w:gridCol w:w="1129"/>
        <w:gridCol w:w="1877"/>
        <w:gridCol w:w="942"/>
        <w:gridCol w:w="154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568" w:type="dxa"/>
            <w:vMerge w:val="restart"/>
            <w:vAlign w:val="center"/>
          </w:tcPr>
          <w:p>
            <w:pPr>
              <w:jc w:val="center"/>
              <w:rPr>
                <w:rFonts w:hint="eastAsia" w:ascii="仿宋" w:hAnsi="仿宋" w:eastAsia="仿宋"/>
                <w:sz w:val="24"/>
              </w:rPr>
            </w:pPr>
            <w:r>
              <w:rPr>
                <w:rFonts w:hint="eastAsia" w:ascii="仿宋" w:hAnsi="仿宋" w:eastAsia="仿宋"/>
                <w:sz w:val="24"/>
              </w:rPr>
              <w:t>类别</w:t>
            </w:r>
          </w:p>
        </w:tc>
        <w:tc>
          <w:tcPr>
            <w:tcW w:w="1129" w:type="dxa"/>
            <w:vMerge w:val="restart"/>
            <w:vAlign w:val="center"/>
          </w:tcPr>
          <w:p>
            <w:pPr>
              <w:jc w:val="center"/>
              <w:rPr>
                <w:rFonts w:hint="eastAsia" w:ascii="仿宋" w:hAnsi="仿宋" w:eastAsia="仿宋"/>
                <w:sz w:val="24"/>
              </w:rPr>
            </w:pPr>
            <w:r>
              <w:rPr>
                <w:rFonts w:hint="eastAsia" w:ascii="仿宋" w:hAnsi="仿宋" w:eastAsia="仿宋"/>
                <w:sz w:val="24"/>
              </w:rPr>
              <w:t>姓名</w:t>
            </w:r>
          </w:p>
        </w:tc>
        <w:tc>
          <w:tcPr>
            <w:tcW w:w="1129" w:type="dxa"/>
            <w:vMerge w:val="restart"/>
            <w:vAlign w:val="center"/>
          </w:tcPr>
          <w:p>
            <w:pPr>
              <w:jc w:val="center"/>
              <w:rPr>
                <w:rFonts w:hint="eastAsia" w:ascii="仿宋" w:hAnsi="仿宋" w:eastAsia="仿宋"/>
                <w:sz w:val="24"/>
              </w:rPr>
            </w:pPr>
            <w:r>
              <w:rPr>
                <w:rFonts w:hint="eastAsia" w:ascii="仿宋" w:hAnsi="仿宋" w:eastAsia="仿宋"/>
                <w:sz w:val="24"/>
              </w:rPr>
              <w:t>职务</w:t>
            </w:r>
          </w:p>
        </w:tc>
        <w:tc>
          <w:tcPr>
            <w:tcW w:w="1129" w:type="dxa"/>
            <w:vMerge w:val="restart"/>
            <w:vAlign w:val="center"/>
          </w:tcPr>
          <w:p>
            <w:pPr>
              <w:jc w:val="center"/>
              <w:rPr>
                <w:rFonts w:hint="eastAsia" w:ascii="仿宋" w:hAnsi="仿宋" w:eastAsia="仿宋"/>
                <w:sz w:val="24"/>
              </w:rPr>
            </w:pPr>
            <w:r>
              <w:rPr>
                <w:rFonts w:hint="eastAsia" w:ascii="仿宋" w:hAnsi="仿宋" w:eastAsia="仿宋"/>
                <w:sz w:val="24"/>
              </w:rPr>
              <w:t>职称</w:t>
            </w:r>
          </w:p>
        </w:tc>
        <w:tc>
          <w:tcPr>
            <w:tcW w:w="1877" w:type="dxa"/>
            <w:vMerge w:val="restart"/>
            <w:vAlign w:val="center"/>
          </w:tcPr>
          <w:p>
            <w:pPr>
              <w:jc w:val="center"/>
              <w:rPr>
                <w:rFonts w:hint="eastAsia" w:ascii="仿宋" w:hAnsi="仿宋" w:eastAsia="仿宋"/>
                <w:sz w:val="24"/>
              </w:rPr>
            </w:pPr>
            <w:r>
              <w:rPr>
                <w:rFonts w:hint="eastAsia" w:ascii="仿宋" w:hAnsi="仿宋" w:eastAsia="仿宋"/>
                <w:sz w:val="24"/>
              </w:rPr>
              <w:t>手机号</w:t>
            </w:r>
          </w:p>
        </w:tc>
        <w:tc>
          <w:tcPr>
            <w:tcW w:w="2488" w:type="dxa"/>
            <w:gridSpan w:val="2"/>
            <w:vAlign w:val="center"/>
          </w:tcPr>
          <w:p>
            <w:pPr>
              <w:jc w:val="center"/>
              <w:rPr>
                <w:rFonts w:hint="eastAsia" w:ascii="仿宋" w:hAnsi="仿宋" w:eastAsia="仿宋"/>
                <w:sz w:val="24"/>
              </w:rPr>
            </w:pPr>
            <w:r>
              <w:rPr>
                <w:rFonts w:hint="eastAsia" w:ascii="仿宋" w:hAnsi="仿宋" w:eastAsia="仿宋"/>
                <w:sz w:val="24"/>
              </w:rPr>
              <w:t>证件复印件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top"/>
          </w:tcPr>
          <w:p>
            <w:pPr>
              <w:rPr>
                <w:rFonts w:hint="eastAsia" w:ascii="仿宋" w:hAnsi="仿宋" w:eastAsia="仿宋"/>
                <w:sz w:val="24"/>
              </w:rPr>
            </w:pPr>
          </w:p>
        </w:tc>
        <w:tc>
          <w:tcPr>
            <w:tcW w:w="1129" w:type="dxa"/>
            <w:vMerge w:val="continue"/>
            <w:vAlign w:val="top"/>
          </w:tcPr>
          <w:p>
            <w:pPr>
              <w:rPr>
                <w:rFonts w:hint="eastAsia" w:ascii="仿宋" w:hAnsi="仿宋" w:eastAsia="仿宋"/>
                <w:sz w:val="24"/>
              </w:rPr>
            </w:pPr>
          </w:p>
        </w:tc>
        <w:tc>
          <w:tcPr>
            <w:tcW w:w="1129" w:type="dxa"/>
            <w:vMerge w:val="continue"/>
            <w:vAlign w:val="top"/>
          </w:tcPr>
          <w:p>
            <w:pPr>
              <w:rPr>
                <w:rFonts w:hint="eastAsia" w:ascii="仿宋" w:hAnsi="仿宋" w:eastAsia="仿宋"/>
                <w:sz w:val="24"/>
              </w:rPr>
            </w:pPr>
          </w:p>
        </w:tc>
        <w:tc>
          <w:tcPr>
            <w:tcW w:w="1129" w:type="dxa"/>
            <w:vMerge w:val="continue"/>
            <w:vAlign w:val="top"/>
          </w:tcPr>
          <w:p>
            <w:pPr>
              <w:rPr>
                <w:rFonts w:hint="eastAsia" w:ascii="仿宋" w:hAnsi="仿宋" w:eastAsia="仿宋"/>
                <w:sz w:val="24"/>
              </w:rPr>
            </w:pPr>
          </w:p>
        </w:tc>
        <w:tc>
          <w:tcPr>
            <w:tcW w:w="1877" w:type="dxa"/>
            <w:vMerge w:val="continue"/>
            <w:vAlign w:val="top"/>
          </w:tcPr>
          <w:p>
            <w:pPr>
              <w:rPr>
                <w:rFonts w:hint="eastAsia" w:ascii="仿宋" w:hAnsi="仿宋" w:eastAsia="仿宋"/>
                <w:sz w:val="24"/>
              </w:rPr>
            </w:pPr>
          </w:p>
        </w:tc>
        <w:tc>
          <w:tcPr>
            <w:tcW w:w="942" w:type="dxa"/>
            <w:vAlign w:val="center"/>
          </w:tcPr>
          <w:p>
            <w:pPr>
              <w:jc w:val="center"/>
              <w:rPr>
                <w:rFonts w:hint="eastAsia" w:ascii="仿宋" w:hAnsi="仿宋" w:eastAsia="仿宋"/>
                <w:sz w:val="24"/>
              </w:rPr>
            </w:pPr>
            <w:r>
              <w:rPr>
                <w:rFonts w:hint="eastAsia" w:ascii="仿宋" w:hAnsi="仿宋" w:eastAsia="仿宋"/>
                <w:sz w:val="24"/>
              </w:rPr>
              <w:t>名称</w:t>
            </w:r>
          </w:p>
        </w:tc>
        <w:tc>
          <w:tcPr>
            <w:tcW w:w="1546" w:type="dxa"/>
            <w:vAlign w:val="center"/>
          </w:tcPr>
          <w:p>
            <w:pPr>
              <w:jc w:val="center"/>
              <w:rPr>
                <w:rFonts w:hint="eastAsia" w:ascii="仿宋" w:hAnsi="仿宋" w:eastAsia="仿宋"/>
                <w:sz w:val="24"/>
              </w:rPr>
            </w:pPr>
            <w:r>
              <w:rPr>
                <w:rFonts w:hint="eastAsia" w:ascii="仿宋" w:hAnsi="仿宋" w:eastAsia="仿宋"/>
                <w:sz w:val="24"/>
              </w:rPr>
              <w:t>号码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restart"/>
            <w:textDirection w:val="tbRlV"/>
            <w:vAlign w:val="center"/>
          </w:tcPr>
          <w:p>
            <w:pPr>
              <w:ind w:left="113" w:right="113"/>
              <w:jc w:val="center"/>
              <w:rPr>
                <w:rFonts w:hint="eastAsia" w:ascii="仿宋" w:hAnsi="仿宋" w:eastAsia="仿宋"/>
                <w:sz w:val="24"/>
              </w:rPr>
            </w:pPr>
            <w:r>
              <w:rPr>
                <w:rFonts w:hint="eastAsia" w:ascii="仿宋" w:hAnsi="仿宋" w:eastAsia="仿宋"/>
                <w:sz w:val="24"/>
              </w:rPr>
              <w:t>管理人员</w:t>
            </w: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restart"/>
            <w:textDirection w:val="tbRlV"/>
            <w:vAlign w:val="center"/>
          </w:tcPr>
          <w:p>
            <w:pPr>
              <w:ind w:left="113" w:right="113"/>
              <w:jc w:val="center"/>
              <w:rPr>
                <w:rFonts w:hint="eastAsia" w:ascii="仿宋" w:hAnsi="仿宋" w:eastAsia="仿宋"/>
                <w:sz w:val="24"/>
              </w:rPr>
            </w:pPr>
            <w:r>
              <w:rPr>
                <w:rFonts w:hint="eastAsia" w:ascii="仿宋" w:hAnsi="仿宋" w:eastAsia="仿宋"/>
                <w:sz w:val="24"/>
              </w:rPr>
              <w:t>技术人员</w:t>
            </w: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restart"/>
            <w:textDirection w:val="tbRlV"/>
            <w:vAlign w:val="center"/>
          </w:tcPr>
          <w:p>
            <w:pPr>
              <w:ind w:left="113" w:right="113"/>
              <w:jc w:val="center"/>
              <w:rPr>
                <w:rFonts w:hint="eastAsia" w:ascii="仿宋" w:hAnsi="仿宋" w:eastAsia="仿宋"/>
                <w:sz w:val="24"/>
              </w:rPr>
            </w:pPr>
            <w:r>
              <w:rPr>
                <w:rFonts w:hint="eastAsia" w:ascii="仿宋" w:hAnsi="仿宋" w:eastAsia="仿宋"/>
                <w:sz w:val="24"/>
              </w:rPr>
              <w:t>其他</w:t>
            </w: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129" w:type="dxa"/>
            <w:vAlign w:val="top"/>
          </w:tcPr>
          <w:p>
            <w:pPr>
              <w:rPr>
                <w:rFonts w:hint="eastAsia" w:ascii="仿宋" w:hAnsi="仿宋" w:eastAsia="仿宋"/>
                <w:sz w:val="24"/>
              </w:rPr>
            </w:pPr>
          </w:p>
        </w:tc>
        <w:tc>
          <w:tcPr>
            <w:tcW w:w="1877" w:type="dxa"/>
            <w:vAlign w:val="top"/>
          </w:tcPr>
          <w:p>
            <w:pPr>
              <w:rPr>
                <w:rFonts w:hint="eastAsia" w:ascii="仿宋" w:hAnsi="仿宋" w:eastAsia="仿宋"/>
                <w:sz w:val="24"/>
              </w:rPr>
            </w:pPr>
          </w:p>
        </w:tc>
        <w:tc>
          <w:tcPr>
            <w:tcW w:w="942" w:type="dxa"/>
            <w:vAlign w:val="top"/>
          </w:tcPr>
          <w:p>
            <w:pPr>
              <w:rPr>
                <w:rFonts w:hint="eastAsia" w:ascii="仿宋" w:hAnsi="仿宋" w:eastAsia="仿宋"/>
                <w:sz w:val="24"/>
              </w:rPr>
            </w:pPr>
          </w:p>
        </w:tc>
        <w:tc>
          <w:tcPr>
            <w:tcW w:w="1546" w:type="dxa"/>
            <w:vAlign w:val="top"/>
          </w:tcPr>
          <w:p>
            <w:pP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568" w:type="dxa"/>
            <w:vMerge w:val="continue"/>
            <w:vAlign w:val="top"/>
          </w:tcPr>
          <w:p>
            <w:pPr>
              <w:rPr>
                <w:rFonts w:hint="eastAsia"/>
                <w:sz w:val="24"/>
              </w:rPr>
            </w:pPr>
          </w:p>
        </w:tc>
        <w:tc>
          <w:tcPr>
            <w:tcW w:w="1129" w:type="dxa"/>
            <w:vAlign w:val="top"/>
          </w:tcPr>
          <w:p>
            <w:pPr>
              <w:rPr>
                <w:rFonts w:hint="eastAsia"/>
                <w:sz w:val="24"/>
              </w:rPr>
            </w:pPr>
          </w:p>
        </w:tc>
        <w:tc>
          <w:tcPr>
            <w:tcW w:w="1129" w:type="dxa"/>
            <w:vAlign w:val="top"/>
          </w:tcPr>
          <w:p>
            <w:pPr>
              <w:rPr>
                <w:rFonts w:hint="eastAsia"/>
                <w:sz w:val="24"/>
              </w:rPr>
            </w:pPr>
          </w:p>
        </w:tc>
        <w:tc>
          <w:tcPr>
            <w:tcW w:w="1129" w:type="dxa"/>
            <w:vAlign w:val="top"/>
          </w:tcPr>
          <w:p>
            <w:pPr>
              <w:rPr>
                <w:rFonts w:hint="eastAsia"/>
                <w:sz w:val="24"/>
              </w:rPr>
            </w:pPr>
          </w:p>
        </w:tc>
        <w:tc>
          <w:tcPr>
            <w:tcW w:w="1877" w:type="dxa"/>
            <w:vAlign w:val="top"/>
          </w:tcPr>
          <w:p>
            <w:pPr>
              <w:rPr>
                <w:rFonts w:hint="eastAsia"/>
                <w:sz w:val="24"/>
              </w:rPr>
            </w:pPr>
          </w:p>
        </w:tc>
        <w:tc>
          <w:tcPr>
            <w:tcW w:w="942" w:type="dxa"/>
            <w:vAlign w:val="top"/>
          </w:tcPr>
          <w:p>
            <w:pPr>
              <w:rPr>
                <w:rFonts w:hint="eastAsia"/>
                <w:sz w:val="24"/>
              </w:rPr>
            </w:pPr>
          </w:p>
        </w:tc>
        <w:tc>
          <w:tcPr>
            <w:tcW w:w="1546" w:type="dxa"/>
            <w:vAlign w:val="top"/>
          </w:tcPr>
          <w:p>
            <w:pPr>
              <w:rPr>
                <w:rFonts w:hint="eastAsia"/>
                <w:sz w:val="24"/>
              </w:rPr>
            </w:pPr>
          </w:p>
        </w:tc>
      </w:tr>
    </w:tbl>
    <w:p>
      <w:pPr>
        <w:rPr>
          <w:rFonts w:hint="eastAsia"/>
          <w:sz w:val="24"/>
        </w:rPr>
      </w:pPr>
    </w:p>
    <w:p>
      <w:pPr>
        <w:rPr>
          <w:rFonts w:hint="eastAsia"/>
          <w:sz w:val="24"/>
        </w:rPr>
      </w:pPr>
    </w:p>
    <w:bookmarkEnd w:id="12"/>
    <w:p>
      <w:pPr>
        <w:pStyle w:val="3"/>
        <w:numPr>
          <w:ilvl w:val="1"/>
          <w:numId w:val="0"/>
        </w:numPr>
        <w:spacing w:before="100" w:beforeAutospacing="1" w:after="100" w:afterAutospacing="1" w:line="240" w:lineRule="auto"/>
        <w:jc w:val="both"/>
        <w:rPr>
          <w:rFonts w:hint="eastAsia" w:eastAsia="黑体ＣＳ" w:cs="Arial"/>
          <w:sz w:val="24"/>
          <w:szCs w:val="24"/>
        </w:rPr>
      </w:pPr>
      <w:bookmarkStart w:id="13" w:name="_Toc272163842"/>
      <w:r>
        <w:rPr>
          <w:rFonts w:hint="eastAsia" w:hAnsi="仿宋_GB2312" w:cs="Arial"/>
          <w:sz w:val="28"/>
          <w:szCs w:val="28"/>
          <w:lang w:eastAsia="zh-CN"/>
        </w:rPr>
        <w:t>五</w:t>
      </w:r>
      <w:r>
        <w:rPr>
          <w:rFonts w:hint="eastAsia" w:hAnsi="仿宋_GB2312" w:cs="Arial"/>
          <w:sz w:val="28"/>
          <w:szCs w:val="28"/>
        </w:rPr>
        <w:t>、</w:t>
      </w:r>
      <w:bookmarkStart w:id="14" w:name="_Toc533314961"/>
      <w:r>
        <w:rPr>
          <w:rFonts w:hint="eastAsia" w:hAnsi="仿宋_GB2312" w:cs="Arial"/>
          <w:sz w:val="28"/>
          <w:szCs w:val="28"/>
        </w:rPr>
        <w:t>服务</w:t>
      </w:r>
      <w:r>
        <w:rPr>
          <w:rFonts w:hint="eastAsia" w:hAnsi="仿宋_GB2312" w:cs="Arial"/>
          <w:sz w:val="28"/>
          <w:szCs w:val="28"/>
          <w:lang w:eastAsia="zh-CN"/>
        </w:rPr>
        <w:t>项目</w:t>
      </w:r>
      <w:r>
        <w:rPr>
          <w:rFonts w:hint="eastAsia" w:hAnsi="仿宋_GB2312" w:cs="Arial"/>
          <w:sz w:val="28"/>
          <w:szCs w:val="28"/>
        </w:rPr>
        <w:t>技术方案</w:t>
      </w:r>
      <w:bookmarkEnd w:id="13"/>
      <w:bookmarkEnd w:id="14"/>
    </w:p>
    <w:p>
      <w:pPr>
        <w:rPr>
          <w:rFonts w:hint="eastAsia" w:ascii="仿宋" w:hAnsi="仿宋" w:eastAsia="仿宋"/>
          <w:b/>
          <w:sz w:val="24"/>
        </w:rPr>
      </w:pPr>
      <w:r>
        <w:rPr>
          <w:rFonts w:hint="eastAsia" w:ascii="仿宋" w:hAnsi="仿宋" w:eastAsia="仿宋"/>
          <w:b/>
          <w:sz w:val="24"/>
        </w:rPr>
        <w:t>（一）供应商简介</w:t>
      </w:r>
    </w:p>
    <w:p>
      <w:pPr>
        <w:rPr>
          <w:rFonts w:hint="eastAsia" w:ascii="仿宋" w:hAnsi="仿宋" w:eastAsia="仿宋"/>
          <w:sz w:val="24"/>
        </w:rPr>
      </w:pPr>
    </w:p>
    <w:p>
      <w:pPr>
        <w:rPr>
          <w:rFonts w:hint="eastAsia" w:ascii="仿宋" w:hAnsi="仿宋" w:eastAsia="仿宋"/>
          <w:b/>
          <w:sz w:val="24"/>
        </w:rPr>
      </w:pPr>
    </w:p>
    <w:p>
      <w:pPr>
        <w:rPr>
          <w:rFonts w:hint="eastAsia" w:ascii="仿宋" w:hAnsi="仿宋" w:eastAsia="仿宋"/>
          <w:b/>
          <w:sz w:val="24"/>
        </w:rPr>
      </w:pPr>
      <w:r>
        <w:rPr>
          <w:rFonts w:hint="eastAsia" w:ascii="仿宋" w:hAnsi="仿宋" w:eastAsia="仿宋"/>
          <w:b/>
          <w:sz w:val="24"/>
        </w:rPr>
        <w:t>（二）方案的基本考虑</w:t>
      </w:r>
    </w:p>
    <w:p>
      <w:pPr>
        <w:jc w:val="center"/>
        <w:rPr>
          <w:rFonts w:hint="eastAsia" w:ascii="仿宋" w:hAnsi="仿宋" w:eastAsia="仿宋"/>
          <w:sz w:val="72"/>
          <w:szCs w:val="72"/>
        </w:rPr>
      </w:pPr>
      <w:r>
        <w:rPr>
          <w:rFonts w:hint="eastAsia" w:ascii="仿宋" w:hAnsi="仿宋" w:eastAsia="仿宋"/>
          <w:sz w:val="72"/>
          <w:szCs w:val="72"/>
        </w:rPr>
        <w:t>（详细说明）</w:t>
      </w:r>
    </w:p>
    <w:p>
      <w:pPr>
        <w:pStyle w:val="3"/>
        <w:keepNext/>
        <w:keepLines/>
        <w:pageBreakBefore w:val="0"/>
        <w:widowControl w:val="0"/>
        <w:numPr>
          <w:ilvl w:val="0"/>
          <w:numId w:val="0"/>
        </w:numPr>
        <w:kinsoku/>
        <w:wordWrap/>
        <w:overflowPunct/>
        <w:topLinePunct w:val="0"/>
        <w:autoSpaceDE/>
        <w:autoSpaceDN/>
        <w:bidi w:val="0"/>
        <w:adjustRightInd/>
        <w:snapToGrid/>
        <w:spacing w:before="40" w:after="40" w:line="416" w:lineRule="auto"/>
        <w:jc w:val="both"/>
        <w:textAlignment w:val="auto"/>
        <w:rPr>
          <w:rFonts w:hint="eastAsia" w:ascii="黑体" w:hAnsi="黑体" w:cs="黑体"/>
          <w:b w:val="0"/>
          <w:bCs w:val="0"/>
          <w:sz w:val="28"/>
          <w:szCs w:val="28"/>
          <w:lang w:eastAsia="zh-CN"/>
        </w:rPr>
      </w:pPr>
      <w:bookmarkStart w:id="15" w:name="_Toc255984773"/>
    </w:p>
    <w:p>
      <w:pPr>
        <w:pStyle w:val="3"/>
        <w:keepNext/>
        <w:keepLines/>
        <w:pageBreakBefore w:val="0"/>
        <w:widowControl w:val="0"/>
        <w:numPr>
          <w:ilvl w:val="0"/>
          <w:numId w:val="0"/>
        </w:numPr>
        <w:kinsoku/>
        <w:wordWrap/>
        <w:overflowPunct/>
        <w:topLinePunct w:val="0"/>
        <w:autoSpaceDE/>
        <w:autoSpaceDN/>
        <w:bidi w:val="0"/>
        <w:adjustRightInd/>
        <w:snapToGrid/>
        <w:spacing w:before="40" w:after="40" w:line="416" w:lineRule="auto"/>
        <w:jc w:val="both"/>
        <w:textAlignment w:val="auto"/>
        <w:rPr>
          <w:rFonts w:hint="eastAsia" w:ascii="黑体" w:hAnsi="黑体" w:cs="黑体"/>
          <w:b w:val="0"/>
          <w:bCs w:val="0"/>
          <w:sz w:val="28"/>
          <w:szCs w:val="28"/>
          <w:lang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40" w:after="40" w:line="416" w:lineRule="auto"/>
        <w:jc w:val="both"/>
        <w:textAlignment w:val="auto"/>
        <w:rPr>
          <w:rFonts w:hint="eastAsia" w:ascii="黑体" w:hAnsi="黑体" w:cs="黑体"/>
          <w:b w:val="0"/>
          <w:bCs w:val="0"/>
          <w:sz w:val="28"/>
          <w:szCs w:val="28"/>
          <w:lang w:eastAsia="zh-CN"/>
        </w:rPr>
      </w:pPr>
    </w:p>
    <w:p>
      <w:pPr>
        <w:rPr>
          <w:rFonts w:hint="eastAsia" w:ascii="黑体" w:hAnsi="黑体" w:cs="黑体"/>
          <w:b w:val="0"/>
          <w:bCs w:val="0"/>
          <w:sz w:val="28"/>
          <w:szCs w:val="28"/>
          <w:lang w:eastAsia="zh-CN"/>
        </w:rPr>
      </w:pPr>
    </w:p>
    <w:p>
      <w:pPr>
        <w:pStyle w:val="7"/>
        <w:rPr>
          <w:rFonts w:hint="eastAsia"/>
          <w:lang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40" w:after="40" w:line="416" w:lineRule="auto"/>
        <w:jc w:val="center"/>
        <w:textAlignment w:val="auto"/>
        <w:rPr>
          <w:rFonts w:hint="eastAsia" w:ascii="黑体" w:hAnsi="黑体" w:cs="黑体"/>
          <w:b w:val="0"/>
          <w:bCs w:val="0"/>
          <w:sz w:val="28"/>
          <w:szCs w:val="28"/>
        </w:rPr>
      </w:pPr>
      <w:r>
        <w:rPr>
          <w:rFonts w:hint="eastAsia" w:ascii="黑体" w:hAnsi="黑体" w:cs="黑体"/>
          <w:b w:val="0"/>
          <w:bCs w:val="0"/>
          <w:sz w:val="28"/>
          <w:szCs w:val="28"/>
          <w:lang w:eastAsia="zh-CN"/>
        </w:rPr>
        <w:t>六、</w:t>
      </w:r>
      <w:r>
        <w:rPr>
          <w:rFonts w:hint="eastAsia" w:ascii="黑体" w:hAnsi="黑体" w:cs="黑体"/>
          <w:b w:val="0"/>
          <w:bCs w:val="0"/>
          <w:sz w:val="28"/>
          <w:szCs w:val="28"/>
        </w:rPr>
        <w:t>法人代表授权书</w:t>
      </w:r>
      <w:bookmarkEnd w:id="15"/>
    </w:p>
    <w:p>
      <w:pPr>
        <w:adjustRightInd w:val="0"/>
        <w:snapToGrid w:val="0"/>
        <w:spacing w:before="159" w:beforeLines="50" w:after="159" w:afterLines="50" w:line="480" w:lineRule="exact"/>
        <w:rPr>
          <w:rFonts w:hint="eastAsia" w:ascii="宋体" w:hAnsi="宋体"/>
          <w:color w:val="000000" w:themeColor="text1"/>
          <w:sz w:val="24"/>
          <w14:textFill>
            <w14:solidFill>
              <w14:schemeClr w14:val="tx1"/>
            </w14:solidFill>
          </w14:textFill>
        </w:rPr>
      </w:pPr>
      <w:r>
        <w:rPr>
          <w:rFonts w:hint="eastAsia" w:ascii="宋体" w:hAnsi="宋体"/>
          <w:sz w:val="24"/>
        </w:rPr>
        <w:t>致：</w:t>
      </w:r>
      <w:r>
        <w:rPr>
          <w:rFonts w:hint="eastAsia" w:ascii="宋体" w:hAnsi="宋体"/>
          <w:sz w:val="24"/>
          <w:u w:val="single"/>
        </w:rPr>
        <w:t xml:space="preserve">                  </w:t>
      </w:r>
    </w:p>
    <w:p>
      <w:pPr>
        <w:adjustRightInd w:val="0"/>
        <w:snapToGrid w:val="0"/>
        <w:spacing w:before="159" w:beforeLines="50" w:after="159" w:afterLines="50" w:line="48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_____________________（</w:t>
      </w:r>
      <w:r>
        <w:rPr>
          <w:rFonts w:hint="eastAsia" w:ascii="宋体" w:hAnsi="宋体"/>
          <w:i/>
          <w:color w:val="000000" w:themeColor="text1"/>
          <w:sz w:val="24"/>
          <w14:textFill>
            <w14:solidFill>
              <w14:schemeClr w14:val="tx1"/>
            </w14:solidFill>
          </w14:textFill>
        </w:rPr>
        <w:t>竞标人名称</w:t>
      </w:r>
      <w:r>
        <w:rPr>
          <w:rFonts w:hint="eastAsia" w:ascii="宋体" w:hAnsi="宋体"/>
          <w:color w:val="000000" w:themeColor="text1"/>
          <w:sz w:val="24"/>
          <w14:textFill>
            <w14:solidFill>
              <w14:schemeClr w14:val="tx1"/>
            </w14:solidFill>
          </w14:textFill>
        </w:rPr>
        <w:t>）是中华人民共和国合法企业，注册地址是______________________________。</w:t>
      </w:r>
    </w:p>
    <w:p>
      <w:pPr>
        <w:adjustRightInd w:val="0"/>
        <w:snapToGrid w:val="0"/>
        <w:spacing w:before="159" w:beforeLines="50" w:after="159" w:afterLines="50" w:line="480" w:lineRule="exact"/>
        <w:ind w:firstLine="480" w:firstLineChars="200"/>
        <w:rPr>
          <w:rFonts w:hint="eastAsia" w:ascii="宋体" w:hAnsi="宋体"/>
          <w:sz w:val="24"/>
        </w:rPr>
      </w:pPr>
      <w:r>
        <w:rPr>
          <w:rFonts w:hint="eastAsia" w:ascii="宋体" w:hAnsi="宋体"/>
          <w:color w:val="000000" w:themeColor="text1"/>
          <w:sz w:val="24"/>
          <w14:textFill>
            <w14:solidFill>
              <w14:schemeClr w14:val="tx1"/>
            </w14:solidFill>
          </w14:textFill>
        </w:rPr>
        <w:t xml:space="preserve"> _________（</w:t>
      </w:r>
      <w:r>
        <w:rPr>
          <w:rFonts w:hint="eastAsia" w:ascii="宋体" w:hAnsi="宋体"/>
          <w:i/>
          <w:color w:val="000000" w:themeColor="text1"/>
          <w:sz w:val="24"/>
          <w14:textFill>
            <w14:solidFill>
              <w14:schemeClr w14:val="tx1"/>
            </w14:solidFill>
          </w14:textFill>
        </w:rPr>
        <w:t>竞标人法定代表人姓名及身份证号码</w:t>
      </w:r>
      <w:r>
        <w:rPr>
          <w:rFonts w:hint="eastAsia" w:ascii="宋体" w:hAnsi="宋体"/>
          <w:color w:val="000000" w:themeColor="text1"/>
          <w:sz w:val="24"/>
          <w14:textFill>
            <w14:solidFill>
              <w14:schemeClr w14:val="tx1"/>
            </w14:solidFill>
          </w14:textFill>
        </w:rPr>
        <w:t>）特授权_________（</w:t>
      </w:r>
      <w:r>
        <w:rPr>
          <w:rFonts w:hint="eastAsia" w:ascii="宋体" w:hAnsi="宋体"/>
          <w:i/>
          <w:color w:val="000000" w:themeColor="text1"/>
          <w:sz w:val="24"/>
          <w14:textFill>
            <w14:solidFill>
              <w14:schemeClr w14:val="tx1"/>
            </w14:solidFill>
          </w14:textFill>
        </w:rPr>
        <w:t>被授权人姓名及身份证号码</w:t>
      </w:r>
      <w:r>
        <w:rPr>
          <w:rFonts w:hint="eastAsia" w:ascii="宋体" w:hAnsi="宋体"/>
          <w:color w:val="000000" w:themeColor="text1"/>
          <w:sz w:val="24"/>
          <w14:textFill>
            <w14:solidFill>
              <w14:schemeClr w14:val="tx1"/>
            </w14:solidFill>
          </w14:textFill>
        </w:rPr>
        <w:t>）代表我单位全权办理</w:t>
      </w:r>
      <w:r>
        <w:rPr>
          <w:rFonts w:hint="eastAsia" w:ascii="宋体" w:hAnsi="宋体"/>
          <w:color w:val="000000" w:themeColor="text1"/>
          <w:sz w:val="24"/>
          <w:u w:val="single"/>
          <w14:textFill>
            <w14:solidFill>
              <w14:schemeClr w14:val="tx1"/>
            </w14:solidFill>
          </w14:textFill>
        </w:rPr>
        <w:t>（采购人）（项目名称）</w:t>
      </w:r>
      <w:r>
        <w:rPr>
          <w:rFonts w:hint="eastAsia" w:ascii="宋体" w:hAnsi="宋体"/>
          <w:color w:val="000000" w:themeColor="text1"/>
          <w:sz w:val="24"/>
          <w14:textFill>
            <w14:solidFill>
              <w14:schemeClr w14:val="tx1"/>
            </w14:solidFill>
          </w14:textFill>
        </w:rPr>
        <w:t>采购（</w:t>
      </w:r>
      <w:r>
        <w:rPr>
          <w:rFonts w:hint="eastAsia" w:ascii="宋体" w:hAnsi="宋体"/>
          <w:color w:val="000000" w:themeColor="text1"/>
          <w:sz w:val="24"/>
          <w:u w:val="single"/>
          <w14:textFill>
            <w14:solidFill>
              <w14:schemeClr w14:val="tx1"/>
            </w14:solidFill>
          </w14:textFill>
        </w:rPr>
        <w:t>项目编号</w:t>
      </w:r>
      <w:r>
        <w:rPr>
          <w:rFonts w:hint="eastAsia" w:ascii="宋体" w:hAnsi="宋体"/>
          <w:color w:val="000000" w:themeColor="text1"/>
          <w:sz w:val="24"/>
          <w14:textFill>
            <w14:solidFill>
              <w14:schemeClr w14:val="tx1"/>
            </w14:solidFill>
          </w14:textFill>
        </w:rPr>
        <w:t>）项目的谈判、签约等具体工作，并签署全部有关的文</w:t>
      </w:r>
      <w:r>
        <w:rPr>
          <w:rFonts w:hint="eastAsia" w:ascii="宋体" w:hAnsi="宋体"/>
          <w:sz w:val="24"/>
        </w:rPr>
        <w:t>件、协议及合同。</w:t>
      </w:r>
    </w:p>
    <w:p>
      <w:pPr>
        <w:adjustRightInd w:val="0"/>
        <w:snapToGrid w:val="0"/>
        <w:spacing w:before="159" w:beforeLines="50" w:after="159" w:afterLines="50" w:line="480" w:lineRule="exact"/>
        <w:ind w:firstLine="480" w:firstLineChars="200"/>
        <w:rPr>
          <w:rFonts w:hint="eastAsia" w:ascii="宋体" w:hAnsi="宋体"/>
          <w:sz w:val="24"/>
        </w:rPr>
      </w:pPr>
      <w:r>
        <w:rPr>
          <w:rFonts w:hint="eastAsia" w:ascii="宋体" w:hAnsi="宋体"/>
          <w:sz w:val="24"/>
        </w:rPr>
        <w:t>我单位对被授权人的签名负全部责任。</w:t>
      </w:r>
    </w:p>
    <w:p>
      <w:pPr>
        <w:adjustRightInd w:val="0"/>
        <w:snapToGrid w:val="0"/>
        <w:spacing w:before="159" w:beforeLines="50" w:after="159" w:afterLines="50" w:line="480" w:lineRule="exact"/>
        <w:ind w:firstLine="480" w:firstLineChars="200"/>
        <w:rPr>
          <w:rFonts w:hint="eastAsia" w:ascii="宋体" w:hAnsi="宋体"/>
          <w:sz w:val="24"/>
        </w:rPr>
      </w:pPr>
      <w:r>
        <w:rPr>
          <w:rFonts w:hint="eastAsia" w:ascii="宋体" w:hAnsi="宋体"/>
          <w:sz w:val="24"/>
        </w:rPr>
        <w:t>在撤消授权的书面通知以前，本授权书一直有效。被授权人在授权书有效期内签署的所有文件，不因授权的撤消而失效。</w:t>
      </w:r>
    </w:p>
    <w:p>
      <w:pPr>
        <w:spacing w:line="500" w:lineRule="exact"/>
        <w:rPr>
          <w:rFonts w:hint="eastAsia" w:ascii="宋体" w:hAnsi="宋体"/>
          <w:sz w:val="24"/>
        </w:rPr>
      </w:pPr>
    </w:p>
    <w:p>
      <w:pPr>
        <w:pStyle w:val="7"/>
        <w:spacing w:line="480" w:lineRule="auto"/>
        <w:rPr>
          <w:rFonts w:hint="eastAsia" w:ascii="宋体" w:hAnsi="宋体"/>
          <w:sz w:val="24"/>
        </w:rPr>
      </w:pPr>
      <w:r>
        <w:rPr>
          <w:rFonts w:hint="eastAsia" w:ascii="宋体" w:hAnsi="宋体"/>
          <w:sz w:val="24"/>
        </w:rPr>
        <w:t>法定代表人签字盖章：</w:t>
      </w:r>
    </w:p>
    <w:p>
      <w:pPr>
        <w:pStyle w:val="7"/>
        <w:spacing w:line="480" w:lineRule="auto"/>
        <w:rPr>
          <w:rFonts w:hint="eastAsia" w:ascii="宋体" w:hAnsi="宋体"/>
          <w:sz w:val="24"/>
        </w:rPr>
      </w:pPr>
      <w:r>
        <w:rPr>
          <w:rFonts w:hint="eastAsia" w:ascii="宋体" w:hAnsi="宋体"/>
          <w:sz w:val="24"/>
        </w:rPr>
        <w:t>受委托人签字：</w:t>
      </w:r>
    </w:p>
    <w:p>
      <w:pPr>
        <w:pStyle w:val="7"/>
        <w:spacing w:line="480" w:lineRule="auto"/>
        <w:rPr>
          <w:rFonts w:hint="eastAsia" w:ascii="宋体" w:hAnsi="宋体"/>
          <w:sz w:val="24"/>
        </w:rPr>
      </w:pPr>
      <w:r>
        <w:rPr>
          <w:rFonts w:hint="eastAsia" w:ascii="宋体" w:hAnsi="宋体"/>
          <w:sz w:val="24"/>
        </w:rPr>
        <w:t>职务：</w:t>
      </w:r>
    </w:p>
    <w:p>
      <w:pPr>
        <w:pStyle w:val="7"/>
        <w:spacing w:line="480" w:lineRule="auto"/>
        <w:jc w:val="right"/>
        <w:rPr>
          <w:rFonts w:hint="eastAsia" w:ascii="宋体" w:hAnsi="宋体"/>
          <w:sz w:val="24"/>
        </w:rPr>
      </w:pPr>
      <w:r>
        <w:rPr>
          <w:rFonts w:hint="eastAsia" w:ascii="宋体" w:hAnsi="宋体"/>
          <w:sz w:val="24"/>
        </w:rPr>
        <w:t>单位名称（公章）：</w:t>
      </w:r>
      <w:bookmarkStart w:id="16" w:name="_资格证明文件"/>
      <w:bookmarkEnd w:id="16"/>
    </w:p>
    <w:p>
      <w:pPr>
        <w:ind w:right="480" w:firstLine="5280" w:firstLineChars="2200"/>
        <w:jc w:val="right"/>
        <w:rPr>
          <w:rFonts w:hint="eastAsia" w:ascii="宋体" w:hAnsi="宋体"/>
          <w:sz w:val="24"/>
        </w:rPr>
      </w:pPr>
      <w:r>
        <w:rPr>
          <w:rFonts w:hint="eastAsia" w:ascii="宋体" w:hAnsi="宋体"/>
          <w:sz w:val="24"/>
        </w:rPr>
        <w:t>年   月   日</w:t>
      </w:r>
    </w:p>
    <w:p>
      <w:pPr>
        <w:jc w:val="both"/>
        <w:rPr>
          <w:rFonts w:hint="eastAsia" w:ascii="黑体" w:hAnsi="黑体" w:eastAsia="黑体" w:cs="黑体"/>
          <w:sz w:val="28"/>
          <w:szCs w:val="28"/>
          <w:lang w:eastAsia="zh-CN"/>
        </w:rPr>
      </w:pPr>
    </w:p>
    <w:p>
      <w:pPr>
        <w:jc w:val="both"/>
        <w:rPr>
          <w:rFonts w:hint="eastAsia" w:ascii="黑体" w:hAnsi="黑体" w:eastAsia="黑体" w:cs="黑体"/>
          <w:sz w:val="28"/>
          <w:szCs w:val="28"/>
          <w:lang w:eastAsia="zh-CN"/>
        </w:rPr>
      </w:pPr>
      <w:r>
        <w:rPr>
          <w:rFonts w:hint="eastAsia" w:ascii="黑体" w:hAnsi="黑体" w:eastAsia="黑体" w:cs="黑体"/>
          <w:sz w:val="28"/>
          <w:szCs w:val="28"/>
          <w:lang w:eastAsia="zh-CN"/>
        </w:rPr>
        <w:t>（开标现场需要审查：</w:t>
      </w:r>
      <w:r>
        <w:rPr>
          <w:rFonts w:hint="eastAsia" w:ascii="宋体" w:hAnsi="宋体" w:cs="宋体"/>
          <w:kern w:val="0"/>
          <w:szCs w:val="21"/>
        </w:rPr>
        <w:t>)</w:t>
      </w:r>
      <w:r>
        <w:rPr>
          <w:rFonts w:hint="eastAsia" w:ascii="黑体" w:hAnsi="黑体" w:eastAsia="黑体" w:cs="黑体"/>
          <w:sz w:val="28"/>
          <w:szCs w:val="28"/>
          <w:lang w:eastAsia="zh-CN"/>
        </w:rPr>
        <w:t>另外单独携带一份</w:t>
      </w:r>
      <w:r>
        <w:rPr>
          <w:rFonts w:hint="eastAsia" w:ascii="黑体" w:hAnsi="黑体" w:eastAsia="黑体" w:cs="黑体"/>
          <w:b w:val="0"/>
          <w:bCs w:val="0"/>
          <w:sz w:val="28"/>
          <w:szCs w:val="28"/>
        </w:rPr>
        <w:t>法人代表授权书</w:t>
      </w:r>
      <w:r>
        <w:rPr>
          <w:rFonts w:hint="eastAsia" w:ascii="黑体" w:hAnsi="黑体" w:eastAsia="黑体" w:cs="黑体"/>
          <w:sz w:val="28"/>
          <w:szCs w:val="28"/>
          <w:lang w:eastAsia="zh-CN"/>
        </w:rPr>
        <w:t>开标现场需要审查）</w:t>
      </w:r>
    </w:p>
    <w:p>
      <w:pPr>
        <w:pStyle w:val="3"/>
        <w:keepNext w:val="0"/>
        <w:keepLines w:val="0"/>
        <w:numPr>
          <w:ilvl w:val="1"/>
          <w:numId w:val="0"/>
        </w:numPr>
        <w:tabs>
          <w:tab w:val="left" w:pos="360"/>
          <w:tab w:val="left" w:pos="540"/>
        </w:tabs>
        <w:spacing w:beforeLines="50" w:beforeAutospacing="0" w:afterLines="50" w:afterAutospacing="0"/>
        <w:jc w:val="both"/>
        <w:rPr>
          <w:rFonts w:hint="eastAsia" w:ascii="Times New Roman" w:hAnsi="Times New Roman" w:eastAsia="宋体" w:cs="宋体"/>
          <w:color w:val="000000"/>
          <w:sz w:val="32"/>
          <w:szCs w:val="32"/>
          <w:lang w:eastAsia="zh-CN"/>
        </w:rPr>
      </w:pPr>
    </w:p>
    <w:p>
      <w:pPr>
        <w:rPr>
          <w:rFonts w:hint="eastAsia" w:ascii="Times New Roman" w:hAnsi="Times New Roman" w:eastAsia="宋体" w:cs="宋体"/>
          <w:color w:val="000000"/>
          <w:sz w:val="32"/>
          <w:szCs w:val="32"/>
          <w:lang w:eastAsia="zh-CN"/>
        </w:rPr>
      </w:pPr>
    </w:p>
    <w:p>
      <w:pPr>
        <w:pStyle w:val="7"/>
        <w:rPr>
          <w:rFonts w:hint="eastAsia"/>
          <w:lang w:eastAsia="zh-CN"/>
        </w:rPr>
      </w:pPr>
    </w:p>
    <w:p>
      <w:pPr>
        <w:pStyle w:val="3"/>
        <w:keepNext w:val="0"/>
        <w:keepLines w:val="0"/>
        <w:numPr>
          <w:ilvl w:val="1"/>
          <w:numId w:val="0"/>
        </w:numPr>
        <w:tabs>
          <w:tab w:val="left" w:pos="360"/>
          <w:tab w:val="left" w:pos="540"/>
        </w:tabs>
        <w:spacing w:beforeLines="50" w:beforeAutospacing="0" w:afterLines="50" w:afterAutospacing="0"/>
        <w:ind w:left="284" w:leftChars="0"/>
        <w:jc w:val="center"/>
        <w:rPr>
          <w:rFonts w:ascii="Times New Roman" w:hAnsi="Times New Roman" w:eastAsia="仿宋_GB2312" w:cs="Times New Roman"/>
        </w:rPr>
      </w:pPr>
      <w:r>
        <w:rPr>
          <w:rFonts w:hint="eastAsia" w:ascii="Times New Roman" w:hAnsi="Times New Roman" w:eastAsia="宋体" w:cs="宋体"/>
          <w:color w:val="000000"/>
          <w:sz w:val="32"/>
          <w:szCs w:val="32"/>
          <w:lang w:eastAsia="zh-CN"/>
        </w:rPr>
        <w:t>七</w:t>
      </w:r>
      <w:r>
        <w:rPr>
          <w:rFonts w:hint="eastAsia" w:ascii="Times New Roman" w:hAnsi="Times New Roman" w:eastAsia="宋体" w:cs="宋体"/>
          <w:color w:val="000000"/>
          <w:sz w:val="32"/>
          <w:szCs w:val="32"/>
        </w:rPr>
        <w:t>、无重大违法记录的书面声明</w:t>
      </w:r>
    </w:p>
    <w:p>
      <w:pPr>
        <w:pStyle w:val="11"/>
        <w:spacing w:line="360" w:lineRule="auto"/>
        <w:jc w:val="left"/>
        <w:rPr>
          <w:rFonts w:hAnsi="宋体" w:cs="Times New Roman"/>
          <w:sz w:val="24"/>
          <w:szCs w:val="24"/>
        </w:rPr>
      </w:pPr>
    </w:p>
    <w:p>
      <w:pPr>
        <w:pStyle w:val="11"/>
        <w:spacing w:line="360" w:lineRule="auto"/>
        <w:jc w:val="left"/>
        <w:rPr>
          <w:rFonts w:hAnsi="宋体" w:cs="Times New Roman"/>
          <w:sz w:val="28"/>
          <w:szCs w:val="28"/>
        </w:rPr>
      </w:pPr>
      <w:r>
        <w:rPr>
          <w:rFonts w:hint="eastAsia" w:hAnsi="宋体"/>
          <w:sz w:val="28"/>
          <w:szCs w:val="28"/>
        </w:rPr>
        <w:t>致</w:t>
      </w:r>
      <w:r>
        <w:rPr>
          <w:rFonts w:hAnsi="宋体"/>
          <w:sz w:val="28"/>
          <w:szCs w:val="28"/>
        </w:rPr>
        <w:t>____________(</w:t>
      </w:r>
      <w:r>
        <w:rPr>
          <w:rFonts w:hint="eastAsia" w:hAnsi="宋体"/>
          <w:sz w:val="28"/>
          <w:szCs w:val="28"/>
        </w:rPr>
        <w:t>采购人或采购代理机构</w:t>
      </w:r>
      <w:r>
        <w:rPr>
          <w:rFonts w:hAnsi="宋体"/>
          <w:sz w:val="28"/>
          <w:szCs w:val="28"/>
        </w:rPr>
        <w:t>)</w:t>
      </w:r>
      <w:r>
        <w:rPr>
          <w:rFonts w:hint="eastAsia" w:hAnsi="宋体"/>
          <w:sz w:val="28"/>
          <w:szCs w:val="28"/>
        </w:rPr>
        <w:t>：</w:t>
      </w:r>
    </w:p>
    <w:p>
      <w:pPr>
        <w:spacing w:line="360" w:lineRule="auto"/>
        <w:ind w:firstLine="560" w:firstLineChars="200"/>
        <w:rPr>
          <w:rFonts w:ascii="宋体"/>
          <w:sz w:val="28"/>
          <w:szCs w:val="28"/>
        </w:rPr>
      </w:pPr>
      <w:r>
        <w:rPr>
          <w:rFonts w:hint="eastAsia" w:ascii="宋体" w:hAnsi="宋体" w:cs="宋体"/>
          <w:sz w:val="28"/>
          <w:szCs w:val="28"/>
        </w:rPr>
        <w:t>我公司参加政府采购活动前</w:t>
      </w:r>
      <w:r>
        <w:rPr>
          <w:rFonts w:ascii="宋体" w:hAnsi="宋体" w:cs="宋体"/>
          <w:sz w:val="28"/>
          <w:szCs w:val="28"/>
        </w:rPr>
        <w:t>3</w:t>
      </w:r>
      <w:r>
        <w:rPr>
          <w:rFonts w:hint="eastAsia" w:ascii="宋体" w:hAnsi="宋体" w:cs="宋体"/>
          <w:sz w:val="28"/>
          <w:szCs w:val="28"/>
        </w:rPr>
        <w:t>年内在经营活动中没有重大违法记录，特此声明。</w:t>
      </w:r>
    </w:p>
    <w:p>
      <w:pPr>
        <w:spacing w:line="360" w:lineRule="auto"/>
        <w:ind w:firstLine="560" w:firstLineChars="200"/>
        <w:rPr>
          <w:rFonts w:ascii="宋体"/>
          <w:sz w:val="28"/>
          <w:szCs w:val="28"/>
        </w:rPr>
      </w:pPr>
      <w:r>
        <w:rPr>
          <w:rFonts w:hint="eastAsia" w:ascii="宋体" w:hAnsi="宋体" w:cs="宋体"/>
          <w:sz w:val="28"/>
          <w:szCs w:val="28"/>
        </w:rPr>
        <w:t>若在采购过程中发现我公司近</w:t>
      </w:r>
      <w:r>
        <w:rPr>
          <w:rFonts w:ascii="宋体" w:hAnsi="宋体" w:cs="宋体"/>
          <w:sz w:val="28"/>
          <w:szCs w:val="28"/>
        </w:rPr>
        <w:t>3</w:t>
      </w:r>
      <w:r>
        <w:rPr>
          <w:rFonts w:hint="eastAsia" w:ascii="宋体" w:hAnsi="宋体" w:cs="宋体"/>
          <w:sz w:val="28"/>
          <w:szCs w:val="28"/>
        </w:rPr>
        <w:t>年内在经营活动中有重大违法记录的，我公司将承担因此引起的一切后果。</w:t>
      </w:r>
    </w:p>
    <w:p>
      <w:pPr>
        <w:pStyle w:val="11"/>
        <w:spacing w:line="360" w:lineRule="auto"/>
        <w:ind w:firstLine="560" w:firstLineChars="200"/>
        <w:rPr>
          <w:rFonts w:hAnsi="宋体" w:cs="Times New Roman"/>
          <w:sz w:val="28"/>
          <w:szCs w:val="28"/>
        </w:rPr>
      </w:pPr>
    </w:p>
    <w:p>
      <w:pPr>
        <w:pStyle w:val="11"/>
        <w:spacing w:line="360" w:lineRule="auto"/>
        <w:ind w:firstLine="560" w:firstLineChars="200"/>
        <w:rPr>
          <w:rFonts w:hAnsi="宋体" w:cs="Times New Roman"/>
          <w:sz w:val="28"/>
          <w:szCs w:val="28"/>
        </w:rPr>
      </w:pPr>
    </w:p>
    <w:p>
      <w:pPr>
        <w:pStyle w:val="11"/>
        <w:spacing w:line="360" w:lineRule="auto"/>
        <w:ind w:firstLine="560" w:firstLineChars="200"/>
        <w:rPr>
          <w:rFonts w:hAnsi="宋体" w:cs="Times New Roman"/>
          <w:sz w:val="28"/>
          <w:szCs w:val="28"/>
        </w:rPr>
      </w:pPr>
    </w:p>
    <w:p>
      <w:pPr>
        <w:pStyle w:val="11"/>
        <w:spacing w:line="360" w:lineRule="auto"/>
        <w:ind w:firstLine="560" w:firstLineChars="200"/>
        <w:rPr>
          <w:rFonts w:hAnsi="宋体" w:cs="Times New Roman"/>
          <w:sz w:val="28"/>
          <w:szCs w:val="28"/>
        </w:rPr>
      </w:pPr>
    </w:p>
    <w:p>
      <w:pPr>
        <w:pStyle w:val="11"/>
        <w:spacing w:line="360" w:lineRule="auto"/>
        <w:ind w:firstLine="560" w:firstLineChars="200"/>
        <w:rPr>
          <w:rFonts w:hAnsi="宋体" w:cs="Times New Roman"/>
          <w:sz w:val="28"/>
          <w:szCs w:val="28"/>
        </w:rPr>
      </w:pPr>
      <w:r>
        <w:rPr>
          <w:rFonts w:hint="eastAsia" w:hAnsi="宋体"/>
          <w:sz w:val="28"/>
          <w:szCs w:val="28"/>
        </w:rPr>
        <w:t>供应商</w:t>
      </w:r>
      <w:r>
        <w:rPr>
          <w:rFonts w:hAnsi="宋体"/>
          <w:sz w:val="28"/>
          <w:szCs w:val="28"/>
        </w:rPr>
        <w:t>(</w:t>
      </w:r>
      <w:r>
        <w:rPr>
          <w:rFonts w:hint="eastAsia" w:hAnsi="宋体"/>
          <w:sz w:val="28"/>
          <w:szCs w:val="28"/>
        </w:rPr>
        <w:t>填写名称并盖章</w:t>
      </w:r>
      <w:r>
        <w:rPr>
          <w:rFonts w:hAnsi="宋体"/>
          <w:sz w:val="28"/>
          <w:szCs w:val="28"/>
        </w:rPr>
        <w:t>)</w:t>
      </w:r>
      <w:r>
        <w:rPr>
          <w:rFonts w:hint="eastAsia" w:hAnsi="宋体"/>
          <w:sz w:val="28"/>
          <w:szCs w:val="28"/>
        </w:rPr>
        <w:t>：</w:t>
      </w:r>
      <w:r>
        <w:rPr>
          <w:rFonts w:hAnsi="宋体"/>
          <w:sz w:val="28"/>
          <w:szCs w:val="28"/>
        </w:rPr>
        <w:t>________________</w:t>
      </w:r>
    </w:p>
    <w:p>
      <w:pPr>
        <w:pStyle w:val="11"/>
        <w:spacing w:line="360" w:lineRule="auto"/>
        <w:ind w:firstLine="560" w:firstLineChars="200"/>
        <w:rPr>
          <w:rFonts w:hAnsi="宋体" w:cs="Times New Roman"/>
          <w:sz w:val="28"/>
          <w:szCs w:val="28"/>
        </w:rPr>
      </w:pPr>
      <w:r>
        <w:rPr>
          <w:rFonts w:hint="eastAsia" w:hAnsi="宋体"/>
          <w:sz w:val="28"/>
          <w:szCs w:val="28"/>
        </w:rPr>
        <w:t>法定代表人或授权代表</w:t>
      </w:r>
      <w:r>
        <w:rPr>
          <w:rFonts w:hAnsi="宋体"/>
          <w:sz w:val="28"/>
          <w:szCs w:val="28"/>
        </w:rPr>
        <w:t>(</w:t>
      </w:r>
      <w:r>
        <w:rPr>
          <w:rFonts w:hint="eastAsia" w:hAnsi="宋体"/>
          <w:sz w:val="28"/>
          <w:szCs w:val="28"/>
        </w:rPr>
        <w:t>签字或盖章</w:t>
      </w:r>
      <w:r>
        <w:rPr>
          <w:rFonts w:hAnsi="宋体"/>
          <w:sz w:val="28"/>
          <w:szCs w:val="28"/>
        </w:rPr>
        <w:t>)</w:t>
      </w:r>
      <w:r>
        <w:rPr>
          <w:rFonts w:hint="eastAsia" w:hAnsi="宋体"/>
          <w:sz w:val="28"/>
          <w:szCs w:val="28"/>
        </w:rPr>
        <w:t>：</w:t>
      </w:r>
      <w:r>
        <w:rPr>
          <w:rFonts w:hAnsi="宋体"/>
          <w:sz w:val="28"/>
          <w:szCs w:val="28"/>
        </w:rPr>
        <w:t>________________</w:t>
      </w:r>
    </w:p>
    <w:p>
      <w:pPr>
        <w:adjustRightInd w:val="0"/>
        <w:spacing w:line="360" w:lineRule="auto"/>
        <w:ind w:firstLine="560" w:firstLineChars="200"/>
        <w:rPr>
          <w:rFonts w:ascii="宋体"/>
          <w:sz w:val="28"/>
          <w:szCs w:val="28"/>
        </w:rPr>
      </w:pPr>
      <w:r>
        <w:rPr>
          <w:rFonts w:hint="eastAsia" w:ascii="宋体" w:hAnsi="宋体" w:cs="宋体"/>
          <w:sz w:val="28"/>
          <w:szCs w:val="28"/>
        </w:rPr>
        <w:t>日期：年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p>
      <w:pPr>
        <w:jc w:val="center"/>
        <w:rPr>
          <w:rFonts w:hint="eastAsia" w:ascii="黑体" w:hAnsi="黑体" w:eastAsia="黑体" w:cs="黑体"/>
          <w:sz w:val="28"/>
          <w:szCs w:val="28"/>
          <w:lang w:eastAsia="zh-CN"/>
        </w:rPr>
      </w:pPr>
    </w:p>
    <w:p>
      <w:pPr>
        <w:jc w:val="center"/>
        <w:rPr>
          <w:rFonts w:hint="eastAsia" w:ascii="黑体" w:hAnsi="黑体" w:eastAsia="黑体" w:cs="黑体"/>
          <w:sz w:val="28"/>
          <w:szCs w:val="28"/>
          <w:lang w:eastAsia="zh-CN"/>
        </w:rPr>
      </w:pPr>
    </w:p>
    <w:p>
      <w:pPr>
        <w:jc w:val="center"/>
        <w:rPr>
          <w:rFonts w:hint="eastAsia" w:ascii="黑体" w:hAnsi="黑体" w:eastAsia="黑体" w:cs="黑体"/>
          <w:sz w:val="28"/>
          <w:szCs w:val="28"/>
          <w:lang w:eastAsia="zh-CN"/>
        </w:rPr>
      </w:pPr>
    </w:p>
    <w:p>
      <w:pPr>
        <w:jc w:val="center"/>
        <w:rPr>
          <w:rFonts w:hint="eastAsia" w:ascii="黑体" w:hAnsi="黑体" w:eastAsia="黑体" w:cs="黑体"/>
          <w:sz w:val="28"/>
          <w:szCs w:val="28"/>
          <w:lang w:eastAsia="zh-CN"/>
        </w:rPr>
      </w:pPr>
    </w:p>
    <w:p>
      <w:pPr>
        <w:jc w:val="center"/>
        <w:rPr>
          <w:rFonts w:hint="eastAsia" w:ascii="黑体" w:hAnsi="黑体" w:eastAsia="黑体" w:cs="黑体"/>
          <w:sz w:val="28"/>
          <w:szCs w:val="28"/>
          <w:lang w:eastAsia="zh-CN"/>
        </w:rPr>
      </w:pPr>
    </w:p>
    <w:p>
      <w:pPr>
        <w:jc w:val="center"/>
        <w:rPr>
          <w:rFonts w:hint="eastAsia" w:ascii="黑体" w:hAnsi="黑体" w:eastAsia="黑体" w:cs="黑体"/>
          <w:sz w:val="28"/>
          <w:szCs w:val="28"/>
          <w:lang w:eastAsia="zh-CN"/>
        </w:rPr>
      </w:pPr>
    </w:p>
    <w:p>
      <w:pPr>
        <w:jc w:val="center"/>
        <w:rPr>
          <w:rFonts w:hint="eastAsia" w:ascii="黑体" w:hAnsi="黑体" w:eastAsia="黑体" w:cs="黑体"/>
          <w:sz w:val="28"/>
          <w:szCs w:val="28"/>
          <w:lang w:eastAsia="zh-CN"/>
        </w:rPr>
      </w:pPr>
    </w:p>
    <w:p>
      <w:pPr>
        <w:jc w:val="center"/>
        <w:rPr>
          <w:rFonts w:hint="eastAsia" w:ascii="黑体" w:hAnsi="黑体" w:eastAsia="黑体" w:cs="黑体"/>
          <w:sz w:val="28"/>
          <w:szCs w:val="28"/>
          <w:lang w:eastAsia="zh-CN"/>
        </w:rPr>
      </w:pPr>
    </w:p>
    <w:p>
      <w:pPr>
        <w:jc w:val="center"/>
        <w:rPr>
          <w:rFonts w:hint="eastAsia" w:ascii="黑体" w:hAnsi="黑体" w:eastAsia="黑体" w:cs="黑体"/>
          <w:sz w:val="28"/>
          <w:szCs w:val="28"/>
        </w:rPr>
      </w:pPr>
      <w:r>
        <w:rPr>
          <w:rFonts w:hint="eastAsia" w:ascii="黑体" w:hAnsi="黑体" w:eastAsia="黑体" w:cs="黑体"/>
          <w:sz w:val="28"/>
          <w:szCs w:val="28"/>
          <w:lang w:eastAsia="zh-CN"/>
        </w:rPr>
        <w:t>八</w:t>
      </w:r>
      <w:r>
        <w:rPr>
          <w:rFonts w:hint="eastAsia" w:ascii="黑体" w:hAnsi="黑体" w:eastAsia="黑体" w:cs="黑体"/>
          <w:sz w:val="28"/>
          <w:szCs w:val="28"/>
        </w:rPr>
        <w:t>、反商业贿赂承诺书</w:t>
      </w:r>
    </w:p>
    <w:p>
      <w:pPr>
        <w:rPr>
          <w:rFonts w:hint="eastAsia" w:ascii="宋体" w:hAnsi="宋体"/>
          <w:sz w:val="24"/>
        </w:rPr>
      </w:pPr>
    </w:p>
    <w:p>
      <w:pPr>
        <w:rPr>
          <w:rFonts w:hint="eastAsia" w:ascii="宋体" w:hAnsi="宋体"/>
          <w:sz w:val="24"/>
        </w:rPr>
      </w:pPr>
    </w:p>
    <w:p>
      <w:pPr>
        <w:jc w:val="left"/>
        <w:rPr>
          <w:rFonts w:hint="eastAsia" w:ascii="宋体" w:hAnsi="宋体"/>
          <w:sz w:val="24"/>
        </w:rPr>
      </w:pPr>
      <w:r>
        <w:rPr>
          <w:rFonts w:hint="eastAsia" w:ascii="宋体" w:hAnsi="宋体"/>
          <w:sz w:val="24"/>
        </w:rPr>
        <w:t>我公司郑重承诺：</w:t>
      </w:r>
    </w:p>
    <w:p>
      <w:pPr>
        <w:spacing w:line="360" w:lineRule="auto"/>
        <w:ind w:firstLine="480"/>
        <w:rPr>
          <w:rFonts w:hint="eastAsia" w:ascii="宋体" w:hAnsi="宋体"/>
          <w:sz w:val="24"/>
        </w:rPr>
      </w:pPr>
    </w:p>
    <w:p>
      <w:pPr>
        <w:spacing w:line="360" w:lineRule="auto"/>
        <w:ind w:firstLine="480"/>
        <w:rPr>
          <w:rFonts w:hint="eastAsia" w:ascii="宋体" w:hAnsi="宋体"/>
          <w:sz w:val="24"/>
        </w:rPr>
      </w:pPr>
      <w:r>
        <w:rPr>
          <w:rFonts w:hint="eastAsia" w:ascii="宋体" w:hAnsi="宋体"/>
          <w:sz w:val="24"/>
        </w:rPr>
        <w:t>在</w:t>
      </w:r>
      <w:r>
        <w:rPr>
          <w:rFonts w:hint="eastAsia" w:ascii="宋体" w:hAnsi="宋体"/>
          <w:iCs/>
          <w:sz w:val="24"/>
          <w:u w:val="single"/>
        </w:rPr>
        <w:t xml:space="preserve">    （项目名称）    </w:t>
      </w:r>
      <w:r>
        <w:rPr>
          <w:rFonts w:hint="eastAsia" w:ascii="宋体" w:hAnsi="宋体"/>
          <w:sz w:val="24"/>
        </w:rPr>
        <w:t>招标活动中，我公司保证做到：</w:t>
      </w:r>
    </w:p>
    <w:p>
      <w:pPr>
        <w:spacing w:line="360" w:lineRule="auto"/>
        <w:ind w:firstLine="480"/>
        <w:rPr>
          <w:rFonts w:hint="eastAsia" w:ascii="宋体" w:hAnsi="宋体"/>
          <w:sz w:val="24"/>
        </w:rPr>
      </w:pPr>
      <w:r>
        <w:rPr>
          <w:rFonts w:hint="eastAsia" w:ascii="宋体" w:hAnsi="宋体"/>
          <w:sz w:val="24"/>
        </w:rPr>
        <w:t>一、公平竞争参加本次招标活动。</w:t>
      </w:r>
    </w:p>
    <w:p>
      <w:pPr>
        <w:spacing w:line="360" w:lineRule="auto"/>
        <w:ind w:firstLine="480"/>
        <w:rPr>
          <w:rFonts w:hint="eastAsia" w:ascii="宋体" w:hAnsi="宋体"/>
          <w:sz w:val="24"/>
        </w:rPr>
      </w:pPr>
      <w:r>
        <w:rPr>
          <w:rFonts w:hint="eastAsia" w:ascii="宋体" w:hAnsi="宋体"/>
          <w:sz w:val="24"/>
        </w:rPr>
        <w:t>二、杜绝任何形式的商业贿赂行为。不向国家工作人员、政府采购代理机构工作人员、评审专家及其亲属提供礼品礼金、有价证券、购物券、回扣、佣金、咨询费、劳务费、赞助费、宣传费和宴请等；不为其报销各种消费凭证，不支付其旅游、娱乐等费用。</w:t>
      </w:r>
    </w:p>
    <w:p>
      <w:pPr>
        <w:spacing w:line="360" w:lineRule="auto"/>
        <w:ind w:firstLine="480"/>
        <w:rPr>
          <w:rFonts w:hint="eastAsia" w:ascii="宋体" w:hAnsi="宋体"/>
          <w:sz w:val="24"/>
        </w:rPr>
      </w:pPr>
      <w:r>
        <w:rPr>
          <w:rFonts w:hint="eastAsia" w:ascii="宋体" w:hAnsi="宋体"/>
          <w:sz w:val="24"/>
        </w:rPr>
        <w:t>三、若出现上述行为，我公司及参与投标的工作人员愿意接受按照国家法律法规等有关规定给予的处罚。</w:t>
      </w:r>
    </w:p>
    <w:p>
      <w:pPr>
        <w:rPr>
          <w:rFonts w:hint="eastAsia" w:ascii="宋体" w:hAnsi="宋体"/>
          <w:sz w:val="24"/>
        </w:rPr>
      </w:pPr>
    </w:p>
    <w:p>
      <w:pPr>
        <w:spacing w:line="720" w:lineRule="auto"/>
        <w:rPr>
          <w:rFonts w:hint="eastAsia" w:ascii="宋体" w:hAnsi="宋体"/>
          <w:sz w:val="24"/>
        </w:rPr>
      </w:pPr>
      <w:r>
        <w:rPr>
          <w:rFonts w:hint="eastAsia" w:ascii="宋体" w:hAnsi="宋体"/>
          <w:sz w:val="24"/>
        </w:rPr>
        <w:t>法定代表人：</w:t>
      </w:r>
      <w:r>
        <w:rPr>
          <w:rFonts w:hint="eastAsia" w:ascii="宋体" w:hAnsi="宋体"/>
          <w:iCs/>
          <w:sz w:val="24"/>
          <w:u w:val="single"/>
        </w:rPr>
        <w:t>（签字）</w:t>
      </w:r>
    </w:p>
    <w:p>
      <w:pPr>
        <w:spacing w:line="720" w:lineRule="auto"/>
        <w:rPr>
          <w:rFonts w:hint="eastAsia" w:ascii="宋体" w:hAnsi="宋体"/>
          <w:sz w:val="24"/>
        </w:rPr>
      </w:pPr>
      <w:r>
        <w:rPr>
          <w:rFonts w:hint="eastAsia" w:ascii="宋体" w:hAnsi="宋体"/>
          <w:sz w:val="24"/>
        </w:rPr>
        <w:t>受委托人：</w:t>
      </w:r>
      <w:r>
        <w:rPr>
          <w:rFonts w:hint="eastAsia" w:ascii="宋体" w:hAnsi="宋体"/>
          <w:iCs/>
          <w:sz w:val="24"/>
          <w:u w:val="single"/>
        </w:rPr>
        <w:t>（签字）</w:t>
      </w:r>
    </w:p>
    <w:p>
      <w:pPr>
        <w:jc w:val="right"/>
        <w:rPr>
          <w:rFonts w:hint="eastAsia" w:ascii="宋体" w:hAnsi="宋体"/>
          <w:sz w:val="24"/>
        </w:rPr>
      </w:pPr>
    </w:p>
    <w:p>
      <w:pPr>
        <w:spacing w:line="360" w:lineRule="auto"/>
        <w:ind w:firstLine="2400" w:firstLineChars="1000"/>
        <w:jc w:val="right"/>
        <w:rPr>
          <w:rFonts w:hint="eastAsia" w:ascii="宋体" w:hAnsi="宋体"/>
          <w:iCs/>
          <w:sz w:val="24"/>
          <w:u w:val="single"/>
        </w:rPr>
      </w:pPr>
      <w:r>
        <w:rPr>
          <w:rFonts w:hint="eastAsia" w:ascii="宋体" w:hAnsi="宋体"/>
          <w:iCs/>
          <w:sz w:val="24"/>
          <w:u w:val="single"/>
        </w:rPr>
        <w:t>（公司公章）</w:t>
      </w:r>
    </w:p>
    <w:p>
      <w:pPr>
        <w:spacing w:line="360" w:lineRule="auto"/>
        <w:ind w:firstLine="2400" w:firstLineChars="1000"/>
        <w:jc w:val="right"/>
        <w:rPr>
          <w:rFonts w:hint="eastAsia" w:ascii="宋体" w:hAnsi="宋体"/>
          <w:sz w:val="24"/>
        </w:rPr>
      </w:pPr>
      <w:r>
        <w:rPr>
          <w:rFonts w:hint="eastAsia" w:ascii="宋体" w:hAnsi="宋体"/>
          <w:sz w:val="24"/>
        </w:rPr>
        <w:t xml:space="preserve">   年  月  日</w:t>
      </w:r>
    </w:p>
    <w:p>
      <w:pPr>
        <w:rPr>
          <w:rFonts w:hint="eastAsia" w:ascii="宋体" w:hAnsi="宋体" w:cs="Arial"/>
          <w:sz w:val="24"/>
        </w:rPr>
      </w:pPr>
    </w:p>
    <w:p>
      <w:pPr>
        <w:spacing w:line="360" w:lineRule="auto"/>
        <w:jc w:val="center"/>
        <w:rPr>
          <w:rFonts w:hint="eastAsia"/>
        </w:rPr>
      </w:pPr>
      <w:r>
        <w:rPr>
          <w:rFonts w:hint="eastAsia" w:ascii="黑体" w:hAnsi="黑体" w:eastAsia="黑体" w:cs="黑体"/>
          <w:sz w:val="28"/>
          <w:szCs w:val="28"/>
        </w:rPr>
        <w:br w:type="page"/>
      </w:r>
      <w:r>
        <w:rPr>
          <w:rFonts w:hint="eastAsia" w:ascii="黑体" w:hAnsi="黑体" w:eastAsia="黑体" w:cs="黑体"/>
          <w:sz w:val="28"/>
          <w:szCs w:val="28"/>
          <w:lang w:eastAsia="zh-CN"/>
        </w:rPr>
        <w:t>九</w:t>
      </w:r>
      <w:r>
        <w:rPr>
          <w:rFonts w:hint="eastAsia" w:ascii="黑体" w:hAnsi="黑体" w:eastAsia="黑体" w:cs="黑体"/>
          <w:sz w:val="28"/>
          <w:szCs w:val="28"/>
        </w:rPr>
        <w:t>、资格证明文件格式</w:t>
      </w:r>
    </w:p>
    <w:p>
      <w:pPr>
        <w:spacing w:line="360" w:lineRule="auto"/>
        <w:ind w:firstLine="562" w:firstLineChars="200"/>
        <w:rPr>
          <w:rFonts w:hint="eastAsia" w:ascii="宋体" w:hAnsi="宋体" w:cs="Arial"/>
          <w:b/>
          <w:sz w:val="28"/>
          <w:szCs w:val="28"/>
        </w:rPr>
      </w:pPr>
      <w:r>
        <w:rPr>
          <w:rFonts w:hint="eastAsia" w:ascii="宋体" w:hAnsi="宋体" w:cs="Arial"/>
          <w:b/>
          <w:sz w:val="28"/>
          <w:szCs w:val="28"/>
        </w:rPr>
        <w:t>［说明］投标人应按照招标文件的要求做出全面的响应。其内容应包括但不限于以下各项:</w:t>
      </w:r>
    </w:p>
    <w:p>
      <w:pPr>
        <w:spacing w:line="360" w:lineRule="auto"/>
        <w:ind w:firstLine="560" w:firstLineChars="200"/>
        <w:rPr>
          <w:rFonts w:hint="eastAsia" w:ascii="宋体" w:hAnsi="宋体" w:cs="Arial"/>
          <w:bCs/>
          <w:sz w:val="28"/>
          <w:szCs w:val="28"/>
        </w:rPr>
      </w:pPr>
      <w:r>
        <w:rPr>
          <w:rFonts w:hint="eastAsia" w:ascii="宋体" w:hAnsi="宋体" w:cs="Arial"/>
          <w:bCs/>
          <w:sz w:val="28"/>
          <w:szCs w:val="28"/>
        </w:rPr>
        <w:t>1、投标人营业执照（三证合一）（须加盖本单位公章，放在投标文件中）；</w:t>
      </w:r>
    </w:p>
    <w:p>
      <w:pPr>
        <w:spacing w:line="360" w:lineRule="auto"/>
        <w:ind w:firstLine="560" w:firstLineChars="200"/>
        <w:rPr>
          <w:rFonts w:hint="eastAsia" w:ascii="宋体" w:hAnsi="宋体" w:cs="Arial"/>
          <w:bCs/>
          <w:sz w:val="28"/>
          <w:szCs w:val="28"/>
        </w:rPr>
      </w:pPr>
      <w:r>
        <w:rPr>
          <w:rFonts w:hint="eastAsia" w:ascii="宋体" w:hAnsi="宋体" w:cs="Arial"/>
          <w:bCs/>
          <w:sz w:val="28"/>
          <w:szCs w:val="28"/>
        </w:rPr>
        <w:t>2、法人代表授权书（须加盖本单位公章，放在投标文件中）；</w:t>
      </w:r>
    </w:p>
    <w:p>
      <w:pPr>
        <w:spacing w:line="360" w:lineRule="auto"/>
        <w:ind w:firstLine="560" w:firstLineChars="200"/>
        <w:rPr>
          <w:rFonts w:hint="eastAsia" w:ascii="宋体" w:hAnsi="宋体" w:cs="Arial"/>
          <w:bCs/>
          <w:sz w:val="28"/>
          <w:szCs w:val="28"/>
        </w:rPr>
      </w:pPr>
      <w:r>
        <w:rPr>
          <w:rFonts w:hint="eastAsia" w:ascii="宋体" w:hAnsi="宋体" w:cs="Arial"/>
          <w:bCs/>
          <w:sz w:val="28"/>
          <w:szCs w:val="28"/>
        </w:rPr>
        <w:t>3、法人及授权委托人身份证复印件（须加盖本单位公章，放在投标文件中）；</w:t>
      </w:r>
    </w:p>
    <w:p>
      <w:pPr>
        <w:spacing w:line="360" w:lineRule="auto"/>
        <w:ind w:firstLine="560" w:firstLineChars="200"/>
        <w:rPr>
          <w:rFonts w:hint="eastAsia" w:ascii="宋体" w:hAnsi="宋体" w:cs="Arial"/>
          <w:bCs/>
          <w:color w:val="000000" w:themeColor="text1"/>
          <w:sz w:val="28"/>
          <w:szCs w:val="28"/>
          <w14:textFill>
            <w14:solidFill>
              <w14:schemeClr w14:val="tx1"/>
            </w14:solidFill>
          </w14:textFill>
        </w:rPr>
      </w:pPr>
      <w:r>
        <w:rPr>
          <w:rFonts w:hint="eastAsia" w:ascii="宋体" w:hAnsi="宋体" w:cs="Arial"/>
          <w:bCs/>
          <w:sz w:val="28"/>
          <w:szCs w:val="28"/>
        </w:rPr>
        <w:t>4、</w:t>
      </w:r>
      <w:r>
        <w:rPr>
          <w:rFonts w:hint="eastAsia" w:ascii="Times New Roman" w:hAnsi="Times New Roman"/>
          <w:color w:val="000000"/>
          <w:sz w:val="28"/>
          <w:szCs w:val="28"/>
        </w:rPr>
        <w:t>具有依法缴纳税收和社会保障资金的良好记录（提供2021年任意一个月的纳税凭证和社会保障金缴费凭证）</w:t>
      </w:r>
      <w:r>
        <w:rPr>
          <w:rFonts w:hint="eastAsia" w:ascii="宋体" w:hAnsi="宋体" w:cs="Arial"/>
          <w:bCs/>
          <w:color w:val="000000" w:themeColor="text1"/>
          <w:sz w:val="28"/>
          <w:szCs w:val="28"/>
          <w14:textFill>
            <w14:solidFill>
              <w14:schemeClr w14:val="tx1"/>
            </w14:solidFill>
          </w14:textFill>
        </w:rPr>
        <w:t>；</w:t>
      </w:r>
    </w:p>
    <w:p>
      <w:pPr>
        <w:spacing w:line="360" w:lineRule="auto"/>
        <w:ind w:firstLine="560" w:firstLineChars="200"/>
        <w:rPr>
          <w:rFonts w:hint="eastAsia" w:ascii="Times New Roman" w:hAnsi="Times New Roman"/>
          <w:color w:val="000000"/>
          <w:sz w:val="28"/>
          <w:szCs w:val="28"/>
        </w:rPr>
      </w:pPr>
      <w:r>
        <w:rPr>
          <w:rFonts w:hint="eastAsia" w:ascii="Times New Roman" w:hAnsi="Times New Roman"/>
          <w:color w:val="000000"/>
          <w:sz w:val="28"/>
          <w:szCs w:val="28"/>
          <w:lang w:val="en-US" w:eastAsia="zh-CN"/>
        </w:rPr>
        <w:t>5、</w:t>
      </w:r>
      <w:r>
        <w:rPr>
          <w:rFonts w:hint="eastAsia" w:ascii="Times New Roman" w:hAnsi="Times New Roman"/>
          <w:color w:val="000000"/>
          <w:sz w:val="28"/>
          <w:szCs w:val="28"/>
        </w:rPr>
        <w:t>具有良好的商业信誉和健全的财务会计制度（提供2021年任意一个月的财务报表）</w:t>
      </w:r>
      <w:r>
        <w:rPr>
          <w:rFonts w:ascii="Times New Roman" w:hAnsi="Times New Roman"/>
          <w:color w:val="000000"/>
          <w:sz w:val="28"/>
          <w:szCs w:val="28"/>
        </w:rPr>
        <w:t>）</w:t>
      </w:r>
    </w:p>
    <w:p>
      <w:pPr>
        <w:spacing w:line="360" w:lineRule="auto"/>
        <w:ind w:firstLine="560" w:firstLineChars="200"/>
        <w:rPr>
          <w:rFonts w:hint="eastAsia" w:ascii="Times New Roman" w:hAnsi="Times New Roman"/>
          <w:color w:val="000000"/>
          <w:sz w:val="28"/>
          <w:szCs w:val="28"/>
        </w:rPr>
      </w:pPr>
      <w:r>
        <w:rPr>
          <w:rFonts w:hint="eastAsia"/>
          <w:color w:val="000000"/>
          <w:sz w:val="28"/>
          <w:szCs w:val="28"/>
          <w:lang w:val="en-US" w:eastAsia="zh-CN"/>
        </w:rPr>
        <w:t>6</w:t>
      </w:r>
      <w:r>
        <w:rPr>
          <w:rFonts w:hint="eastAsia" w:ascii="Times New Roman" w:hAnsi="Times New Roman"/>
          <w:color w:val="000000"/>
          <w:sz w:val="28"/>
          <w:szCs w:val="28"/>
        </w:rPr>
        <w:t>、招标文件规定的或其他投标人认为需要提供的内容。</w:t>
      </w:r>
    </w:p>
    <w:p>
      <w:pPr>
        <w:rPr>
          <w:rFonts w:hint="eastAsia" w:ascii="宋体" w:hAnsi="宋体" w:cs="Arial"/>
          <w:bCs/>
          <w:sz w:val="24"/>
        </w:rPr>
      </w:pPr>
    </w:p>
    <w:p>
      <w:pPr>
        <w:rPr>
          <w:rFonts w:hint="eastAsia" w:ascii="宋体" w:hAnsi="宋体" w:cs="Arial"/>
          <w:bCs/>
          <w:sz w:val="24"/>
        </w:rPr>
      </w:pPr>
    </w:p>
    <w:p>
      <w:pPr>
        <w:rPr>
          <w:rFonts w:hint="eastAsia" w:ascii="宋体" w:hAnsi="宋体" w:cs="Arial"/>
          <w:bCs/>
          <w:sz w:val="24"/>
        </w:rPr>
      </w:pPr>
    </w:p>
    <w:p>
      <w:pPr>
        <w:rPr>
          <w:rFonts w:hint="eastAsia" w:ascii="宋体" w:hAnsi="宋体" w:cs="Arial"/>
          <w:bCs/>
          <w:sz w:val="24"/>
        </w:rPr>
      </w:pPr>
    </w:p>
    <w:p>
      <w:pPr>
        <w:rPr>
          <w:rFonts w:hint="eastAsia" w:ascii="宋体" w:hAnsi="宋体" w:cs="Arial"/>
          <w:bCs/>
          <w:sz w:val="24"/>
        </w:rPr>
      </w:pPr>
    </w:p>
    <w:p>
      <w:pPr>
        <w:rPr>
          <w:rFonts w:hint="eastAsia" w:ascii="宋体" w:hAnsi="宋体" w:cs="Arial"/>
          <w:bCs/>
          <w:sz w:val="24"/>
        </w:rPr>
      </w:pPr>
    </w:p>
    <w:p>
      <w:pPr>
        <w:rPr>
          <w:rFonts w:hint="eastAsia" w:ascii="宋体" w:hAnsi="宋体" w:cs="Arial"/>
          <w:bCs/>
          <w:sz w:val="24"/>
        </w:rPr>
      </w:pPr>
    </w:p>
    <w:p>
      <w:pPr>
        <w:rPr>
          <w:rFonts w:hint="eastAsia" w:ascii="宋体" w:hAnsi="宋体" w:cs="Arial"/>
          <w:bCs/>
          <w:sz w:val="24"/>
        </w:rPr>
      </w:pP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r>
        <w:rPr>
          <w:rFonts w:ascii="黑体" w:hAnsi="黑体" w:eastAsia="黑体" w:cs="黑体"/>
          <w:sz w:val="28"/>
          <w:szCs w:val="28"/>
        </w:rPr>
        <w:br w:type="page"/>
      </w:r>
      <w:r>
        <w:rPr>
          <w:rFonts w:hint="eastAsia" w:ascii="黑体" w:hAnsi="黑体" w:eastAsia="黑体" w:cs="黑体"/>
          <w:sz w:val="28"/>
          <w:szCs w:val="28"/>
          <w:lang w:eastAsia="zh-CN"/>
        </w:rPr>
        <w:t>十</w:t>
      </w:r>
      <w:r>
        <w:rPr>
          <w:rFonts w:hint="eastAsia" w:ascii="黑体" w:hAnsi="黑体" w:eastAsia="黑体" w:cs="黑体"/>
          <w:sz w:val="28"/>
          <w:szCs w:val="28"/>
        </w:rPr>
        <w:t>、信用查询</w:t>
      </w:r>
    </w:p>
    <w:p>
      <w:pPr>
        <w:jc w:val="center"/>
        <w:rPr>
          <w:rFonts w:hint="eastAsia" w:ascii="黑体" w:hAnsi="黑体" w:eastAsia="黑体" w:cs="黑体"/>
          <w:sz w:val="28"/>
          <w:szCs w:val="28"/>
        </w:rPr>
      </w:pPr>
      <w:r>
        <w:rPr>
          <w:rFonts w:hint="eastAsia" w:ascii="黑体" w:hAnsi="黑体" w:eastAsia="黑体" w:cs="黑体"/>
          <w:sz w:val="28"/>
          <w:szCs w:val="28"/>
        </w:rPr>
        <w:t>投标人信用信息查询渠道</w:t>
      </w:r>
    </w:p>
    <w:p>
      <w:pPr>
        <w:spacing w:line="360" w:lineRule="auto"/>
        <w:ind w:firstLine="560" w:firstLineChars="200"/>
        <w:rPr>
          <w:rFonts w:hint="eastAsia" w:ascii="宋体" w:hAnsi="宋体" w:cs="宋体"/>
          <w:sz w:val="28"/>
          <w:szCs w:val="28"/>
        </w:rPr>
      </w:pPr>
      <w:r>
        <w:rPr>
          <w:rFonts w:hint="eastAsia" w:ascii="宋体" w:hAnsi="宋体" w:eastAsia="宋体" w:cs="宋体"/>
          <w:b w:val="0"/>
          <w:bCs w:val="0"/>
          <w:sz w:val="28"/>
          <w:szCs w:val="28"/>
        </w:rPr>
        <w:t>投标人201</w:t>
      </w:r>
      <w:r>
        <w:rPr>
          <w:rFonts w:hint="eastAsia" w:ascii="宋体" w:hAnsi="宋体" w:cs="宋体"/>
          <w:b w:val="0"/>
          <w:bCs w:val="0"/>
          <w:sz w:val="28"/>
          <w:szCs w:val="28"/>
          <w:lang w:val="en-US" w:eastAsia="zh-CN"/>
        </w:rPr>
        <w:t>9</w:t>
      </w:r>
      <w:r>
        <w:rPr>
          <w:rFonts w:hint="eastAsia" w:ascii="宋体" w:hAnsi="宋体" w:eastAsia="宋体" w:cs="宋体"/>
          <w:b w:val="0"/>
          <w:bCs w:val="0"/>
          <w:sz w:val="28"/>
          <w:szCs w:val="28"/>
        </w:rPr>
        <w:t>年以来未被列入失信被执行人、重大税收违法案件当事人名单、政府采购严重违法失信行为记录名单等</w:t>
      </w:r>
      <w:r>
        <w:rPr>
          <w:rFonts w:hint="eastAsia" w:ascii="宋体" w:hAnsi="宋体" w:eastAsia="宋体" w:cs="宋体"/>
          <w:b/>
          <w:bCs/>
          <w:sz w:val="28"/>
          <w:szCs w:val="28"/>
        </w:rPr>
        <w:t>（以开标现场查询为准，供应商不再提供）；</w:t>
      </w:r>
    </w:p>
    <w:p>
      <w:pPr>
        <w:rPr>
          <w:rFonts w:ascii="宋体" w:hAnsi="宋体"/>
          <w:szCs w:val="21"/>
        </w:rPr>
      </w:pP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pStyle w:val="7"/>
        <w:rPr>
          <w:rFonts w:hint="eastAsia" w:ascii="黑体" w:hAnsi="黑体" w:eastAsia="黑体" w:cs="黑体"/>
          <w:sz w:val="28"/>
          <w:szCs w:val="28"/>
        </w:rPr>
      </w:pPr>
    </w:p>
    <w:p>
      <w:pPr>
        <w:pStyle w:val="8"/>
        <w:rPr>
          <w:rFonts w:hint="eastAsia" w:ascii="黑体" w:hAnsi="黑体" w:eastAsia="黑体" w:cs="黑体"/>
          <w:sz w:val="28"/>
          <w:szCs w:val="28"/>
        </w:rPr>
      </w:pPr>
    </w:p>
    <w:p>
      <w:pPr>
        <w:rPr>
          <w:rFonts w:hint="eastAsia" w:ascii="黑体" w:hAnsi="黑体" w:eastAsia="黑体" w:cs="黑体"/>
          <w:sz w:val="28"/>
          <w:szCs w:val="28"/>
        </w:rPr>
      </w:pPr>
    </w:p>
    <w:p>
      <w:pPr>
        <w:pStyle w:val="7"/>
        <w:rPr>
          <w:rFonts w:hint="eastAsia" w:ascii="黑体" w:hAnsi="黑体" w:eastAsia="黑体" w:cs="黑体"/>
          <w:sz w:val="28"/>
          <w:szCs w:val="28"/>
        </w:rPr>
      </w:pPr>
    </w:p>
    <w:p>
      <w:pPr>
        <w:pStyle w:val="8"/>
        <w:rPr>
          <w:rFonts w:hint="eastAsia" w:ascii="黑体" w:hAnsi="黑体" w:eastAsia="黑体" w:cs="黑体"/>
          <w:sz w:val="28"/>
          <w:szCs w:val="28"/>
        </w:rPr>
      </w:pPr>
    </w:p>
    <w:p>
      <w:pPr>
        <w:rPr>
          <w:rFonts w:hint="eastAsia" w:ascii="黑体" w:hAnsi="黑体" w:eastAsia="黑体" w:cs="黑体"/>
          <w:sz w:val="28"/>
          <w:szCs w:val="28"/>
        </w:rPr>
      </w:pPr>
    </w:p>
    <w:p>
      <w:pPr>
        <w:pStyle w:val="7"/>
        <w:rPr>
          <w:rFonts w:hint="eastAsia" w:ascii="黑体" w:hAnsi="黑体" w:eastAsia="黑体" w:cs="黑体"/>
          <w:sz w:val="28"/>
          <w:szCs w:val="28"/>
        </w:rPr>
      </w:pPr>
    </w:p>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hint="eastAsia"/>
          <w:b/>
          <w:bCs/>
          <w:sz w:val="32"/>
          <w:szCs w:val="32"/>
          <w:lang w:val="en-US" w:eastAsia="zh-CN"/>
        </w:rPr>
      </w:pPr>
    </w:p>
    <w:p>
      <w:pPr>
        <w:jc w:val="both"/>
        <w:rPr>
          <w:rFonts w:hint="eastAsia"/>
          <w:b/>
          <w:bCs/>
          <w:sz w:val="32"/>
          <w:szCs w:val="32"/>
          <w:lang w:val="en-US" w:eastAsia="zh-CN"/>
        </w:rPr>
      </w:pPr>
    </w:p>
    <w:p>
      <w:pPr>
        <w:jc w:val="center"/>
        <w:rPr>
          <w:rFonts w:hint="eastAsia"/>
          <w:b/>
          <w:bCs/>
          <w:sz w:val="32"/>
          <w:szCs w:val="32"/>
        </w:rPr>
      </w:pPr>
      <w:r>
        <w:rPr>
          <w:rFonts w:hint="eastAsia"/>
          <w:b/>
          <w:bCs/>
          <w:sz w:val="32"/>
          <w:szCs w:val="32"/>
          <w:lang w:val="en-US" w:eastAsia="zh-CN"/>
        </w:rPr>
        <w:t>十二、</w:t>
      </w:r>
      <w:r>
        <w:rPr>
          <w:rFonts w:hint="eastAsia"/>
          <w:b/>
          <w:bCs/>
          <w:sz w:val="32"/>
          <w:szCs w:val="32"/>
        </w:rPr>
        <w:t>政府采购供应商信用承诺书</w:t>
      </w:r>
    </w:p>
    <w:p>
      <w:pPr>
        <w:rPr>
          <w:rFonts w:hint="eastAsia"/>
          <w:b/>
          <w:bCs/>
          <w:sz w:val="28"/>
          <w:szCs w:val="28"/>
        </w:rPr>
      </w:pPr>
      <w:r>
        <w:rPr>
          <w:rFonts w:hint="eastAsia"/>
        </w:rPr>
        <w:t xml:space="preserve">    </w:t>
      </w:r>
      <w:r>
        <w:rPr>
          <w:rFonts w:hint="eastAsia"/>
          <w:lang w:val="en-US" w:eastAsia="zh-CN"/>
        </w:rPr>
        <w:t xml:space="preserve"> </w:t>
      </w:r>
      <w:r>
        <w:rPr>
          <w:rFonts w:hint="eastAsia"/>
          <w:b/>
          <w:bCs/>
          <w:sz w:val="28"/>
          <w:szCs w:val="28"/>
        </w:rPr>
        <w:t>承诺主体名称：</w:t>
      </w:r>
    </w:p>
    <w:p>
      <w:pPr>
        <w:ind w:firstLine="562" w:firstLineChars="200"/>
        <w:rPr>
          <w:rFonts w:hint="eastAsia"/>
          <w:b/>
          <w:bCs/>
          <w:sz w:val="28"/>
          <w:szCs w:val="28"/>
        </w:rPr>
      </w:pPr>
      <w:r>
        <w:rPr>
          <w:rFonts w:hint="eastAsia"/>
          <w:b/>
          <w:bCs/>
          <w:sz w:val="28"/>
          <w:szCs w:val="28"/>
        </w:rPr>
        <w:t>统一社会信用代码：</w:t>
      </w:r>
    </w:p>
    <w:p>
      <w:pPr>
        <w:ind w:firstLine="562" w:firstLineChars="200"/>
        <w:rPr>
          <w:rFonts w:hint="eastAsia"/>
          <w:b/>
          <w:bCs/>
          <w:sz w:val="28"/>
          <w:szCs w:val="28"/>
        </w:rPr>
      </w:pPr>
      <w:r>
        <w:rPr>
          <w:rFonts w:hint="eastAsia"/>
          <w:b/>
          <w:bCs/>
          <w:sz w:val="28"/>
          <w:szCs w:val="28"/>
        </w:rPr>
        <w:t>管理部门：三亚市财政局</w:t>
      </w:r>
    </w:p>
    <w:p>
      <w:pPr>
        <w:ind w:firstLine="562" w:firstLineChars="200"/>
        <w:rPr>
          <w:rFonts w:hint="eastAsia" w:eastAsia="宋体"/>
          <w:b/>
          <w:bCs w:val="0"/>
          <w:sz w:val="28"/>
          <w:szCs w:val="28"/>
          <w:lang w:val="en-US" w:eastAsia="zh-CN"/>
        </w:rPr>
      </w:pPr>
      <w:r>
        <w:rPr>
          <w:rFonts w:hint="eastAsia"/>
          <w:b/>
          <w:bCs/>
          <w:sz w:val="28"/>
          <w:szCs w:val="28"/>
        </w:rPr>
        <w:t>采购项目名称:</w:t>
      </w:r>
      <w:r>
        <w:rPr>
          <w:rFonts w:hint="eastAsia" w:ascii="宋体" w:hAnsi="宋体" w:cs="宋体"/>
          <w:b/>
          <w:bCs w:val="0"/>
          <w:sz w:val="28"/>
          <w:szCs w:val="28"/>
          <w:u w:val="none"/>
          <w:lang w:val="en-US" w:eastAsia="zh-CN"/>
        </w:rPr>
        <w:t xml:space="preserve"> 三亚市公安局基础电信服务采购（</w:t>
      </w:r>
      <w:r>
        <w:rPr>
          <w:rFonts w:hint="eastAsia" w:ascii="宋体" w:hAnsi="宋体" w:cs="宋体"/>
          <w:b/>
          <w:bCs w:val="0"/>
          <w:sz w:val="28"/>
          <w:szCs w:val="28"/>
          <w:u w:val="single"/>
          <w:lang w:val="en-US" w:eastAsia="zh-CN"/>
        </w:rPr>
        <w:t xml:space="preserve">  </w:t>
      </w:r>
      <w:r>
        <w:rPr>
          <w:rFonts w:hint="eastAsia" w:ascii="宋体" w:hAnsi="宋体" w:cs="宋体"/>
          <w:b/>
          <w:bCs w:val="0"/>
          <w:sz w:val="28"/>
          <w:szCs w:val="28"/>
          <w:u w:val="none"/>
          <w:lang w:val="en-US" w:eastAsia="zh-CN"/>
        </w:rPr>
        <w:t>包）</w:t>
      </w:r>
    </w:p>
    <w:p>
      <w:pPr>
        <w:rPr>
          <w:rFonts w:hint="eastAsia"/>
          <w:sz w:val="24"/>
          <w:szCs w:val="24"/>
        </w:rPr>
      </w:pPr>
      <w:r>
        <w:rPr>
          <w:rFonts w:hint="eastAsia"/>
          <w:sz w:val="24"/>
          <w:szCs w:val="24"/>
        </w:rPr>
        <w:t>为维护公平竞争、规范有序的市场秩序,营造诚实守信的信用环境,共同推进社会信用体系建设完善,树立企业诚信守法形象,本企业对本次采购活动郑重承诺如下:</w:t>
      </w:r>
    </w:p>
    <w:p>
      <w:pPr>
        <w:rPr>
          <w:rFonts w:hint="eastAsia"/>
          <w:sz w:val="24"/>
          <w:szCs w:val="24"/>
        </w:rPr>
      </w:pPr>
      <w:r>
        <w:rPr>
          <w:rFonts w:hint="eastAsia"/>
          <w:sz w:val="24"/>
          <w:szCs w:val="24"/>
        </w:rPr>
        <w:t>（一）对提供给注册登记部门、行业管理部门、司法部门、行业组织以及在政府采购活动中提交的所有资料的合法性、真实性、准确性和有效性负责；</w:t>
      </w:r>
    </w:p>
    <w:p>
      <w:pPr>
        <w:rPr>
          <w:rFonts w:hint="eastAsia"/>
          <w:sz w:val="24"/>
          <w:szCs w:val="24"/>
        </w:rPr>
      </w:pPr>
      <w:r>
        <w:rPr>
          <w:rFonts w:hint="eastAsia"/>
          <w:sz w:val="24"/>
          <w:szCs w:val="24"/>
        </w:rPr>
        <w:t>（二）严格按照国家法律、法规和规章开展采购活动，全面履行应尽的责任和义务，全面做到履约守信，具备《中华人民共和国政府采购法》第二十二条第一款规定的条件;</w:t>
      </w:r>
    </w:p>
    <w:p>
      <w:pPr>
        <w:rPr>
          <w:rFonts w:hint="eastAsia"/>
          <w:sz w:val="24"/>
          <w:szCs w:val="24"/>
        </w:rPr>
      </w:pPr>
      <w:r>
        <w:rPr>
          <w:rFonts w:hint="eastAsia"/>
          <w:sz w:val="24"/>
          <w:szCs w:val="24"/>
        </w:rPr>
        <w:t>（三）严格依法开展生产经营活动，主动接受行业监管，自愿接受依法开展的日常检查；违法失信经营后将自愿接受约束和惩戒，并依法承担相应责任；</w:t>
      </w:r>
    </w:p>
    <w:p>
      <w:pPr>
        <w:rPr>
          <w:rFonts w:hint="eastAsia"/>
          <w:sz w:val="24"/>
          <w:szCs w:val="24"/>
        </w:rPr>
      </w:pPr>
      <w:r>
        <w:rPr>
          <w:rFonts w:hint="eastAsia"/>
          <w:sz w:val="24"/>
          <w:szCs w:val="24"/>
        </w:rPr>
        <w:t>（四）自觉接受行政管理部门、行业组织、社会公众、新闻舆论的监督；</w:t>
      </w:r>
    </w:p>
    <w:p>
      <w:pPr>
        <w:rPr>
          <w:rFonts w:hint="eastAsia"/>
          <w:sz w:val="24"/>
          <w:szCs w:val="24"/>
        </w:rPr>
      </w:pPr>
      <w:r>
        <w:rPr>
          <w:rFonts w:hint="eastAsia"/>
          <w:sz w:val="24"/>
          <w:szCs w:val="24"/>
        </w:rPr>
        <w:t>（五）自觉做到自我约束、自我管理，不制假售假、商标侵权、虚假宣传、违约毁约、恶意逃债、偷税漏税、垄断和不正当竞争，维护经营者、消费者的合法权益；</w:t>
      </w:r>
    </w:p>
    <w:p>
      <w:pPr>
        <w:rPr>
          <w:rFonts w:hint="eastAsia"/>
          <w:sz w:val="24"/>
          <w:szCs w:val="24"/>
        </w:rPr>
      </w:pPr>
      <w:r>
        <w:rPr>
          <w:rFonts w:hint="eastAsia"/>
          <w:sz w:val="24"/>
          <w:szCs w:val="24"/>
        </w:rPr>
        <w:t>（六）提出政府采购质疑和投诉坚持依法依规、诚实信用原则，在全国范围12个月内没有三次以上查无实据的政府采购投诉；</w:t>
      </w:r>
    </w:p>
    <w:p>
      <w:pPr>
        <w:rPr>
          <w:rFonts w:hint="eastAsia"/>
          <w:sz w:val="24"/>
          <w:szCs w:val="24"/>
        </w:rPr>
      </w:pPr>
      <w:r>
        <w:rPr>
          <w:rFonts w:hint="eastAsia"/>
          <w:sz w:val="24"/>
          <w:szCs w:val="24"/>
        </w:rPr>
        <w:t>（七）严格遵守信用信息公示相关规定；</w:t>
      </w:r>
    </w:p>
    <w:p>
      <w:pPr>
        <w:rPr>
          <w:rFonts w:hint="eastAsia"/>
          <w:sz w:val="24"/>
          <w:szCs w:val="24"/>
        </w:rPr>
      </w:pPr>
      <w:r>
        <w:rPr>
          <w:rFonts w:hint="eastAsia"/>
          <w:sz w:val="24"/>
          <w:szCs w:val="24"/>
        </w:rPr>
        <w:t>（八）同意将承诺内容在“信用三亚”网站公示，接受社会监督；</w:t>
      </w:r>
    </w:p>
    <w:p>
      <w:pPr>
        <w:rPr>
          <w:rFonts w:hint="eastAsia"/>
          <w:sz w:val="24"/>
          <w:szCs w:val="24"/>
        </w:rPr>
      </w:pPr>
      <w:r>
        <w:rPr>
          <w:rFonts w:hint="eastAsia"/>
          <w:sz w:val="24"/>
          <w:szCs w:val="24"/>
        </w:rPr>
        <w:t>（九）如违反承诺，将依法依规承担相应责任，并自愿接受部门联合惩戒，纳入行业失信重点关注名单，由财政部门负责管理；</w:t>
      </w:r>
    </w:p>
    <w:p>
      <w:pPr>
        <w:rPr>
          <w:rFonts w:hint="eastAsia"/>
          <w:sz w:val="24"/>
          <w:szCs w:val="24"/>
        </w:rPr>
      </w:pPr>
      <w:r>
        <w:rPr>
          <w:rFonts w:hint="eastAsia"/>
          <w:sz w:val="24"/>
          <w:szCs w:val="24"/>
        </w:rPr>
        <w:t>（十）本承诺书自签订之日起生效。</w:t>
      </w:r>
    </w:p>
    <w:p>
      <w:pPr>
        <w:rPr>
          <w:rFonts w:hint="eastAsia"/>
        </w:rPr>
      </w:pPr>
    </w:p>
    <w:p>
      <w:pPr>
        <w:rPr>
          <w:rFonts w:hint="eastAsia"/>
          <w:lang w:val="en-US" w:eastAsia="zh-CN"/>
        </w:rPr>
      </w:pPr>
      <w:r>
        <w:rPr>
          <w:rFonts w:hint="eastAsia"/>
        </w:rPr>
        <w:t xml:space="preserve">          </w:t>
      </w:r>
      <w:r>
        <w:rPr>
          <w:rFonts w:hint="eastAsia"/>
          <w:lang w:val="en-US" w:eastAsia="zh-CN"/>
        </w:rPr>
        <w:t xml:space="preserve">                                       </w:t>
      </w:r>
    </w:p>
    <w:p>
      <w:pPr>
        <w:ind w:firstLine="5250" w:firstLineChars="2500"/>
        <w:rPr>
          <w:rFonts w:hint="eastAsia"/>
        </w:rPr>
      </w:pPr>
      <w:r>
        <w:rPr>
          <w:rFonts w:hint="eastAsia"/>
          <w:lang w:val="en-US" w:eastAsia="zh-CN"/>
        </w:rPr>
        <w:t xml:space="preserve">  </w:t>
      </w:r>
      <w:r>
        <w:rPr>
          <w:rFonts w:hint="eastAsia"/>
        </w:rPr>
        <w:t xml:space="preserve">承诺单位（签章）： </w:t>
      </w:r>
    </w:p>
    <w:p>
      <w:pPr>
        <w:rPr>
          <w:rFonts w:hint="eastAsia"/>
        </w:rPr>
      </w:pPr>
      <w:r>
        <w:rPr>
          <w:rFonts w:hint="eastAsia"/>
        </w:rPr>
        <w:t xml:space="preserve">           </w:t>
      </w:r>
    </w:p>
    <w:p>
      <w:pPr>
        <w:rPr>
          <w:rFonts w:hint="eastAsia"/>
        </w:rPr>
      </w:pPr>
      <w:r>
        <w:rPr>
          <w:rFonts w:hint="eastAsia"/>
        </w:rPr>
        <w:t xml:space="preserve">    </w:t>
      </w:r>
      <w:r>
        <w:rPr>
          <w:rFonts w:hint="eastAsia"/>
          <w:lang w:val="en-US" w:eastAsia="zh-CN"/>
        </w:rPr>
        <w:t xml:space="preserve">                                               </w:t>
      </w:r>
      <w:r>
        <w:rPr>
          <w:rFonts w:hint="eastAsia"/>
        </w:rPr>
        <w:t xml:space="preserve"> 法定代表人（负责人）：</w:t>
      </w:r>
    </w:p>
    <w:p>
      <w:pPr>
        <w:rPr>
          <w:rFonts w:hint="eastAsia"/>
          <w:lang w:val="en-US" w:eastAsia="zh-CN"/>
        </w:rPr>
      </w:pPr>
      <w:r>
        <w:rPr>
          <w:rFonts w:hint="eastAsia"/>
        </w:rPr>
        <w:t xml:space="preserve">  </w:t>
      </w:r>
      <w:r>
        <w:rPr>
          <w:rFonts w:hint="eastAsia"/>
        </w:rPr>
        <w:tab/>
      </w:r>
      <w:r>
        <w:rPr>
          <w:rFonts w:hint="eastAsia"/>
        </w:rPr>
        <w:t xml:space="preserve">                     </w:t>
      </w:r>
      <w:r>
        <w:rPr>
          <w:rFonts w:hint="eastAsia"/>
          <w:lang w:val="en-US" w:eastAsia="zh-CN"/>
        </w:rPr>
        <w:t xml:space="preserve">                          </w:t>
      </w:r>
    </w:p>
    <w:p>
      <w:pPr>
        <w:ind w:firstLine="5460" w:firstLineChars="2600"/>
        <w:rPr>
          <w:rFonts w:hint="eastAsia"/>
        </w:rPr>
      </w:pPr>
      <w:r>
        <w:rPr>
          <w:rFonts w:hint="eastAsia"/>
        </w:rPr>
        <w:t>年    月    日</w:t>
      </w:r>
    </w:p>
    <w:p>
      <w:pPr>
        <w:ind w:firstLine="1890" w:firstLineChars="900"/>
        <w:rPr>
          <w:rFonts w:hint="eastAsia"/>
        </w:rPr>
      </w:pPr>
    </w:p>
    <w:p>
      <w:pPr>
        <w:ind w:firstLine="1890" w:firstLineChars="900"/>
        <w:rPr>
          <w:rFonts w:hint="eastAsia"/>
        </w:rPr>
      </w:pPr>
    </w:p>
    <w:p>
      <w:pPr>
        <w:ind w:firstLine="1890" w:firstLineChars="900"/>
      </w:pPr>
      <w:r>
        <w:rPr>
          <w:rFonts w:hint="eastAsia"/>
        </w:rPr>
        <w:t>注：法定代表人或负责人、主体名称发生变更的应当重新做出承诺。</w:t>
      </w:r>
    </w:p>
    <w:p>
      <w:pPr>
        <w:jc w:val="center"/>
        <w:rPr>
          <w:rFonts w:hint="eastAsia" w:ascii="宋体" w:hAnsi="宋体" w:cs="Arial"/>
          <w:b/>
          <w:bCs/>
          <w:sz w:val="28"/>
          <w:szCs w:val="28"/>
        </w:rPr>
      </w:pPr>
    </w:p>
    <w:p>
      <w:pPr>
        <w:jc w:val="center"/>
        <w:rPr>
          <w:rFonts w:hint="eastAsia" w:ascii="宋体" w:hAnsi="宋体" w:cs="Arial"/>
          <w:b/>
          <w:bCs/>
          <w:sz w:val="28"/>
          <w:szCs w:val="28"/>
        </w:rPr>
      </w:pPr>
    </w:p>
    <w:p>
      <w:pPr>
        <w:jc w:val="center"/>
        <w:rPr>
          <w:rFonts w:hint="eastAsia" w:ascii="宋体" w:hAnsi="宋体" w:cs="Arial"/>
          <w:b/>
          <w:bCs/>
          <w:sz w:val="28"/>
          <w:szCs w:val="28"/>
        </w:rPr>
      </w:pPr>
      <w:r>
        <w:rPr>
          <w:rFonts w:hint="eastAsia" w:ascii="宋体" w:hAnsi="宋体" w:cs="Arial"/>
          <w:b/>
          <w:bCs/>
          <w:sz w:val="28"/>
          <w:szCs w:val="28"/>
        </w:rPr>
        <w:t>十</w:t>
      </w:r>
      <w:r>
        <w:rPr>
          <w:rFonts w:hint="eastAsia" w:ascii="宋体" w:hAnsi="宋体" w:cs="Arial"/>
          <w:b/>
          <w:bCs/>
          <w:sz w:val="28"/>
          <w:szCs w:val="28"/>
          <w:lang w:eastAsia="zh-CN"/>
        </w:rPr>
        <w:t>三</w:t>
      </w:r>
      <w:r>
        <w:rPr>
          <w:rFonts w:hint="eastAsia" w:ascii="宋体" w:hAnsi="宋体" w:cs="Arial"/>
          <w:b/>
          <w:bCs/>
          <w:sz w:val="28"/>
          <w:szCs w:val="28"/>
        </w:rPr>
        <w:t>、其他有关资格证书</w:t>
      </w:r>
    </w:p>
    <w:p/>
    <w:p>
      <w:pPr>
        <w:pStyle w:val="2"/>
      </w:pPr>
    </w:p>
    <w:p/>
    <w:p>
      <w:pPr>
        <w:pStyle w:val="2"/>
      </w:pPr>
    </w:p>
    <w:p/>
    <w:p>
      <w:pPr>
        <w:pStyle w:val="2"/>
      </w:pPr>
    </w:p>
    <w:p/>
    <w:p>
      <w:pPr>
        <w:pStyle w:val="2"/>
      </w:pPr>
    </w:p>
    <w:p/>
    <w:p>
      <w:pPr>
        <w:pStyle w:val="2"/>
      </w:pPr>
    </w:p>
    <w:p/>
    <w:p>
      <w:pPr>
        <w:pStyle w:val="2"/>
      </w:pPr>
    </w:p>
    <w:p/>
    <w:p>
      <w:pPr>
        <w:pStyle w:val="2"/>
      </w:pP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Microsoft Himalaya">
    <w:panose1 w:val="01010100010101010101"/>
    <w:charset w:val="00"/>
    <w:family w:val="auto"/>
    <w:pitch w:val="default"/>
    <w:sig w:usb0="80000003" w:usb1="00010000" w:usb2="00000040" w:usb3="00000000" w:csb0="0000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黑体ＣＳ">
    <w:altName w:val="宋体"/>
    <w:panose1 w:val="02010509060101010101"/>
    <w:charset w:val="86"/>
    <w:family w:val="modern"/>
    <w:pitch w:val="default"/>
    <w:sig w:usb0="00000000" w:usb1="00000000" w:usb2="00000010" w:usb3="00000000" w:csb0="00040000" w:csb1="0000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tentative="0">
      <w:start w:val="1"/>
      <w:numFmt w:val="chineseCountingThousand"/>
      <w:lvlText w:val="%1."/>
      <w:lvlJc w:val="left"/>
      <w:pPr>
        <w:tabs>
          <w:tab w:val="left" w:pos="454"/>
        </w:tabs>
        <w:ind w:left="454" w:hanging="454"/>
      </w:pPr>
      <w:rPr>
        <w:rFonts w:hint="eastAsia"/>
      </w:rPr>
    </w:lvl>
    <w:lvl w:ilvl="1" w:tentative="0">
      <w:start w:val="1"/>
      <w:numFmt w:val="decimal"/>
      <w:pStyle w:val="3"/>
      <w:isLgl/>
      <w:suff w:val="space"/>
      <w:lvlText w:val="%1.%2"/>
      <w:lvlJc w:val="left"/>
      <w:pPr>
        <w:ind w:left="1134" w:hanging="850"/>
      </w:pPr>
      <w:rPr>
        <w:rFonts w:hint="eastAsia"/>
      </w:rPr>
    </w:lvl>
    <w:lvl w:ilvl="2" w:tentative="0">
      <w:start w:val="1"/>
      <w:numFmt w:val="decimal"/>
      <w:isLgl/>
      <w:suff w:val="space"/>
      <w:lvlText w:val="%1.%2.%3"/>
      <w:lvlJc w:val="left"/>
      <w:pPr>
        <w:ind w:left="1134" w:hanging="794"/>
      </w:pPr>
      <w:rPr>
        <w:rFonts w:hint="eastAsia"/>
      </w:rPr>
    </w:lvl>
    <w:lvl w:ilvl="3" w:tentative="0">
      <w:start w:val="1"/>
      <w:numFmt w:val="decimal"/>
      <w:isLgl/>
      <w:lvlText w:val="%1.%2.%3.%4"/>
      <w:lvlJc w:val="left"/>
      <w:pPr>
        <w:tabs>
          <w:tab w:val="left" w:pos="1021"/>
        </w:tabs>
        <w:ind w:left="1021" w:hanging="737"/>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202"/>
        </w:tabs>
        <w:ind w:left="5102" w:hanging="1700"/>
      </w:pPr>
      <w:rPr>
        <w:rFonts w:hint="eastAsia"/>
      </w:rPr>
    </w:lvl>
  </w:abstractNum>
  <w:abstractNum w:abstractNumId="1">
    <w:nsid w:val="5D4C14F5"/>
    <w:multiLevelType w:val="singleLevel"/>
    <w:tmpl w:val="5D4C14F5"/>
    <w:lvl w:ilvl="0" w:tentative="0">
      <w:start w:val="2"/>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A84B54"/>
    <w:rsid w:val="02B9082B"/>
    <w:rsid w:val="04B317BC"/>
    <w:rsid w:val="053C577F"/>
    <w:rsid w:val="058E14AB"/>
    <w:rsid w:val="05C724A7"/>
    <w:rsid w:val="08892112"/>
    <w:rsid w:val="0A685884"/>
    <w:rsid w:val="0B2334F4"/>
    <w:rsid w:val="0DC22A32"/>
    <w:rsid w:val="0DE87771"/>
    <w:rsid w:val="0F1434C7"/>
    <w:rsid w:val="10901FC9"/>
    <w:rsid w:val="11F21D27"/>
    <w:rsid w:val="124E6948"/>
    <w:rsid w:val="131856EB"/>
    <w:rsid w:val="19B93B99"/>
    <w:rsid w:val="1D6C390C"/>
    <w:rsid w:val="1EE6494B"/>
    <w:rsid w:val="1F403411"/>
    <w:rsid w:val="1F7636B1"/>
    <w:rsid w:val="200861B2"/>
    <w:rsid w:val="20195CED"/>
    <w:rsid w:val="23455BF5"/>
    <w:rsid w:val="23C24072"/>
    <w:rsid w:val="28ED2BF2"/>
    <w:rsid w:val="292F08FF"/>
    <w:rsid w:val="2992065C"/>
    <w:rsid w:val="29DE31E9"/>
    <w:rsid w:val="2BF16244"/>
    <w:rsid w:val="2D672E8E"/>
    <w:rsid w:val="2D955C1C"/>
    <w:rsid w:val="2E6F4972"/>
    <w:rsid w:val="33931700"/>
    <w:rsid w:val="358A5EBD"/>
    <w:rsid w:val="3DCA522B"/>
    <w:rsid w:val="3F005742"/>
    <w:rsid w:val="3F404CFD"/>
    <w:rsid w:val="40370F39"/>
    <w:rsid w:val="404574B2"/>
    <w:rsid w:val="408A3E6E"/>
    <w:rsid w:val="40C133E1"/>
    <w:rsid w:val="40F97A54"/>
    <w:rsid w:val="413122D7"/>
    <w:rsid w:val="430537C1"/>
    <w:rsid w:val="44A92F3F"/>
    <w:rsid w:val="479711E2"/>
    <w:rsid w:val="481C5A2B"/>
    <w:rsid w:val="487E13A9"/>
    <w:rsid w:val="4B0D328E"/>
    <w:rsid w:val="4DB21428"/>
    <w:rsid w:val="4F6924D1"/>
    <w:rsid w:val="50807617"/>
    <w:rsid w:val="53736A41"/>
    <w:rsid w:val="53DC53AB"/>
    <w:rsid w:val="54240886"/>
    <w:rsid w:val="595222A2"/>
    <w:rsid w:val="5BCE2327"/>
    <w:rsid w:val="5C2C744C"/>
    <w:rsid w:val="5E654C2B"/>
    <w:rsid w:val="60E64198"/>
    <w:rsid w:val="62DD78A8"/>
    <w:rsid w:val="682D4CA9"/>
    <w:rsid w:val="6A64717C"/>
    <w:rsid w:val="6B4B3C0F"/>
    <w:rsid w:val="6B4F5468"/>
    <w:rsid w:val="6C480614"/>
    <w:rsid w:val="6E061A1D"/>
    <w:rsid w:val="6F767226"/>
    <w:rsid w:val="71A84B54"/>
    <w:rsid w:val="7379633A"/>
    <w:rsid w:val="744A1D63"/>
    <w:rsid w:val="75765342"/>
    <w:rsid w:val="7597015B"/>
    <w:rsid w:val="76361BBE"/>
    <w:rsid w:val="79372123"/>
    <w:rsid w:val="79546B5A"/>
    <w:rsid w:val="7B5059D9"/>
    <w:rsid w:val="7C320278"/>
    <w:rsid w:val="7C6F2E9B"/>
    <w:rsid w:val="7DAB43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3">
    <w:name w:val="heading 2"/>
    <w:basedOn w:val="1"/>
    <w:next w:val="1"/>
    <w:qFormat/>
    <w:uiPriority w:val="0"/>
    <w:pPr>
      <w:keepNext/>
      <w:keepLines/>
      <w:numPr>
        <w:ilvl w:val="1"/>
        <w:numId w:val="1"/>
      </w:numPr>
      <w:spacing w:before="260" w:beforeLines="0" w:after="260" w:afterLines="0" w:line="416" w:lineRule="auto"/>
      <w:outlineLvl w:val="1"/>
    </w:pPr>
    <w:rPr>
      <w:rFonts w:ascii="Arial" w:hAnsi="Arial" w:eastAsia="黑体"/>
      <w:b/>
      <w:bCs/>
      <w:sz w:val="32"/>
      <w:szCs w:val="32"/>
    </w:rPr>
  </w:style>
  <w:style w:type="paragraph" w:styleId="4">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16">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5">
    <w:name w:val="Normal Indent"/>
    <w:basedOn w:val="1"/>
    <w:qFormat/>
    <w:uiPriority w:val="0"/>
    <w:pPr>
      <w:adjustRightInd w:val="0"/>
      <w:ind w:firstLine="420"/>
      <w:jc w:val="left"/>
      <w:textAlignment w:val="baseline"/>
    </w:pPr>
    <w:rPr>
      <w:rFonts w:eastAsia="楷体_GB2312"/>
      <w:sz w:val="24"/>
      <w:szCs w:val="20"/>
    </w:rPr>
  </w:style>
  <w:style w:type="paragraph" w:styleId="6">
    <w:name w:val="caption"/>
    <w:basedOn w:val="1"/>
    <w:next w:val="1"/>
    <w:qFormat/>
    <w:uiPriority w:val="0"/>
    <w:rPr>
      <w:rFonts w:ascii="Arial" w:hAnsi="Arial" w:eastAsia="黑体"/>
      <w:sz w:val="20"/>
    </w:rPr>
  </w:style>
  <w:style w:type="paragraph" w:styleId="7">
    <w:name w:val="Body Text"/>
    <w:basedOn w:val="1"/>
    <w:next w:val="8"/>
    <w:qFormat/>
    <w:uiPriority w:val="0"/>
    <w:pPr>
      <w:spacing w:after="120"/>
    </w:pPr>
  </w:style>
  <w:style w:type="paragraph" w:customStyle="1" w:styleId="8">
    <w:name w:val="Quote_706adb48-4320-46da-b0d4-408395452cb2"/>
    <w:basedOn w:val="1"/>
    <w:next w:val="1"/>
    <w:qFormat/>
    <w:uiPriority w:val="99"/>
    <w:rPr>
      <w:rFonts w:ascii="Calibri" w:hAnsi="Calibri" w:cs="Calibri"/>
      <w:i/>
      <w:iCs/>
      <w:color w:val="000000"/>
      <w:sz w:val="22"/>
      <w:szCs w:val="22"/>
    </w:rPr>
  </w:style>
  <w:style w:type="paragraph" w:styleId="9">
    <w:name w:val="Body Text Indent"/>
    <w:basedOn w:val="1"/>
    <w:next w:val="10"/>
    <w:qFormat/>
    <w:uiPriority w:val="0"/>
    <w:pPr>
      <w:spacing w:line="360" w:lineRule="auto"/>
      <w:ind w:firstLine="435"/>
    </w:pPr>
    <w:rPr>
      <w:sz w:val="28"/>
      <w:szCs w:val="24"/>
    </w:rPr>
  </w:style>
  <w:style w:type="paragraph" w:styleId="10">
    <w:name w:val="envelope return"/>
    <w:basedOn w:val="1"/>
    <w:unhideWhenUsed/>
    <w:qFormat/>
    <w:uiPriority w:val="99"/>
    <w:pPr>
      <w:snapToGrid w:val="0"/>
    </w:pPr>
    <w:rPr>
      <w:rFonts w:ascii="Arial" w:hAnsi="Arial"/>
    </w:rPr>
  </w:style>
  <w:style w:type="paragraph" w:styleId="11">
    <w:name w:val="Plain Text"/>
    <w:basedOn w:val="1"/>
    <w:qFormat/>
    <w:uiPriority w:val="0"/>
    <w:rPr>
      <w:rFonts w:ascii="宋体" w:hAnsi="Courier New"/>
      <w:szCs w:val="20"/>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next w:val="6"/>
    <w:qFormat/>
    <w:uiPriority w:val="0"/>
    <w:pPr>
      <w:pBdr>
        <w:bottom w:val="single" w:color="auto" w:sz="6" w:space="1"/>
      </w:pBdr>
      <w:tabs>
        <w:tab w:val="center" w:pos="4153"/>
        <w:tab w:val="right" w:pos="8306"/>
      </w:tabs>
      <w:snapToGrid w:val="0"/>
      <w:jc w:val="center"/>
    </w:pPr>
    <w:rPr>
      <w:sz w:val="18"/>
      <w:szCs w:val="18"/>
    </w:rPr>
  </w:style>
  <w:style w:type="paragraph" w:styleId="14">
    <w:name w:val="Body Text First Indent 2"/>
    <w:basedOn w:val="9"/>
    <w:qFormat/>
    <w:uiPriority w:val="0"/>
    <w:pPr>
      <w:spacing w:after="120" w:line="240" w:lineRule="auto"/>
      <w:ind w:left="420" w:leftChars="200" w:firstLine="420" w:firstLineChars="200"/>
    </w:pPr>
    <w:rPr>
      <w:rFonts w:ascii="宋体" w:hAnsi="Courier New"/>
      <w:spacing w:val="-4"/>
      <w:kern w:val="0"/>
      <w:sz w:val="20"/>
    </w:rPr>
  </w:style>
  <w:style w:type="character" w:styleId="17">
    <w:name w:val="page number"/>
    <w:basedOn w:val="16"/>
    <w:qFormat/>
    <w:uiPriority w:val="0"/>
  </w:style>
  <w:style w:type="character" w:styleId="18">
    <w:name w:val="FollowedHyperlink"/>
    <w:basedOn w:val="16"/>
    <w:qFormat/>
    <w:uiPriority w:val="0"/>
    <w:rPr>
      <w:color w:val="333333"/>
      <w:sz w:val="18"/>
      <w:szCs w:val="18"/>
      <w:u w:val="none"/>
    </w:rPr>
  </w:style>
  <w:style w:type="character" w:styleId="19">
    <w:name w:val="Emphasis"/>
    <w:basedOn w:val="16"/>
    <w:qFormat/>
    <w:uiPriority w:val="0"/>
  </w:style>
  <w:style w:type="character" w:styleId="20">
    <w:name w:val="Hyperlink"/>
    <w:qFormat/>
    <w:uiPriority w:val="0"/>
    <w:rPr>
      <w:color w:val="0000FF"/>
      <w:u w:val="single"/>
    </w:rPr>
  </w:style>
  <w:style w:type="paragraph" w:customStyle="1" w:styleId="21">
    <w:name w:val="p0"/>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2">
    <w:name w:val="p17"/>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23">
    <w:name w:val="List Paragraph"/>
    <w:basedOn w:val="1"/>
    <w:qFormat/>
    <w:uiPriority w:val="0"/>
    <w:pPr>
      <w:ind w:firstLine="420" w:firstLineChars="200"/>
    </w:pPr>
    <w:rPr>
      <w:rFonts w:ascii="Calibri" w:hAnsi="Calibri" w:cs="Microsoft Himalaya"/>
      <w:szCs w:val="22"/>
    </w:rPr>
  </w:style>
  <w:style w:type="paragraph" w:customStyle="1" w:styleId="24">
    <w:name w:val="表内"/>
    <w:basedOn w:val="1"/>
    <w:qFormat/>
    <w:uiPriority w:val="0"/>
    <w:pPr>
      <w:spacing w:line="300" w:lineRule="auto"/>
    </w:pPr>
    <w:rPr>
      <w:bCs/>
      <w:kern w:val="0"/>
      <w:szCs w:val="21"/>
      <w:lang w:eastAsia="zh-TW"/>
    </w:rPr>
  </w:style>
  <w:style w:type="character" w:customStyle="1" w:styleId="25">
    <w:name w:val="time"/>
    <w:basedOn w:val="16"/>
    <w:qFormat/>
    <w:uiPriority w:val="0"/>
  </w:style>
  <w:style w:type="character" w:customStyle="1" w:styleId="26">
    <w:name w:val="time1"/>
    <w:basedOn w:val="16"/>
    <w:qFormat/>
    <w:uiPriority w:val="0"/>
  </w:style>
  <w:style w:type="character" w:customStyle="1" w:styleId="27">
    <w:name w:val="time2"/>
    <w:basedOn w:val="16"/>
    <w:qFormat/>
    <w:uiPriority w:val="0"/>
  </w:style>
  <w:style w:type="character" w:customStyle="1" w:styleId="28">
    <w:name w:val="english"/>
    <w:basedOn w:val="16"/>
    <w:qFormat/>
    <w:uiPriority w:val="0"/>
    <w:rPr>
      <w:rFonts w:ascii="微软雅黑" w:hAnsi="微软雅黑" w:eastAsia="微软雅黑" w:cs="微软雅黑"/>
      <w:color w:val="000000"/>
      <w:sz w:val="12"/>
      <w:szCs w:val="12"/>
    </w:rPr>
  </w:style>
  <w:style w:type="character" w:customStyle="1" w:styleId="29">
    <w:name w:val="english1"/>
    <w:basedOn w:val="16"/>
    <w:qFormat/>
    <w:uiPriority w:val="0"/>
    <w:rPr>
      <w:rFonts w:hint="eastAsia" w:ascii="微软雅黑" w:hAnsi="微软雅黑" w:eastAsia="微软雅黑" w:cs="微软雅黑"/>
      <w:i/>
      <w:caps/>
      <w:color w:val="9E9E9E"/>
      <w:sz w:val="21"/>
      <w:szCs w:val="21"/>
    </w:rPr>
  </w:style>
  <w:style w:type="character" w:customStyle="1" w:styleId="30">
    <w:name w:val="english2"/>
    <w:basedOn w:val="16"/>
    <w:qFormat/>
    <w:uiPriority w:val="0"/>
    <w:rPr>
      <w:rFonts w:hint="eastAsia" w:ascii="微软雅黑" w:hAnsi="微软雅黑" w:eastAsia="微软雅黑" w:cs="微软雅黑"/>
      <w:i/>
      <w:caps/>
      <w:color w:val="9E9E9E"/>
      <w:sz w:val="21"/>
      <w:szCs w:val="21"/>
    </w:rPr>
  </w:style>
  <w:style w:type="paragraph" w:customStyle="1" w:styleId="31">
    <w:name w:val="Plain Text"/>
    <w:basedOn w:val="1"/>
    <w:qFormat/>
    <w:uiPriority w:val="0"/>
    <w:pPr>
      <w:adjustRightInd w:val="0"/>
      <w:textAlignment w:val="baseline"/>
    </w:pPr>
    <w:rPr>
      <w:rFonts w:ascii="宋体" w:hAnsi="Courier New" w:eastAsia="楷体_GB2312"/>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2019-08-29T07:40:00Z</dcterms:created>
  <dc:creator>Paris</dc:creator>
  <cp:lastModifiedBy>Administrator</cp:lastModifiedBy>
  <cp:lastPrinted>2020-06-18T02:50:00Z</cp:lastPrinted>
  <dcterms:modified xsi:type="dcterms:W3CDTF">2022-01-21T09:06:03Z</dcterms:modified>
  <dc:title>三亚市政府采购文件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