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2640" w:firstLineChars="600"/>
        <w:jc w:val="both"/>
        <w:textAlignment w:val="auto"/>
        <w:outlineLvl w:val="9"/>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eastAsia="zh-CN"/>
        </w:rPr>
        <w:t>采</w:t>
      </w:r>
      <w:r>
        <w:rPr>
          <w:rFonts w:hint="eastAsia" w:ascii="黑体" w:hAnsi="黑体" w:eastAsia="黑体" w:cs="黑体"/>
          <w:b w:val="0"/>
          <w:bCs w:val="0"/>
          <w:sz w:val="44"/>
          <w:szCs w:val="44"/>
          <w:lang w:val="en-US" w:eastAsia="zh-CN"/>
        </w:rPr>
        <w:t xml:space="preserve"> </w:t>
      </w:r>
      <w:r>
        <w:rPr>
          <w:rFonts w:hint="eastAsia" w:ascii="黑体" w:hAnsi="黑体" w:eastAsia="黑体" w:cs="黑体"/>
          <w:b w:val="0"/>
          <w:bCs w:val="0"/>
          <w:sz w:val="44"/>
          <w:szCs w:val="44"/>
          <w:lang w:eastAsia="zh-CN"/>
        </w:rPr>
        <w:t>购</w:t>
      </w:r>
      <w:r>
        <w:rPr>
          <w:rFonts w:hint="eastAsia" w:ascii="黑体" w:hAnsi="黑体" w:eastAsia="黑体" w:cs="黑体"/>
          <w:b w:val="0"/>
          <w:bCs w:val="0"/>
          <w:sz w:val="44"/>
          <w:szCs w:val="44"/>
          <w:lang w:val="en-US" w:eastAsia="zh-CN"/>
        </w:rPr>
        <w:t xml:space="preserve"> </w:t>
      </w:r>
      <w:r>
        <w:rPr>
          <w:rFonts w:hint="eastAsia" w:ascii="黑体" w:hAnsi="黑体" w:eastAsia="黑体" w:cs="黑体"/>
          <w:b w:val="0"/>
          <w:bCs w:val="0"/>
          <w:sz w:val="44"/>
          <w:szCs w:val="44"/>
          <w:lang w:eastAsia="zh-CN"/>
        </w:rPr>
        <w:t>需</w:t>
      </w:r>
      <w:r>
        <w:rPr>
          <w:rFonts w:hint="eastAsia" w:ascii="黑体" w:hAnsi="黑体" w:eastAsia="黑体" w:cs="黑体"/>
          <w:b w:val="0"/>
          <w:bCs w:val="0"/>
          <w:sz w:val="44"/>
          <w:szCs w:val="44"/>
          <w:lang w:val="en-US" w:eastAsia="zh-CN"/>
        </w:rPr>
        <w:t xml:space="preserve"> </w:t>
      </w:r>
      <w:r>
        <w:rPr>
          <w:rFonts w:hint="eastAsia" w:ascii="黑体" w:hAnsi="黑体" w:eastAsia="黑体" w:cs="黑体"/>
          <w:b w:val="0"/>
          <w:bCs w:val="0"/>
          <w:sz w:val="44"/>
          <w:szCs w:val="44"/>
          <w:lang w:eastAsia="zh-CN"/>
        </w:rPr>
        <w:t>求</w:t>
      </w:r>
      <w:r>
        <w:rPr>
          <w:rFonts w:hint="eastAsia" w:ascii="黑体" w:hAnsi="黑体" w:eastAsia="黑体" w:cs="黑体"/>
          <w:b w:val="0"/>
          <w:bCs w:val="0"/>
          <w:sz w:val="44"/>
          <w:szCs w:val="44"/>
          <w:lang w:val="en-US" w:eastAsia="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一、项目概况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项目名称</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年琼中县农村义务教育学生</w:t>
      </w:r>
      <w:r>
        <w:rPr>
          <w:rFonts w:hint="eastAsia" w:ascii="仿宋_GB2312" w:hAnsi="仿宋_GB2312" w:eastAsia="仿宋_GB2312" w:cs="仿宋_GB2312"/>
          <w:sz w:val="32"/>
          <w:szCs w:val="32"/>
          <w:lang w:eastAsia="zh-CN"/>
        </w:rPr>
        <w:t>营养改善</w:t>
      </w:r>
      <w:r>
        <w:rPr>
          <w:rFonts w:hint="eastAsia" w:ascii="仿宋_GB2312" w:hAnsi="仿宋_GB2312" w:eastAsia="仿宋_GB2312" w:cs="仿宋_GB2312"/>
          <w:sz w:val="32"/>
          <w:szCs w:val="32"/>
        </w:rPr>
        <w:t xml:space="preserve">计划（牛奶＋ X </w:t>
      </w:r>
      <w:r>
        <w:rPr>
          <w:rFonts w:hint="eastAsia" w:ascii="仿宋_GB2312" w:hAnsi="仿宋_GB2312" w:eastAsia="仿宋_GB2312" w:cs="仿宋_GB2312"/>
          <w:sz w:val="32"/>
          <w:szCs w:val="32"/>
          <w:lang w:val="en-US" w:eastAsia="zh-CN"/>
        </w:rPr>
        <w:t>+坚果</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采购人：琼中黎族苗族自治县教育局</w:t>
      </w:r>
    </w:p>
    <w:p>
      <w:pPr>
        <w:keepNext w:val="0"/>
        <w:keepLines w:val="0"/>
        <w:pageBreakBefore w:val="0"/>
        <w:widowControl w:val="0"/>
        <w:kinsoku/>
        <w:wordWrap/>
        <w:overflowPunct/>
        <w:topLinePunct w:val="0"/>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预算金额</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590万</w:t>
      </w:r>
      <w:r>
        <w:rPr>
          <w:rFonts w:hint="eastAsia" w:ascii="仿宋_GB2312" w:hAnsi="仿宋_GB2312" w:eastAsia="仿宋_GB2312" w:cs="仿宋_GB2312"/>
          <w:sz w:val="32"/>
          <w:szCs w:val="32"/>
        </w:rPr>
        <w:t>元</w:t>
      </w:r>
    </w:p>
    <w:p>
      <w:pPr>
        <w:pStyle w:val="5"/>
        <w:numPr>
          <w:ilvl w:val="0"/>
          <w:numId w:val="0"/>
        </w:numPr>
        <w:ind w:leftChars="0"/>
        <w:rPr>
          <w:rFonts w:hint="eastAsia"/>
          <w:b/>
          <w:bCs/>
          <w:sz w:val="28"/>
          <w:szCs w:val="28"/>
        </w:rPr>
      </w:pPr>
      <w:r>
        <w:rPr>
          <w:rFonts w:hint="eastAsia"/>
          <w:b/>
          <w:bCs/>
          <w:sz w:val="28"/>
          <w:szCs w:val="28"/>
          <w:lang w:eastAsia="zh-CN"/>
        </w:rPr>
        <w:t>二、</w:t>
      </w:r>
      <w:r>
        <w:rPr>
          <w:rFonts w:hint="eastAsia"/>
          <w:b/>
          <w:bCs/>
          <w:sz w:val="28"/>
          <w:szCs w:val="28"/>
        </w:rPr>
        <w:t>采购内容</w:t>
      </w:r>
    </w:p>
    <w:p>
      <w:pPr>
        <w:pStyle w:val="5"/>
        <w:numPr>
          <w:ilvl w:val="0"/>
          <w:numId w:val="0"/>
        </w:numPr>
        <w:ind w:leftChars="0"/>
        <w:rPr>
          <w:rFonts w:hint="eastAsia" w:eastAsia="仿宋_GB2312"/>
          <w:b/>
          <w:bCs/>
          <w:sz w:val="28"/>
          <w:szCs w:val="28"/>
          <w:lang w:val="en-US" w:eastAsia="zh-CN"/>
        </w:rPr>
      </w:pPr>
      <w:r>
        <w:rPr>
          <w:rFonts w:hint="eastAsia"/>
          <w:b/>
          <w:bCs/>
          <w:sz w:val="28"/>
          <w:szCs w:val="28"/>
          <w:lang w:val="en-US" w:eastAsia="zh-CN"/>
        </w:rPr>
        <w:t>1.</w:t>
      </w:r>
      <w:r>
        <w:rPr>
          <w:rFonts w:hint="eastAsia" w:ascii="仿宋_GB2312" w:hAnsi="仿宋_GB2312" w:eastAsia="仿宋_GB2312" w:cs="仿宋_GB2312"/>
          <w:sz w:val="32"/>
          <w:szCs w:val="32"/>
        </w:rPr>
        <w:t>本项目不分包</w:t>
      </w:r>
    </w:p>
    <w:tbl>
      <w:tblPr>
        <w:tblStyle w:val="3"/>
        <w:tblpPr w:leftFromText="180" w:rightFromText="180" w:vertAnchor="text" w:horzAnchor="page" w:tblpX="1485" w:tblpY="614"/>
        <w:tblOverlap w:val="never"/>
        <w:tblW w:w="94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417"/>
        <w:gridCol w:w="2268"/>
        <w:gridCol w:w="1499"/>
        <w:gridCol w:w="1336"/>
        <w:gridCol w:w="1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vAlign w:val="center"/>
          </w:tcPr>
          <w:p>
            <w:pPr>
              <w:jc w:val="center"/>
              <w:rPr>
                <w:rFonts w:ascii="楷体_GB2312" w:eastAsia="楷体_GB2312"/>
                <w:sz w:val="28"/>
                <w:szCs w:val="28"/>
              </w:rPr>
            </w:pPr>
            <w:r>
              <w:rPr>
                <w:rFonts w:hint="eastAsia" w:ascii="楷体_GB2312" w:eastAsia="楷体_GB2312"/>
                <w:sz w:val="28"/>
                <w:szCs w:val="28"/>
              </w:rPr>
              <w:t>学校数量</w:t>
            </w:r>
          </w:p>
        </w:tc>
        <w:tc>
          <w:tcPr>
            <w:tcW w:w="1417" w:type="dxa"/>
            <w:vAlign w:val="center"/>
          </w:tcPr>
          <w:p>
            <w:pPr>
              <w:jc w:val="center"/>
              <w:rPr>
                <w:rFonts w:ascii="楷体_GB2312" w:eastAsia="楷体_GB2312"/>
                <w:sz w:val="28"/>
                <w:szCs w:val="28"/>
              </w:rPr>
            </w:pPr>
            <w:r>
              <w:rPr>
                <w:rFonts w:hint="eastAsia" w:ascii="楷体_GB2312" w:eastAsia="楷体_GB2312"/>
                <w:sz w:val="28"/>
                <w:szCs w:val="28"/>
              </w:rPr>
              <w:t>学生数量</w:t>
            </w:r>
          </w:p>
        </w:tc>
        <w:tc>
          <w:tcPr>
            <w:tcW w:w="2268" w:type="dxa"/>
            <w:vAlign w:val="center"/>
          </w:tcPr>
          <w:p>
            <w:pPr>
              <w:jc w:val="center"/>
              <w:rPr>
                <w:rFonts w:ascii="楷体_GB2312" w:eastAsia="楷体_GB2312"/>
                <w:sz w:val="28"/>
                <w:szCs w:val="28"/>
              </w:rPr>
            </w:pPr>
            <w:r>
              <w:rPr>
                <w:rFonts w:hint="eastAsia" w:ascii="楷体_GB2312" w:eastAsia="楷体_GB2312"/>
                <w:sz w:val="28"/>
                <w:szCs w:val="28"/>
              </w:rPr>
              <w:t>配送标准</w:t>
            </w:r>
          </w:p>
        </w:tc>
        <w:tc>
          <w:tcPr>
            <w:tcW w:w="1499" w:type="dxa"/>
            <w:vAlign w:val="center"/>
          </w:tcPr>
          <w:p>
            <w:pPr>
              <w:jc w:val="center"/>
              <w:rPr>
                <w:rFonts w:ascii="楷体_GB2312" w:eastAsia="楷体_GB2312"/>
                <w:sz w:val="28"/>
                <w:szCs w:val="28"/>
              </w:rPr>
            </w:pPr>
            <w:r>
              <w:rPr>
                <w:rFonts w:hint="eastAsia" w:ascii="楷体_GB2312" w:eastAsia="楷体_GB2312"/>
                <w:sz w:val="28"/>
                <w:szCs w:val="28"/>
              </w:rPr>
              <w:t>配送天数</w:t>
            </w:r>
          </w:p>
        </w:tc>
        <w:tc>
          <w:tcPr>
            <w:tcW w:w="1336" w:type="dxa"/>
            <w:vAlign w:val="center"/>
          </w:tcPr>
          <w:p>
            <w:pPr>
              <w:jc w:val="center"/>
              <w:rPr>
                <w:rFonts w:ascii="楷体_GB2312" w:eastAsia="楷体_GB2312"/>
                <w:sz w:val="28"/>
                <w:szCs w:val="28"/>
              </w:rPr>
            </w:pPr>
            <w:r>
              <w:rPr>
                <w:rFonts w:hint="eastAsia" w:ascii="楷体_GB2312" w:eastAsia="楷体_GB2312"/>
                <w:sz w:val="28"/>
                <w:szCs w:val="28"/>
              </w:rPr>
              <w:t>补助标准</w:t>
            </w:r>
          </w:p>
        </w:tc>
        <w:tc>
          <w:tcPr>
            <w:tcW w:w="1542" w:type="dxa"/>
            <w:vAlign w:val="center"/>
          </w:tcPr>
          <w:p>
            <w:pPr>
              <w:jc w:val="center"/>
              <w:rPr>
                <w:rFonts w:ascii="楷体_GB2312" w:eastAsia="楷体_GB2312"/>
                <w:sz w:val="28"/>
                <w:szCs w:val="28"/>
              </w:rPr>
            </w:pPr>
            <w:r>
              <w:rPr>
                <w:rFonts w:hint="eastAsia" w:ascii="楷体_GB2312" w:eastAsia="楷体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3" w:hRule="atLeast"/>
        </w:trPr>
        <w:tc>
          <w:tcPr>
            <w:tcW w:w="1413" w:type="dxa"/>
            <w:vAlign w:val="center"/>
          </w:tcPr>
          <w:p>
            <w:pPr>
              <w:rPr>
                <w:rFonts w:ascii="楷体_GB2312" w:eastAsia="楷体_GB2312"/>
                <w:color w:val="000000" w:themeColor="text1"/>
                <w:sz w:val="28"/>
                <w:szCs w:val="28"/>
                <w14:textFill>
                  <w14:solidFill>
                    <w14:schemeClr w14:val="tx1"/>
                  </w14:solidFill>
                </w14:textFill>
              </w:rPr>
            </w:pPr>
          </w:p>
          <w:p>
            <w:pPr>
              <w:rPr>
                <w:rFonts w:ascii="楷体_GB2312" w:eastAsia="楷体_GB2312"/>
                <w:sz w:val="28"/>
                <w:szCs w:val="28"/>
              </w:rPr>
            </w:pPr>
            <w:r>
              <w:rPr>
                <w:rFonts w:hint="eastAsia" w:ascii="楷体_GB2312" w:eastAsia="楷体_GB2312"/>
                <w:color w:val="000000" w:themeColor="text1"/>
                <w:sz w:val="28"/>
                <w:szCs w:val="28"/>
                <w14:textFill>
                  <w14:solidFill>
                    <w14:schemeClr w14:val="tx1"/>
                  </w14:solidFill>
                </w14:textFill>
              </w:rPr>
              <w:t>35</w:t>
            </w:r>
            <w:r>
              <w:rPr>
                <w:rFonts w:hint="eastAsia" w:ascii="楷体_GB2312" w:eastAsia="楷体_GB2312"/>
                <w:sz w:val="28"/>
                <w:szCs w:val="28"/>
              </w:rPr>
              <w:t>所学校</w:t>
            </w:r>
          </w:p>
          <w:p>
            <w:pPr>
              <w:jc w:val="center"/>
              <w:rPr>
                <w:rFonts w:ascii="楷体_GB2312" w:eastAsia="楷体_GB2312"/>
                <w:sz w:val="28"/>
                <w:szCs w:val="28"/>
              </w:rPr>
            </w:pPr>
          </w:p>
        </w:tc>
        <w:tc>
          <w:tcPr>
            <w:tcW w:w="1417" w:type="dxa"/>
            <w:vAlign w:val="center"/>
          </w:tcPr>
          <w:p>
            <w:pPr>
              <w:jc w:val="center"/>
              <w:rPr>
                <w:rFonts w:ascii="楷体_GB2312" w:eastAsia="楷体_GB2312"/>
                <w:sz w:val="28"/>
                <w:szCs w:val="28"/>
              </w:rPr>
            </w:pPr>
            <w:r>
              <w:rPr>
                <w:rFonts w:hint="eastAsia" w:ascii="楷体_GB2312" w:eastAsia="楷体_GB2312"/>
                <w:color w:val="000000" w:themeColor="text1"/>
                <w:sz w:val="28"/>
                <w:szCs w:val="28"/>
                <w14:textFill>
                  <w14:solidFill>
                    <w14:schemeClr w14:val="tx1"/>
                  </w14:solidFill>
                </w14:textFill>
              </w:rPr>
              <w:t>5900人</w:t>
            </w:r>
          </w:p>
        </w:tc>
        <w:tc>
          <w:tcPr>
            <w:tcW w:w="2268" w:type="dxa"/>
            <w:vAlign w:val="center"/>
          </w:tcPr>
          <w:p>
            <w:pPr>
              <w:jc w:val="left"/>
              <w:rPr>
                <w:rFonts w:hint="eastAsia" w:ascii="楷体_GB2312" w:eastAsia="楷体_GB2312"/>
                <w:sz w:val="28"/>
                <w:szCs w:val="28"/>
              </w:rPr>
            </w:pPr>
            <w:r>
              <w:rPr>
                <w:rFonts w:hint="eastAsia" w:ascii="楷体_GB2312" w:eastAsia="楷体_GB2312"/>
                <w:sz w:val="28"/>
                <w:szCs w:val="28"/>
              </w:rPr>
              <w:t>学生饮用奶200ml/人/天，鸡蛋</w:t>
            </w:r>
            <w:r>
              <w:rPr>
                <w:rFonts w:hint="eastAsia" w:ascii="楷体_GB2312" w:eastAsia="楷体_GB2312"/>
                <w:sz w:val="28"/>
                <w:szCs w:val="28"/>
                <w:lang w:eastAsia="zh-CN"/>
              </w:rPr>
              <w:t>或面包或小蛋糕</w:t>
            </w:r>
            <w:r>
              <w:rPr>
                <w:rFonts w:hint="eastAsia" w:ascii="楷体_GB2312" w:eastAsia="楷体_GB2312"/>
                <w:sz w:val="28"/>
                <w:szCs w:val="28"/>
              </w:rPr>
              <w:t>1个/人/天，</w:t>
            </w:r>
          </w:p>
          <w:p>
            <w:pPr>
              <w:jc w:val="left"/>
              <w:rPr>
                <w:rFonts w:hint="eastAsia" w:ascii="楷体_GB2312" w:eastAsia="楷体_GB2312"/>
                <w:sz w:val="28"/>
                <w:szCs w:val="28"/>
              </w:rPr>
            </w:pPr>
            <w:r>
              <w:rPr>
                <w:rFonts w:hint="eastAsia" w:ascii="楷体_GB2312" w:eastAsia="楷体_GB2312"/>
                <w:sz w:val="28"/>
                <w:szCs w:val="28"/>
              </w:rPr>
              <w:t>坚果1包/人/天</w:t>
            </w:r>
          </w:p>
          <w:p>
            <w:pPr>
              <w:jc w:val="center"/>
              <w:rPr>
                <w:rFonts w:hint="eastAsia" w:ascii="楷体_GB2312" w:eastAsia="楷体_GB2312"/>
                <w:sz w:val="28"/>
                <w:szCs w:val="28"/>
                <w:lang w:eastAsia="zh-CN"/>
              </w:rPr>
            </w:pPr>
          </w:p>
        </w:tc>
        <w:tc>
          <w:tcPr>
            <w:tcW w:w="1499" w:type="dxa"/>
            <w:vAlign w:val="center"/>
          </w:tcPr>
          <w:p>
            <w:pPr>
              <w:jc w:val="center"/>
              <w:rPr>
                <w:rFonts w:ascii="楷体_GB2312" w:eastAsia="楷体_GB2312"/>
                <w:sz w:val="28"/>
                <w:szCs w:val="28"/>
              </w:rPr>
            </w:pPr>
            <w:r>
              <w:rPr>
                <w:rFonts w:hint="eastAsia" w:ascii="楷体_GB2312" w:eastAsia="楷体_GB2312"/>
                <w:sz w:val="28"/>
                <w:szCs w:val="28"/>
              </w:rPr>
              <w:t>一年按200天计算</w:t>
            </w:r>
          </w:p>
        </w:tc>
        <w:tc>
          <w:tcPr>
            <w:tcW w:w="1336" w:type="dxa"/>
            <w:vAlign w:val="center"/>
          </w:tcPr>
          <w:p>
            <w:pPr>
              <w:jc w:val="center"/>
              <w:rPr>
                <w:rFonts w:ascii="楷体_GB2312" w:eastAsia="楷体_GB2312"/>
                <w:sz w:val="28"/>
                <w:szCs w:val="28"/>
              </w:rPr>
            </w:pPr>
            <w:r>
              <w:rPr>
                <w:rFonts w:hint="eastAsia" w:ascii="楷体_GB2312" w:eastAsia="楷体_GB2312"/>
                <w:sz w:val="28"/>
                <w:szCs w:val="28"/>
              </w:rPr>
              <w:t>5元/人·天</w:t>
            </w:r>
          </w:p>
          <w:p>
            <w:pPr>
              <w:jc w:val="center"/>
              <w:rPr>
                <w:rFonts w:ascii="楷体_GB2312" w:eastAsia="楷体_GB2312"/>
                <w:sz w:val="28"/>
                <w:szCs w:val="28"/>
              </w:rPr>
            </w:pPr>
          </w:p>
        </w:tc>
        <w:tc>
          <w:tcPr>
            <w:tcW w:w="1542" w:type="dxa"/>
            <w:vAlign w:val="center"/>
          </w:tcPr>
          <w:p>
            <w:pPr>
              <w:jc w:val="center"/>
              <w:rPr>
                <w:rFonts w:ascii="楷体_GB2312" w:eastAsia="楷体_GB2312"/>
                <w:sz w:val="28"/>
                <w:szCs w:val="28"/>
              </w:rPr>
            </w:pPr>
            <w:r>
              <w:rPr>
                <w:rFonts w:hint="eastAsia" w:ascii="楷体_GB2312" w:eastAsia="楷体_GB2312"/>
                <w:sz w:val="28"/>
                <w:szCs w:val="28"/>
              </w:rPr>
              <w:t>按实际需要量进行结算</w:t>
            </w:r>
          </w:p>
        </w:tc>
      </w:tr>
    </w:tbl>
    <w:p>
      <w:pPr>
        <w:rPr>
          <w:sz w:val="28"/>
          <w:szCs w:val="28"/>
        </w:rPr>
      </w:pPr>
    </w:p>
    <w:p>
      <w:pPr>
        <w:pStyle w:val="5"/>
        <w:numPr>
          <w:ilvl w:val="0"/>
          <w:numId w:val="0"/>
        </w:numPr>
        <w:ind w:leftChars="0"/>
        <w:rPr>
          <w:sz w:val="28"/>
          <w:szCs w:val="28"/>
        </w:rPr>
      </w:pPr>
      <w:r>
        <w:rPr>
          <w:rFonts w:hint="eastAsia"/>
          <w:b/>
          <w:bCs/>
          <w:sz w:val="28"/>
          <w:szCs w:val="28"/>
          <w:lang w:val="en-US" w:eastAsia="zh-CN"/>
        </w:rPr>
        <w:t>2.</w:t>
      </w:r>
      <w:r>
        <w:rPr>
          <w:rFonts w:hint="eastAsia"/>
          <w:b/>
          <w:bCs/>
          <w:sz w:val="28"/>
          <w:szCs w:val="28"/>
        </w:rPr>
        <w:t>配送范围：</w:t>
      </w:r>
      <w:r>
        <w:rPr>
          <w:rFonts w:hint="eastAsia"/>
          <w:sz w:val="28"/>
          <w:szCs w:val="28"/>
        </w:rPr>
        <w:t>县一小、红岛小学、新仔教学点、加章小学、南久小学、大墩小学、大平小学、来浩教学点、烟园小学、深联教学点、南万小学、中兴教学点、吊罗山中心小学、响土教学点、福和希望小学、长沙小学、新兴教学点、林田教学点、县二小、实验小学、高田小学、那柏小学、加钗八一爱民小学、城文教学点、里龙教学点、黎母山农场教学点、南吉教学点、松涛小学、中平教学点、大坡教学点、双万田教学点、南丘教学点、罗解教学点、牙挽教学点、什统教学点。共</w:t>
      </w:r>
      <w:r>
        <w:rPr>
          <w:sz w:val="28"/>
          <w:szCs w:val="28"/>
        </w:rPr>
        <w:t>35所学校5900人。</w:t>
      </w:r>
    </w:p>
    <w:p>
      <w:pPr>
        <w:pStyle w:val="5"/>
        <w:numPr>
          <w:ilvl w:val="0"/>
          <w:numId w:val="0"/>
        </w:numPr>
        <w:ind w:leftChars="0"/>
        <w:rPr>
          <w:b/>
          <w:bCs/>
          <w:sz w:val="28"/>
          <w:szCs w:val="28"/>
        </w:rPr>
      </w:pPr>
      <w:r>
        <w:rPr>
          <w:rFonts w:hint="eastAsia"/>
          <w:b/>
          <w:bCs/>
          <w:sz w:val="28"/>
          <w:szCs w:val="28"/>
          <w:lang w:eastAsia="zh-CN"/>
        </w:rPr>
        <w:t>三、</w:t>
      </w:r>
      <w:r>
        <w:rPr>
          <w:rFonts w:hint="eastAsia"/>
          <w:b/>
          <w:bCs/>
          <w:sz w:val="28"/>
          <w:szCs w:val="28"/>
        </w:rPr>
        <w:t>产品基本要求</w:t>
      </w:r>
    </w:p>
    <w:p>
      <w:pPr>
        <w:rPr>
          <w:rFonts w:ascii="楷体_GB2312" w:eastAsia="楷体_GB2312"/>
          <w:sz w:val="28"/>
          <w:szCs w:val="28"/>
        </w:rPr>
      </w:pPr>
      <w:r>
        <w:rPr>
          <w:rFonts w:hint="eastAsia" w:ascii="楷体_GB2312" w:eastAsia="楷体_GB2312"/>
          <w:sz w:val="28"/>
          <w:szCs w:val="28"/>
        </w:rPr>
        <w:t>（一）牛奶(学生饮用奶)的基本要求：</w:t>
      </w:r>
    </w:p>
    <w:p>
      <w:pPr>
        <w:ind w:firstLine="560" w:firstLineChars="200"/>
        <w:rPr>
          <w:rFonts w:ascii="楷体_GB2312" w:eastAsia="楷体_GB2312"/>
          <w:sz w:val="28"/>
          <w:szCs w:val="28"/>
        </w:rPr>
      </w:pPr>
      <w:r>
        <w:rPr>
          <w:rFonts w:hint="eastAsia" w:ascii="楷体_GB2312" w:eastAsia="楷体_GB2312"/>
          <w:sz w:val="28"/>
          <w:szCs w:val="28"/>
        </w:rPr>
        <w:t>1、产品规格：每份牛奶的单盒装净含量采用200毫升规格，净含量负偏差符合国家规定。</w:t>
      </w:r>
    </w:p>
    <w:p>
      <w:pPr>
        <w:ind w:firstLine="560" w:firstLineChars="200"/>
        <w:rPr>
          <w:rFonts w:ascii="楷体_GB2312" w:eastAsia="楷体_GB2312"/>
          <w:sz w:val="28"/>
          <w:szCs w:val="28"/>
        </w:rPr>
      </w:pPr>
      <w:r>
        <w:rPr>
          <w:rFonts w:hint="eastAsia" w:ascii="楷体_GB2312" w:eastAsia="楷体_GB2312"/>
          <w:sz w:val="28"/>
          <w:szCs w:val="28"/>
        </w:rPr>
        <w:t>2、执行标准：乳品企业有完善的生产工艺流程和质量控制手段，通过国际质量管理体系认证、环境管理体系认证、质量危害控制HACCP认证。</w:t>
      </w:r>
    </w:p>
    <w:p>
      <w:pPr>
        <w:ind w:firstLine="280" w:firstLineChars="100"/>
        <w:rPr>
          <w:rFonts w:ascii="楷体_GB2312" w:eastAsia="楷体_GB2312"/>
          <w:color w:val="auto"/>
          <w:sz w:val="28"/>
          <w:szCs w:val="28"/>
        </w:rPr>
      </w:pPr>
      <w:r>
        <w:rPr>
          <w:rFonts w:hint="eastAsia" w:ascii="楷体_GB2312" w:eastAsia="楷体_GB2312"/>
          <w:color w:val="auto"/>
          <w:sz w:val="28"/>
          <w:szCs w:val="28"/>
        </w:rPr>
        <w:t xml:space="preserve"> 3、学生饮用奶必须是纯奶制品。生产全脂灭菌调味乳作学生饮用奶，纯牛奶的比例不得低于80％。</w:t>
      </w:r>
    </w:p>
    <w:p>
      <w:pPr>
        <w:rPr>
          <w:rFonts w:ascii="楷体_GB2312" w:eastAsia="楷体_GB2312"/>
          <w:color w:val="auto"/>
          <w:sz w:val="28"/>
          <w:szCs w:val="28"/>
        </w:rPr>
      </w:pPr>
      <w:r>
        <w:rPr>
          <w:rFonts w:hint="eastAsia" w:ascii="楷体_GB2312" w:eastAsia="楷体_GB2312"/>
          <w:color w:val="auto"/>
          <w:sz w:val="28"/>
          <w:szCs w:val="28"/>
        </w:rPr>
        <w:t xml:space="preserve"> </w:t>
      </w:r>
      <w:r>
        <w:rPr>
          <w:rFonts w:ascii="楷体_GB2312" w:eastAsia="楷体_GB2312"/>
          <w:color w:val="auto"/>
          <w:sz w:val="28"/>
          <w:szCs w:val="28"/>
        </w:rPr>
        <w:t xml:space="preserve">  </w:t>
      </w:r>
      <w:r>
        <w:rPr>
          <w:rFonts w:hint="eastAsia" w:ascii="楷体_GB2312" w:eastAsia="楷体_GB2312"/>
          <w:color w:val="auto"/>
          <w:sz w:val="28"/>
          <w:szCs w:val="28"/>
        </w:rPr>
        <w:t>4、采用赶高温瞬时灭菌或保持灭菌制成，无菌灌装，利乐砖包装，不添加任何防腐剂，常温下至少能保质</w:t>
      </w:r>
      <w:r>
        <w:rPr>
          <w:rFonts w:hint="eastAsia" w:ascii="楷体_GB2312" w:eastAsia="楷体_GB2312"/>
          <w:color w:val="auto"/>
          <w:sz w:val="28"/>
          <w:szCs w:val="28"/>
          <w:lang w:val="en-US" w:eastAsia="zh-CN"/>
        </w:rPr>
        <w:t>6</w:t>
      </w:r>
      <w:r>
        <w:rPr>
          <w:rFonts w:hint="eastAsia" w:ascii="楷体_GB2312" w:eastAsia="楷体_GB2312"/>
          <w:color w:val="auto"/>
          <w:sz w:val="28"/>
          <w:szCs w:val="28"/>
        </w:rPr>
        <w:t>0天以上。在包装盒上印制学生饮用奶统一标志，并注明“不准在市场销售”字样。</w:t>
      </w:r>
    </w:p>
    <w:p>
      <w:pPr>
        <w:rPr>
          <w:rFonts w:ascii="楷体_GB2312" w:eastAsia="楷体_GB2312"/>
          <w:color w:val="auto"/>
          <w:sz w:val="28"/>
          <w:szCs w:val="28"/>
        </w:rPr>
      </w:pPr>
      <w:r>
        <w:rPr>
          <w:rFonts w:hint="eastAsia" w:ascii="楷体_GB2312" w:eastAsia="楷体_GB2312"/>
          <w:color w:val="auto"/>
          <w:sz w:val="28"/>
          <w:szCs w:val="28"/>
        </w:rPr>
        <w:t xml:space="preserve">   5、每周提供4天纯牛奶，1天调制奶（不同口味轮流换）。</w:t>
      </w:r>
    </w:p>
    <w:p>
      <w:pPr>
        <w:rPr>
          <w:rFonts w:ascii="楷体_GB2312" w:eastAsia="楷体_GB2312"/>
          <w:color w:val="C00000"/>
          <w:sz w:val="28"/>
          <w:szCs w:val="28"/>
        </w:rPr>
      </w:pPr>
      <w:r>
        <w:rPr>
          <w:rFonts w:hint="eastAsia" w:ascii="楷体_GB2312" w:eastAsia="楷体_GB2312"/>
          <w:color w:val="auto"/>
          <w:sz w:val="28"/>
          <w:szCs w:val="28"/>
        </w:rPr>
        <w:t xml:space="preserve"> </w:t>
      </w:r>
      <w:r>
        <w:rPr>
          <w:rFonts w:hint="eastAsia" w:ascii="楷体_GB2312" w:eastAsia="楷体_GB2312"/>
          <w:color w:val="C00000"/>
          <w:sz w:val="28"/>
          <w:szCs w:val="28"/>
        </w:rPr>
        <w:t xml:space="preserve"> </w:t>
      </w:r>
      <w:r>
        <w:rPr>
          <w:rFonts w:hint="eastAsia" w:ascii="楷体_GB2312" w:eastAsia="楷体_GB2312"/>
          <w:color w:val="auto"/>
          <w:sz w:val="28"/>
          <w:szCs w:val="28"/>
        </w:rPr>
        <w:t xml:space="preserve"> 6、提供的牛奶(学生饮用奶)必须是新鲜的，必须是从出厂之日起 </w:t>
      </w:r>
      <w:r>
        <w:rPr>
          <w:rFonts w:hint="eastAsia" w:ascii="楷体_GB2312" w:eastAsia="楷体_GB2312"/>
          <w:color w:val="auto"/>
          <w:sz w:val="28"/>
          <w:szCs w:val="28"/>
          <w:lang w:val="en-US" w:eastAsia="zh-CN"/>
        </w:rPr>
        <w:t>30</w:t>
      </w:r>
      <w:r>
        <w:rPr>
          <w:rFonts w:hint="eastAsia" w:ascii="楷体_GB2312" w:eastAsia="楷体_GB2312"/>
          <w:color w:val="auto"/>
          <w:sz w:val="28"/>
          <w:szCs w:val="28"/>
        </w:rPr>
        <w:t xml:space="preserve"> 天内送达实施营养改善计划的学校。</w:t>
      </w:r>
    </w:p>
    <w:p>
      <w:pPr>
        <w:rPr>
          <w:rFonts w:ascii="楷体_GB2312" w:eastAsia="楷体_GB2312"/>
          <w:color w:val="auto"/>
          <w:sz w:val="28"/>
          <w:szCs w:val="28"/>
        </w:rPr>
      </w:pPr>
      <w:r>
        <w:rPr>
          <w:rFonts w:hint="eastAsia" w:ascii="楷体_GB2312" w:eastAsia="楷体_GB2312"/>
          <w:color w:val="auto"/>
          <w:sz w:val="28"/>
          <w:szCs w:val="28"/>
        </w:rPr>
        <w:t>（二）鸡蛋的基本要求：</w:t>
      </w:r>
      <w:r>
        <w:rPr>
          <w:rFonts w:ascii="楷体_GB2312" w:eastAsia="楷体_GB2312"/>
          <w:color w:val="auto"/>
          <w:sz w:val="28"/>
          <w:szCs w:val="28"/>
        </w:rPr>
        <w:t>单个鸡蛋重量不低于 50 克</w:t>
      </w:r>
      <w:r>
        <w:rPr>
          <w:rFonts w:hint="eastAsia" w:ascii="楷体_GB2312" w:eastAsia="楷体_GB2312"/>
          <w:color w:val="auto"/>
          <w:sz w:val="28"/>
          <w:szCs w:val="28"/>
        </w:rPr>
        <w:t>；</w:t>
      </w:r>
      <w:r>
        <w:rPr>
          <w:rFonts w:ascii="楷体_GB2312" w:eastAsia="楷体_GB2312"/>
          <w:color w:val="auto"/>
          <w:sz w:val="28"/>
          <w:szCs w:val="28"/>
        </w:rPr>
        <w:t>鸡蛋必须是煮熟的经过安全加工的新鲜鸡蛋，且不能破损</w:t>
      </w:r>
      <w:r>
        <w:rPr>
          <w:rFonts w:hint="eastAsia" w:ascii="楷体_GB2312" w:eastAsia="楷体_GB2312"/>
          <w:color w:val="auto"/>
          <w:sz w:val="28"/>
          <w:szCs w:val="28"/>
        </w:rPr>
        <w:t>；鸡蛋无公害、无残药、无激素，大小均匀。</w:t>
      </w:r>
    </w:p>
    <w:p>
      <w:pPr>
        <w:rPr>
          <w:rFonts w:ascii="楷体_GB2312" w:eastAsia="楷体_GB2312"/>
          <w:color w:val="auto"/>
          <w:sz w:val="28"/>
          <w:szCs w:val="28"/>
        </w:rPr>
      </w:pPr>
      <w:r>
        <w:rPr>
          <w:rFonts w:hint="eastAsia" w:ascii="楷体_GB2312" w:eastAsia="楷体_GB2312"/>
          <w:color w:val="auto"/>
          <w:sz w:val="28"/>
          <w:szCs w:val="28"/>
        </w:rPr>
        <w:t>（三）面包或小蛋糕的基本要求：净重量不低于50克，符合国家相关标准和强制性规定要求；食品成品必须符合《食品安全国家标准》，卫生、营养，保质期在</w:t>
      </w:r>
      <w:r>
        <w:rPr>
          <w:rFonts w:ascii="楷体_GB2312" w:eastAsia="楷体_GB2312"/>
          <w:color w:val="auto"/>
          <w:sz w:val="28"/>
          <w:szCs w:val="28"/>
        </w:rPr>
        <w:t>60天以上，食品应从出厂之日起30天内送达实施营养改善计划的学校，包装符合相关要求（可开袋直接食用）</w:t>
      </w:r>
      <w:r>
        <w:rPr>
          <w:rFonts w:hint="eastAsia" w:ascii="楷体_GB2312" w:eastAsia="楷体_GB2312"/>
          <w:color w:val="auto"/>
          <w:sz w:val="28"/>
          <w:szCs w:val="28"/>
        </w:rPr>
        <w:t>；无破漏、胀包、霉包、坏包。</w:t>
      </w:r>
    </w:p>
    <w:p>
      <w:pPr>
        <w:rPr>
          <w:rFonts w:ascii="楷体_GB2312" w:eastAsia="楷体_GB2312"/>
          <w:color w:val="auto"/>
          <w:sz w:val="28"/>
          <w:szCs w:val="28"/>
        </w:rPr>
      </w:pPr>
      <w:r>
        <w:rPr>
          <w:rFonts w:hint="eastAsia" w:ascii="楷体_GB2312" w:eastAsia="楷体_GB2312"/>
          <w:color w:val="auto"/>
          <w:sz w:val="28"/>
          <w:szCs w:val="28"/>
        </w:rPr>
        <w:t>（四）坚果的基本要求：净重量不低于20克，符合国家相关标准和强制性规定要求；食品成品必须符合《食品安全国家标准》，卫生、营养，保质期在</w:t>
      </w:r>
      <w:r>
        <w:rPr>
          <w:rFonts w:ascii="楷体_GB2312" w:eastAsia="楷体_GB2312"/>
          <w:color w:val="auto"/>
          <w:sz w:val="28"/>
          <w:szCs w:val="28"/>
        </w:rPr>
        <w:t>60天以上，食品应从出厂之日起30天内送达实施营养改善计划的学校，包装符合相关要求（可开袋直接食用）</w:t>
      </w:r>
      <w:r>
        <w:rPr>
          <w:rFonts w:hint="eastAsia" w:ascii="楷体_GB2312" w:eastAsia="楷体_GB2312"/>
          <w:color w:val="auto"/>
          <w:sz w:val="28"/>
          <w:szCs w:val="28"/>
        </w:rPr>
        <w:t>；无破漏、胀包、霉包、坏包。</w:t>
      </w:r>
    </w:p>
    <w:p>
      <w:pPr>
        <w:pStyle w:val="5"/>
        <w:numPr>
          <w:ilvl w:val="0"/>
          <w:numId w:val="0"/>
        </w:numPr>
        <w:ind w:leftChars="0"/>
        <w:rPr>
          <w:b/>
          <w:bCs/>
          <w:color w:val="auto"/>
          <w:sz w:val="28"/>
          <w:szCs w:val="28"/>
        </w:rPr>
      </w:pPr>
      <w:r>
        <w:rPr>
          <w:rFonts w:hint="eastAsia"/>
          <w:b/>
          <w:bCs/>
          <w:color w:val="auto"/>
          <w:sz w:val="28"/>
          <w:szCs w:val="28"/>
          <w:lang w:eastAsia="zh-CN"/>
        </w:rPr>
        <w:t>五、</w:t>
      </w:r>
      <w:r>
        <w:rPr>
          <w:rFonts w:hint="eastAsia"/>
          <w:b/>
          <w:bCs/>
          <w:color w:val="auto"/>
          <w:sz w:val="28"/>
          <w:szCs w:val="28"/>
        </w:rPr>
        <w:t>产品配送、储存、加工及验收基本要求</w:t>
      </w:r>
    </w:p>
    <w:p>
      <w:pPr>
        <w:ind w:firstLine="560" w:firstLineChars="200"/>
        <w:rPr>
          <w:rFonts w:ascii="楷体_GB2312" w:eastAsia="楷体_GB2312"/>
          <w:color w:val="auto"/>
          <w:sz w:val="28"/>
          <w:szCs w:val="28"/>
        </w:rPr>
      </w:pPr>
      <w:r>
        <w:rPr>
          <w:rFonts w:hint="eastAsia" w:ascii="楷体_GB2312" w:eastAsia="楷体_GB2312"/>
          <w:color w:val="auto"/>
          <w:sz w:val="28"/>
          <w:szCs w:val="28"/>
        </w:rPr>
        <w:t>1.配送</w:t>
      </w:r>
    </w:p>
    <w:p>
      <w:pPr>
        <w:ind w:firstLine="560" w:firstLineChars="200"/>
        <w:rPr>
          <w:rFonts w:ascii="楷体_GB2312" w:eastAsia="楷体_GB2312"/>
          <w:color w:val="auto"/>
          <w:sz w:val="28"/>
          <w:szCs w:val="28"/>
        </w:rPr>
      </w:pPr>
      <w:r>
        <w:rPr>
          <w:rFonts w:hint="eastAsia" w:ascii="楷体_GB2312" w:eastAsia="楷体_GB2312"/>
          <w:color w:val="auto"/>
          <w:sz w:val="28"/>
          <w:szCs w:val="28"/>
        </w:rPr>
        <w:t>（1）中标人需每个星期向学校配送二至三次满足学生一周食用的安全新鲜、符合国家规定标准的学生营养餐食品。不得超时供货，不得一次配送l周以上的学生饮用奶、鸡蛋、面包、小蛋糕、坚果。</w:t>
      </w:r>
    </w:p>
    <w:p>
      <w:pPr>
        <w:ind w:firstLine="560" w:firstLineChars="200"/>
        <w:rPr>
          <w:rFonts w:ascii="楷体_GB2312" w:eastAsia="楷体_GB2312"/>
          <w:color w:val="auto"/>
          <w:sz w:val="28"/>
          <w:szCs w:val="28"/>
        </w:rPr>
      </w:pPr>
      <w:r>
        <w:rPr>
          <w:rFonts w:hint="eastAsia" w:ascii="楷体_GB2312" w:eastAsia="楷体_GB2312"/>
          <w:color w:val="auto"/>
          <w:sz w:val="28"/>
          <w:szCs w:val="28"/>
        </w:rPr>
        <w:t>（2）中标人应在合同签订5日内向琼中黎族苗族自治县教育局提供其完善后的配送、储藏、延误、危情处理等工作方案或预案，经教育局审核同意后执行。</w:t>
      </w:r>
    </w:p>
    <w:p>
      <w:pPr>
        <w:ind w:firstLine="560" w:firstLineChars="200"/>
        <w:rPr>
          <w:rFonts w:ascii="楷体_GB2312" w:eastAsia="楷体_GB2312"/>
          <w:color w:val="auto"/>
          <w:sz w:val="28"/>
          <w:szCs w:val="28"/>
        </w:rPr>
      </w:pPr>
      <w:r>
        <w:rPr>
          <w:rFonts w:hint="eastAsia" w:ascii="楷体_GB2312" w:eastAsia="楷体_GB2312"/>
          <w:color w:val="auto"/>
          <w:sz w:val="28"/>
          <w:szCs w:val="28"/>
        </w:rPr>
        <w:t>(3)中标人必须确定专人、专车，按合同的规定，将学生营养餐食品配送到琼中黎族苗族自治县教育局指定的学校。</w:t>
      </w:r>
    </w:p>
    <w:p>
      <w:pPr>
        <w:ind w:firstLine="560" w:firstLineChars="200"/>
        <w:rPr>
          <w:rFonts w:ascii="楷体_GB2312" w:eastAsia="楷体_GB2312"/>
          <w:color w:val="auto"/>
          <w:sz w:val="28"/>
          <w:szCs w:val="28"/>
        </w:rPr>
      </w:pPr>
      <w:r>
        <w:rPr>
          <w:rFonts w:hint="eastAsia" w:ascii="楷体_GB2312" w:eastAsia="楷体_GB2312"/>
          <w:color w:val="auto"/>
          <w:sz w:val="28"/>
          <w:szCs w:val="28"/>
        </w:rPr>
        <w:t>(4)中标人必须指定专人参加配送及联系工作，必须保证24小时电话畅通，如果被指定专人变更或联系电话发生变化，应及时通报琼中黎族苗族自治县教育局。</w:t>
      </w:r>
    </w:p>
    <w:p>
      <w:pPr>
        <w:ind w:firstLine="560" w:firstLineChars="200"/>
        <w:rPr>
          <w:rFonts w:ascii="楷体_GB2312" w:eastAsia="楷体_GB2312"/>
          <w:color w:val="auto"/>
          <w:sz w:val="28"/>
          <w:szCs w:val="28"/>
        </w:rPr>
      </w:pPr>
      <w:r>
        <w:rPr>
          <w:rFonts w:hint="eastAsia" w:ascii="楷体_GB2312" w:eastAsia="楷体_GB2312"/>
          <w:color w:val="auto"/>
          <w:sz w:val="28"/>
          <w:szCs w:val="28"/>
        </w:rPr>
        <w:t>(5)中标人必须保证产品质量安全和运输安全，凡因产品质量收发的安全问题和向学校派送学生营养餐食品途中的一切安全问题均一律由中标人承担全部责任。</w:t>
      </w:r>
    </w:p>
    <w:p>
      <w:pPr>
        <w:ind w:firstLine="560" w:firstLineChars="200"/>
        <w:rPr>
          <w:rFonts w:ascii="楷体_GB2312" w:eastAsia="楷体_GB2312"/>
          <w:color w:val="auto"/>
          <w:sz w:val="28"/>
          <w:szCs w:val="28"/>
        </w:rPr>
      </w:pPr>
      <w:r>
        <w:rPr>
          <w:rFonts w:hint="eastAsia" w:ascii="楷体_GB2312" w:eastAsia="楷体_GB2312"/>
          <w:color w:val="auto"/>
          <w:sz w:val="28"/>
          <w:szCs w:val="28"/>
        </w:rPr>
        <w:t>(6)对鸡蛋过敏的学生，中标人指定专人与学校及时沟通并进行统计(每学期开始10天内统计汇总并报送琼中黎族苗族自治县教育局)，中标人应配送价格和营养相当于鸡蛋的替代食物发放给鸡蛋过敏的学生食用。</w:t>
      </w:r>
    </w:p>
    <w:p>
      <w:pPr>
        <w:ind w:firstLine="560" w:firstLineChars="200"/>
        <w:rPr>
          <w:rFonts w:ascii="楷体_GB2312" w:eastAsia="楷体_GB2312"/>
          <w:color w:val="auto"/>
          <w:sz w:val="28"/>
          <w:szCs w:val="28"/>
        </w:rPr>
      </w:pPr>
      <w:r>
        <w:rPr>
          <w:rFonts w:hint="eastAsia" w:ascii="楷体_GB2312" w:eastAsia="楷体_GB2312"/>
          <w:color w:val="auto"/>
          <w:sz w:val="28"/>
          <w:szCs w:val="28"/>
        </w:rPr>
        <w:t>(7)中标人应根据琼中黎族苗族自治县教育局相关文件规定的学生在校时间进行配送(间隔五天以上不得一次性配送)。</w:t>
      </w:r>
    </w:p>
    <w:p>
      <w:pPr>
        <w:ind w:firstLine="420" w:firstLineChars="150"/>
        <w:rPr>
          <w:rFonts w:ascii="楷体_GB2312" w:eastAsia="楷体_GB2312"/>
          <w:color w:val="auto"/>
          <w:sz w:val="28"/>
          <w:szCs w:val="28"/>
        </w:rPr>
      </w:pPr>
      <w:r>
        <w:rPr>
          <w:rFonts w:hint="eastAsia" w:ascii="楷体_GB2312" w:eastAsia="楷体_GB2312"/>
          <w:color w:val="auto"/>
          <w:sz w:val="28"/>
          <w:szCs w:val="28"/>
        </w:rPr>
        <w:t>2.储存</w:t>
      </w:r>
    </w:p>
    <w:p>
      <w:pPr>
        <w:ind w:firstLine="420" w:firstLineChars="150"/>
        <w:rPr>
          <w:rFonts w:ascii="楷体_GB2312" w:eastAsia="楷体_GB2312"/>
          <w:color w:val="auto"/>
          <w:sz w:val="28"/>
          <w:szCs w:val="28"/>
        </w:rPr>
      </w:pPr>
      <w:r>
        <w:rPr>
          <w:rFonts w:hint="eastAsia" w:ascii="楷体_GB2312" w:eastAsia="楷体_GB2312"/>
          <w:color w:val="auto"/>
          <w:sz w:val="28"/>
          <w:szCs w:val="28"/>
        </w:rPr>
        <w:t>中标人要保证配送的营养食品存放场地的环境卫生整洁、空气流通，符合国家卫生要求，避免营养早餐腐坏、变质或被老鼠、蟑螂等害虫叮咬。</w:t>
      </w:r>
    </w:p>
    <w:p>
      <w:pPr>
        <w:ind w:firstLine="420" w:firstLineChars="150"/>
        <w:rPr>
          <w:rFonts w:ascii="楷体_GB2312" w:eastAsia="楷体_GB2312"/>
          <w:color w:val="auto"/>
          <w:sz w:val="28"/>
          <w:szCs w:val="28"/>
        </w:rPr>
      </w:pPr>
      <w:r>
        <w:rPr>
          <w:rFonts w:hint="eastAsia" w:ascii="楷体_GB2312" w:eastAsia="楷体_GB2312"/>
          <w:color w:val="auto"/>
          <w:sz w:val="28"/>
          <w:szCs w:val="28"/>
        </w:rPr>
        <w:t>3.加工</w:t>
      </w:r>
    </w:p>
    <w:p>
      <w:pPr>
        <w:rPr>
          <w:rFonts w:ascii="楷体_GB2312" w:eastAsia="楷体_GB2312"/>
          <w:color w:val="auto"/>
          <w:sz w:val="28"/>
          <w:szCs w:val="28"/>
        </w:rPr>
      </w:pPr>
      <w:r>
        <w:rPr>
          <w:rFonts w:hint="eastAsia" w:ascii="楷体_GB2312" w:eastAsia="楷体_GB2312"/>
          <w:color w:val="auto"/>
          <w:sz w:val="28"/>
          <w:szCs w:val="28"/>
        </w:rPr>
        <w:t xml:space="preserve">   中标人要保证学生饮用奶、鸡蛋、面包或小蛋糕</w:t>
      </w:r>
      <w:r>
        <w:rPr>
          <w:rFonts w:hint="eastAsia" w:ascii="楷体_GB2312" w:eastAsia="楷体_GB2312"/>
          <w:color w:val="auto"/>
          <w:sz w:val="28"/>
          <w:szCs w:val="28"/>
          <w:lang w:eastAsia="zh-CN"/>
        </w:rPr>
        <w:t>、</w:t>
      </w:r>
      <w:r>
        <w:rPr>
          <w:rFonts w:hint="eastAsia" w:ascii="楷体_GB2312" w:eastAsia="楷体_GB2312"/>
          <w:color w:val="auto"/>
          <w:sz w:val="28"/>
          <w:szCs w:val="28"/>
        </w:rPr>
        <w:t>坚果等配送的食品是质保期内的合格产品。中标人应安排专人负责学生营养餐食品的储存管理和加工工作。</w:t>
      </w:r>
    </w:p>
    <w:p>
      <w:pPr>
        <w:ind w:firstLine="420" w:firstLineChars="150"/>
        <w:rPr>
          <w:rFonts w:ascii="楷体_GB2312" w:eastAsia="楷体_GB2312"/>
          <w:color w:val="auto"/>
          <w:sz w:val="28"/>
          <w:szCs w:val="28"/>
        </w:rPr>
      </w:pPr>
      <w:r>
        <w:rPr>
          <w:rFonts w:hint="eastAsia" w:ascii="楷体_GB2312" w:eastAsia="楷体_GB2312"/>
          <w:color w:val="auto"/>
          <w:sz w:val="28"/>
          <w:szCs w:val="28"/>
        </w:rPr>
        <w:t>4.验收</w:t>
      </w:r>
    </w:p>
    <w:p>
      <w:pPr>
        <w:rPr>
          <w:rFonts w:ascii="楷体_GB2312" w:eastAsia="楷体_GB2312"/>
          <w:color w:val="auto"/>
          <w:sz w:val="28"/>
          <w:szCs w:val="28"/>
        </w:rPr>
      </w:pPr>
      <w:r>
        <w:rPr>
          <w:rFonts w:hint="eastAsia" w:ascii="楷体_GB2312" w:eastAsia="楷体_GB2312"/>
          <w:color w:val="auto"/>
          <w:sz w:val="28"/>
          <w:szCs w:val="28"/>
        </w:rPr>
        <w:t xml:space="preserve">   由学校指派专人负责对配送的学生营养餐食品进行验收，验收不合格的，学校有权拒收。所有损失由中标人承担。</w:t>
      </w:r>
    </w:p>
    <w:p>
      <w:pPr>
        <w:pStyle w:val="5"/>
        <w:numPr>
          <w:ilvl w:val="0"/>
          <w:numId w:val="0"/>
        </w:numPr>
        <w:ind w:leftChars="0"/>
        <w:rPr>
          <w:b/>
          <w:bCs/>
          <w:color w:val="auto"/>
          <w:sz w:val="28"/>
          <w:szCs w:val="28"/>
        </w:rPr>
      </w:pPr>
      <w:r>
        <w:rPr>
          <w:rFonts w:hint="eastAsia"/>
          <w:b/>
          <w:bCs/>
          <w:color w:val="auto"/>
          <w:sz w:val="28"/>
          <w:szCs w:val="28"/>
          <w:lang w:eastAsia="zh-CN"/>
        </w:rPr>
        <w:t>六、</w:t>
      </w:r>
      <w:r>
        <w:rPr>
          <w:rFonts w:hint="eastAsia"/>
          <w:b/>
          <w:bCs/>
          <w:color w:val="auto"/>
          <w:sz w:val="28"/>
          <w:szCs w:val="28"/>
        </w:rPr>
        <w:t>质量保证及售后服务要求</w:t>
      </w:r>
    </w:p>
    <w:p>
      <w:pPr>
        <w:rPr>
          <w:rFonts w:ascii="楷体_GB2312" w:eastAsia="楷体_GB2312"/>
          <w:color w:val="auto"/>
          <w:sz w:val="28"/>
          <w:szCs w:val="28"/>
        </w:rPr>
      </w:pPr>
      <w:r>
        <w:rPr>
          <w:rFonts w:hint="eastAsia" w:ascii="楷体_GB2312" w:eastAsia="楷体_GB2312"/>
          <w:color w:val="auto"/>
          <w:sz w:val="28"/>
          <w:szCs w:val="28"/>
        </w:rPr>
        <w:t>（一）产品质量保证</w:t>
      </w:r>
    </w:p>
    <w:p>
      <w:pPr>
        <w:ind w:firstLine="560" w:firstLineChars="200"/>
        <w:rPr>
          <w:rFonts w:ascii="楷体_GB2312" w:eastAsia="楷体_GB2312"/>
          <w:color w:val="auto"/>
          <w:sz w:val="28"/>
          <w:szCs w:val="28"/>
        </w:rPr>
      </w:pPr>
      <w:r>
        <w:rPr>
          <w:rFonts w:hint="eastAsia" w:ascii="楷体_GB2312" w:eastAsia="楷体_GB2312"/>
          <w:color w:val="auto"/>
          <w:sz w:val="28"/>
          <w:szCs w:val="28"/>
        </w:rPr>
        <w:t>投标人必须书面承诺：配送的学生营养餐食品，从出厂开始到学生食用结束全过程的各个环节，均按照最新的国家标准规范配送和存储保鲜，确保卫生安全和新鲜。</w:t>
      </w:r>
    </w:p>
    <w:p>
      <w:pPr>
        <w:rPr>
          <w:rFonts w:ascii="楷体_GB2312" w:eastAsia="楷体_GB2312"/>
          <w:color w:val="auto"/>
          <w:sz w:val="28"/>
          <w:szCs w:val="28"/>
        </w:rPr>
      </w:pPr>
      <w:r>
        <w:rPr>
          <w:rFonts w:hint="eastAsia" w:ascii="楷体_GB2312" w:eastAsia="楷体_GB2312"/>
          <w:color w:val="auto"/>
          <w:sz w:val="28"/>
          <w:szCs w:val="28"/>
        </w:rPr>
        <w:t>（二）售后服务内容</w:t>
      </w:r>
    </w:p>
    <w:p>
      <w:pPr>
        <w:ind w:firstLine="560" w:firstLineChars="200"/>
        <w:rPr>
          <w:rFonts w:ascii="楷体_GB2312" w:eastAsia="楷体_GB2312"/>
          <w:color w:val="auto"/>
          <w:sz w:val="28"/>
          <w:szCs w:val="28"/>
        </w:rPr>
      </w:pPr>
      <w:r>
        <w:rPr>
          <w:rFonts w:hint="eastAsia" w:ascii="楷体_GB2312" w:eastAsia="楷体_GB2312"/>
          <w:color w:val="auto"/>
          <w:sz w:val="28"/>
          <w:szCs w:val="28"/>
        </w:rPr>
        <w:t>配送单位须对以下售后服务进行承诺(承诺函格式自定)。未进行承诺的投标供应商，视为无效投标。</w:t>
      </w:r>
    </w:p>
    <w:p>
      <w:pPr>
        <w:ind w:firstLine="560" w:firstLineChars="200"/>
        <w:rPr>
          <w:rFonts w:ascii="楷体_GB2312" w:eastAsia="楷体_GB2312"/>
          <w:color w:val="auto"/>
          <w:sz w:val="28"/>
          <w:szCs w:val="28"/>
        </w:rPr>
      </w:pPr>
      <w:r>
        <w:rPr>
          <w:rFonts w:hint="eastAsia" w:ascii="楷体_GB2312" w:eastAsia="楷体_GB2312"/>
          <w:color w:val="auto"/>
          <w:sz w:val="28"/>
          <w:szCs w:val="28"/>
        </w:rPr>
        <w:t>1.因奶产品和鸡蛋、面包、小蛋糕、坚果质量问题给学生身心健康带来影响或发生疾病，伤亡事故，承担全部经济和法律责任。若因产品质量原因出现的安全、卫生问题、由中标人承担全部责任。</w:t>
      </w:r>
    </w:p>
    <w:p>
      <w:pPr>
        <w:rPr>
          <w:rFonts w:ascii="楷体_GB2312" w:eastAsia="楷体_GB2312"/>
          <w:color w:val="auto"/>
          <w:sz w:val="28"/>
          <w:szCs w:val="28"/>
        </w:rPr>
      </w:pPr>
      <w:r>
        <w:rPr>
          <w:rFonts w:hint="eastAsia" w:ascii="楷体_GB2312" w:eastAsia="楷体_GB2312"/>
          <w:color w:val="auto"/>
          <w:sz w:val="28"/>
          <w:szCs w:val="28"/>
        </w:rPr>
        <w:t xml:space="preserve">    2.按质、按时、按量、按合同要求做好配送服务工作；按照监管部门要求严把质量关。</w:t>
      </w:r>
    </w:p>
    <w:p>
      <w:pPr>
        <w:rPr>
          <w:rFonts w:ascii="楷体_GB2312" w:eastAsia="楷体_GB2312"/>
          <w:color w:val="auto"/>
          <w:sz w:val="28"/>
          <w:szCs w:val="28"/>
        </w:rPr>
      </w:pPr>
      <w:r>
        <w:rPr>
          <w:rFonts w:hint="eastAsia" w:ascii="楷体_GB2312" w:eastAsia="楷体_GB2312"/>
          <w:color w:val="auto"/>
          <w:sz w:val="28"/>
          <w:szCs w:val="28"/>
        </w:rPr>
        <w:t xml:space="preserve">    3.对牛奶、鸡蛋、面包、小蛋糕坚果等食品担供质量保证，对破漏、胀包、霉包、坏包等应于当天无条件更换。对鸡蛋提供质量保证，对运输过程中的损耗应于当天配送时无条件更换；烹煮过程中的破损无法实施发放的鸡蛋要予以更换。</w:t>
      </w:r>
    </w:p>
    <w:p>
      <w:pPr>
        <w:rPr>
          <w:rFonts w:ascii="楷体_GB2312" w:eastAsia="楷体_GB2312"/>
          <w:color w:val="auto"/>
          <w:sz w:val="28"/>
          <w:szCs w:val="28"/>
        </w:rPr>
      </w:pPr>
      <w:r>
        <w:rPr>
          <w:rFonts w:hint="eastAsia" w:ascii="楷体_GB2312" w:eastAsia="楷体_GB2312"/>
          <w:color w:val="auto"/>
          <w:sz w:val="28"/>
          <w:szCs w:val="28"/>
        </w:rPr>
        <w:t xml:space="preserve">    4.确定工作认真负责、身体健康(有健康证)的人员对口衔接学校，建立接送卡，专人配送。</w:t>
      </w:r>
    </w:p>
    <w:p>
      <w:pPr>
        <w:rPr>
          <w:rFonts w:ascii="楷体_GB2312" w:eastAsia="楷体_GB2312"/>
          <w:color w:val="auto"/>
          <w:sz w:val="28"/>
          <w:szCs w:val="28"/>
        </w:rPr>
      </w:pPr>
      <w:r>
        <w:rPr>
          <w:rFonts w:hint="eastAsia" w:ascii="楷体_GB2312" w:eastAsia="楷体_GB2312"/>
          <w:color w:val="auto"/>
          <w:sz w:val="28"/>
          <w:szCs w:val="28"/>
        </w:rPr>
        <w:t xml:space="preserve">    5.严格执行学生营养配送食品检验、留样、放行程序，对每批次出厂的配送食品都留样备查，并对奶产品提供商业保险。</w:t>
      </w:r>
    </w:p>
    <w:p>
      <w:pPr>
        <w:ind w:firstLine="570"/>
        <w:rPr>
          <w:rFonts w:ascii="楷体_GB2312" w:eastAsia="楷体_GB2312"/>
          <w:color w:val="auto"/>
          <w:sz w:val="28"/>
          <w:szCs w:val="28"/>
        </w:rPr>
      </w:pPr>
      <w:r>
        <w:rPr>
          <w:rFonts w:hint="eastAsia" w:ascii="楷体_GB2312" w:eastAsia="楷体_GB2312"/>
          <w:color w:val="auto"/>
          <w:sz w:val="28"/>
          <w:szCs w:val="28"/>
        </w:rPr>
        <w:t>6.每学期接受琼中县教育局随机抽样检查并进行评估考核。</w:t>
      </w:r>
    </w:p>
    <w:p>
      <w:pPr>
        <w:pStyle w:val="5"/>
        <w:numPr>
          <w:ilvl w:val="0"/>
          <w:numId w:val="0"/>
        </w:numPr>
        <w:ind w:leftChars="0"/>
        <w:rPr>
          <w:b/>
          <w:bCs/>
          <w:color w:val="auto"/>
          <w:sz w:val="28"/>
          <w:szCs w:val="28"/>
        </w:rPr>
      </w:pPr>
      <w:r>
        <w:rPr>
          <w:rFonts w:hint="eastAsia"/>
          <w:b/>
          <w:bCs/>
          <w:color w:val="auto"/>
          <w:sz w:val="28"/>
          <w:szCs w:val="28"/>
          <w:lang w:eastAsia="zh-CN"/>
        </w:rPr>
        <w:t>七、</w:t>
      </w:r>
      <w:r>
        <w:rPr>
          <w:rFonts w:hint="eastAsia"/>
          <w:b/>
          <w:bCs/>
          <w:color w:val="auto"/>
          <w:sz w:val="28"/>
          <w:szCs w:val="28"/>
        </w:rPr>
        <w:t>交货期和交货地点</w:t>
      </w:r>
    </w:p>
    <w:p>
      <w:pPr>
        <w:ind w:firstLine="560" w:firstLineChars="200"/>
        <w:rPr>
          <w:bCs/>
          <w:color w:val="auto"/>
          <w:sz w:val="28"/>
          <w:szCs w:val="28"/>
        </w:rPr>
      </w:pPr>
      <w:r>
        <w:rPr>
          <w:rFonts w:hint="eastAsia" w:ascii="楷体_GB2312" w:eastAsia="楷体_GB2312"/>
          <w:bCs/>
          <w:color w:val="auto"/>
          <w:sz w:val="28"/>
          <w:szCs w:val="28"/>
        </w:rPr>
        <w:t>一年（2022年秋季学期，2023年秋季学期）；</w:t>
      </w:r>
      <w:r>
        <w:rPr>
          <w:rFonts w:hint="eastAsia" w:ascii="楷体_GB2312" w:eastAsia="楷体_GB2312"/>
          <w:color w:val="auto"/>
          <w:sz w:val="28"/>
          <w:szCs w:val="28"/>
        </w:rPr>
        <w:t>中标人在合同规定的起止时间内，指派专人、专车于每周一至周五，按照琼中黎族苗族自治县教育局提供的学生人数，按时将学生营养餐食品送到指定的学校。</w:t>
      </w:r>
    </w:p>
    <w:p>
      <w:pPr>
        <w:pStyle w:val="5"/>
        <w:numPr>
          <w:ilvl w:val="0"/>
          <w:numId w:val="0"/>
        </w:numPr>
        <w:ind w:leftChars="0"/>
        <w:rPr>
          <w:b/>
          <w:bCs/>
          <w:color w:val="auto"/>
          <w:sz w:val="28"/>
          <w:szCs w:val="28"/>
        </w:rPr>
      </w:pPr>
      <w:r>
        <w:rPr>
          <w:rFonts w:hint="eastAsia"/>
          <w:b/>
          <w:bCs/>
          <w:color w:val="auto"/>
          <w:sz w:val="28"/>
          <w:szCs w:val="28"/>
          <w:lang w:eastAsia="zh-CN"/>
        </w:rPr>
        <w:t>八、</w:t>
      </w:r>
      <w:r>
        <w:rPr>
          <w:rFonts w:hint="eastAsia"/>
          <w:b/>
          <w:bCs/>
          <w:color w:val="auto"/>
          <w:sz w:val="28"/>
          <w:szCs w:val="28"/>
        </w:rPr>
        <w:t>付款方式与结算</w:t>
      </w:r>
    </w:p>
    <w:p>
      <w:pPr>
        <w:ind w:firstLine="560" w:firstLineChars="200"/>
        <w:rPr>
          <w:b/>
          <w:bCs/>
          <w:color w:val="auto"/>
          <w:sz w:val="28"/>
          <w:szCs w:val="28"/>
        </w:rPr>
      </w:pPr>
      <w:r>
        <w:rPr>
          <w:rFonts w:hint="eastAsia" w:ascii="楷体_GB2312" w:eastAsia="楷体_GB2312"/>
          <w:color w:val="auto"/>
          <w:sz w:val="28"/>
          <w:szCs w:val="28"/>
        </w:rPr>
        <w:t>中标公司每月凭学校出具的学生每天实际领取的营养餐食品统计表(校长、分管校长、管理员签后，加盖学校公章)，经教育局审核后，可到教育局财务处办理货款支付手续。</w:t>
      </w:r>
    </w:p>
    <w:p>
      <w:pPr>
        <w:pStyle w:val="5"/>
        <w:numPr>
          <w:ilvl w:val="0"/>
          <w:numId w:val="0"/>
        </w:numPr>
        <w:ind w:leftChars="0"/>
        <w:rPr>
          <w:b/>
          <w:bCs/>
          <w:color w:val="auto"/>
          <w:sz w:val="28"/>
          <w:szCs w:val="28"/>
        </w:rPr>
      </w:pPr>
      <w:r>
        <w:rPr>
          <w:rFonts w:hint="eastAsia"/>
          <w:b/>
          <w:bCs/>
          <w:color w:val="auto"/>
          <w:sz w:val="28"/>
          <w:szCs w:val="28"/>
          <w:lang w:eastAsia="zh-CN"/>
        </w:rPr>
        <w:t>九、</w:t>
      </w:r>
      <w:r>
        <w:rPr>
          <w:rFonts w:hint="eastAsia"/>
          <w:b/>
          <w:bCs/>
          <w:color w:val="auto"/>
          <w:sz w:val="28"/>
          <w:szCs w:val="28"/>
        </w:rPr>
        <w:t>其他要求</w:t>
      </w:r>
    </w:p>
    <w:p>
      <w:pPr>
        <w:rPr>
          <w:rFonts w:ascii="楷体_GB2312" w:eastAsia="楷体_GB2312"/>
          <w:color w:val="auto"/>
          <w:sz w:val="28"/>
          <w:szCs w:val="28"/>
        </w:rPr>
      </w:pPr>
      <w:r>
        <w:rPr>
          <w:rFonts w:hint="eastAsia" w:ascii="楷体_GB2312" w:eastAsia="楷体_GB2312"/>
          <w:color w:val="auto"/>
          <w:sz w:val="28"/>
          <w:szCs w:val="28"/>
        </w:rPr>
        <w:t>（一）安全卫生检查：中标人必须接受由有关职能部门组成的检查小组给学生营养工程实施情况进行定期和不定期检查。</w:t>
      </w:r>
    </w:p>
    <w:p>
      <w:pPr>
        <w:rPr>
          <w:rFonts w:ascii="楷体_GB2312" w:eastAsia="楷体_GB2312"/>
          <w:color w:val="auto"/>
          <w:sz w:val="28"/>
          <w:szCs w:val="28"/>
        </w:rPr>
      </w:pPr>
      <w:r>
        <w:rPr>
          <w:rFonts w:hint="eastAsia" w:ascii="楷体_GB2312" w:eastAsia="楷体_GB2312"/>
          <w:color w:val="auto"/>
          <w:sz w:val="28"/>
          <w:szCs w:val="28"/>
        </w:rPr>
        <w:t>（二）投标人编制的投标文件，应附详细的供货及运输方案、售后管理办法等。</w:t>
      </w:r>
    </w:p>
    <w:p>
      <w:pPr>
        <w:rPr>
          <w:rFonts w:ascii="楷体_GB2312" w:eastAsia="楷体_GB2312"/>
          <w:color w:val="auto"/>
          <w:sz w:val="28"/>
          <w:szCs w:val="28"/>
        </w:rPr>
      </w:pPr>
      <w:r>
        <w:rPr>
          <w:rFonts w:hint="eastAsia" w:ascii="楷体_GB2312" w:eastAsia="楷体_GB2312"/>
          <w:color w:val="auto"/>
          <w:sz w:val="28"/>
          <w:szCs w:val="28"/>
        </w:rPr>
        <w:t>（三）投标报价应为包括货物、人工、办理相关的证件工本费、机械、运输、保险、各种税费等一切费用的总报价。</w:t>
      </w:r>
    </w:p>
    <w:p>
      <w:pPr>
        <w:rPr>
          <w:color w:val="auto"/>
        </w:rPr>
      </w:pPr>
      <w:r>
        <w:rPr>
          <w:rFonts w:hint="eastAsia" w:ascii="楷体_GB2312" w:eastAsia="楷体_GB2312"/>
          <w:color w:val="auto"/>
          <w:sz w:val="28"/>
          <w:szCs w:val="28"/>
        </w:rPr>
        <w:t>（四）凡涉及招标文件的补充说明修改，均以采购人书面通知为准。</w:t>
      </w:r>
    </w:p>
    <w:p>
      <w:pPr>
        <w:rPr>
          <w:rFonts w:ascii="楷体_GB2312" w:eastAsia="楷体_GB2312"/>
          <w:b/>
          <w:bCs/>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632"/>
    <w:rsid w:val="001F7399"/>
    <w:rsid w:val="00245632"/>
    <w:rsid w:val="004965E9"/>
    <w:rsid w:val="00A8591B"/>
    <w:rsid w:val="00C044EE"/>
    <w:rsid w:val="2D4F789B"/>
    <w:rsid w:val="45D65034"/>
    <w:rsid w:val="5D0C74B6"/>
    <w:rsid w:val="67DE7381"/>
    <w:rsid w:val="78364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Cambria" w:hAnsi="Cambria" w:cs="Cambria"/>
      <w:b/>
      <w:bCs/>
      <w:sz w:val="32"/>
      <w:szCs w:val="32"/>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402</Words>
  <Characters>2296</Characters>
  <Lines>19</Lines>
  <Paragraphs>5</Paragraphs>
  <TotalTime>0</TotalTime>
  <ScaleCrop>false</ScaleCrop>
  <LinksUpToDate>false</LinksUpToDate>
  <CharactersWithSpaces>2693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2022-04-28T14:36:00Z</dcterms:created>
  <dc:creator>admin</dc:creator>
  <cp:lastModifiedBy>黎……</cp:lastModifiedBy>
  <dcterms:modified xsi:type="dcterms:W3CDTF">2022-05-19T07:08:11Z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