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52"/>
          <w:szCs w:val="52"/>
        </w:rPr>
      </w:pPr>
      <w:bookmarkStart w:id="0" w:name="_Toc95986951"/>
      <w:bookmarkStart w:id="1" w:name="_Toc95987016"/>
      <w:r>
        <w:rPr>
          <w:rFonts w:hint="eastAsia"/>
          <w:sz w:val="52"/>
          <w:szCs w:val="52"/>
        </w:rPr>
        <w:t>第三章  采购需求</w:t>
      </w:r>
      <w:bookmarkEnd w:id="0"/>
      <w:bookmarkEnd w:id="1"/>
    </w:p>
    <w:p>
      <w:pPr>
        <w:spacing w:line="560" w:lineRule="exact"/>
        <w:jc w:val="left"/>
        <w:rPr>
          <w:rFonts w:ascii="仿宋" w:hAnsi="仿宋" w:eastAsia="仿宋" w:cs="仿宋"/>
          <w:sz w:val="30"/>
          <w:szCs w:val="30"/>
        </w:rPr>
      </w:pPr>
    </w:p>
    <w:p>
      <w:pPr>
        <w:spacing w:line="560" w:lineRule="exact"/>
        <w:rPr>
          <w:rFonts w:ascii="仿宋" w:hAnsi="仿宋" w:eastAsia="仿宋" w:cs="仿宋"/>
          <w:b/>
          <w:bCs/>
          <w:sz w:val="30"/>
          <w:szCs w:val="30"/>
        </w:rPr>
      </w:pPr>
      <w:r>
        <w:rPr>
          <w:rFonts w:hint="eastAsia" w:ascii="仿宋" w:hAnsi="仿宋" w:eastAsia="仿宋" w:cs="仿宋"/>
          <w:b/>
          <w:bCs/>
          <w:sz w:val="30"/>
          <w:szCs w:val="30"/>
        </w:rPr>
        <w:t xml:space="preserve"> 一、招标项目内容</w:t>
      </w:r>
    </w:p>
    <w:p>
      <w:pPr>
        <w:spacing w:line="560" w:lineRule="exact"/>
        <w:ind w:firstLine="6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三亚市综合行政执法局海棠分局</w:t>
      </w:r>
      <w:r>
        <w:rPr>
          <w:rFonts w:hint="eastAsia" w:ascii="仿宋" w:hAnsi="仿宋" w:eastAsia="仿宋" w:cs="仿宋"/>
          <w:sz w:val="30"/>
          <w:szCs w:val="30"/>
        </w:rPr>
        <w:t>通过公开招标的方式</w:t>
      </w:r>
      <w:r>
        <w:rPr>
          <w:rFonts w:hint="eastAsia" w:ascii="仿宋_GB2312" w:hAnsi="仿宋_GB2312" w:eastAsia="仿宋_GB2312" w:cs="仿宋_GB2312"/>
          <w:color w:val="000000"/>
          <w:sz w:val="28"/>
          <w:szCs w:val="28"/>
        </w:rPr>
        <w:t>确定有资格、有经验、</w:t>
      </w:r>
      <w:r>
        <w:rPr>
          <w:rFonts w:hint="eastAsia" w:ascii="仿宋" w:hAnsi="仿宋" w:eastAsia="仿宋" w:cs="仿宋"/>
          <w:sz w:val="30"/>
          <w:szCs w:val="30"/>
        </w:rPr>
        <w:t>信誉好、</w:t>
      </w:r>
      <w:r>
        <w:rPr>
          <w:rFonts w:hint="eastAsia" w:ascii="仿宋_GB2312" w:hAnsi="仿宋_GB2312" w:eastAsia="仿宋_GB2312" w:cs="仿宋_GB2312"/>
          <w:color w:val="000000"/>
          <w:sz w:val="28"/>
          <w:szCs w:val="28"/>
        </w:rPr>
        <w:t>服务好的企业</w:t>
      </w:r>
      <w:r>
        <w:rPr>
          <w:rFonts w:hint="eastAsia" w:ascii="仿宋" w:hAnsi="仿宋" w:eastAsia="仿宋" w:cs="仿宋"/>
          <w:sz w:val="30"/>
          <w:szCs w:val="30"/>
        </w:rPr>
        <w:t>提供三亚市海棠区行政区域内违法建筑的拆除及</w:t>
      </w:r>
      <w:r>
        <w:rPr>
          <w:rFonts w:hint="eastAsia" w:ascii="仿宋_GB2312" w:hAnsi="仿宋_GB2312" w:eastAsia="仿宋_GB2312" w:cs="仿宋_GB2312"/>
          <w:sz w:val="28"/>
          <w:szCs w:val="28"/>
        </w:rPr>
        <w:t>建筑垃圾清运服务。</w:t>
      </w:r>
    </w:p>
    <w:p>
      <w:pPr>
        <w:spacing w:line="560" w:lineRule="exact"/>
        <w:rPr>
          <w:rFonts w:ascii="仿宋" w:hAnsi="仿宋" w:eastAsia="仿宋" w:cs="仿宋"/>
          <w:sz w:val="30"/>
          <w:szCs w:val="30"/>
        </w:rPr>
      </w:pPr>
      <w:r>
        <w:rPr>
          <w:rFonts w:hint="eastAsia" w:ascii="仿宋" w:hAnsi="仿宋" w:eastAsia="仿宋" w:cs="仿宋"/>
          <w:b/>
          <w:bCs/>
          <w:sz w:val="30"/>
          <w:szCs w:val="30"/>
        </w:rPr>
        <w:t>二、服务费用</w:t>
      </w:r>
    </w:p>
    <w:p>
      <w:pPr>
        <w:spacing w:line="560" w:lineRule="exact"/>
        <w:ind w:firstLine="560" w:firstLineChars="200"/>
        <w:rPr>
          <w:rFonts w:ascii="仿宋" w:hAnsi="仿宋" w:eastAsia="仿宋" w:cs="仿宋"/>
          <w:sz w:val="30"/>
          <w:szCs w:val="30"/>
        </w:rPr>
      </w:pPr>
      <w:r>
        <w:rPr>
          <w:rFonts w:hint="eastAsia" w:ascii="仿宋_GB2312" w:hAnsi="仿宋_GB2312" w:eastAsia="仿宋_GB2312" w:cs="仿宋_GB2312"/>
          <w:sz w:val="28"/>
          <w:szCs w:val="28"/>
        </w:rPr>
        <w:t>最终</w:t>
      </w:r>
      <w:r>
        <w:rPr>
          <w:rFonts w:hint="eastAsia" w:ascii="仿宋" w:hAnsi="仿宋" w:eastAsia="仿宋" w:cs="仿宋"/>
          <w:sz w:val="30"/>
          <w:szCs w:val="30"/>
        </w:rPr>
        <w:t>以第三方审计机构核算的实际工作量及人工用工情况结算拆除费用及清运费用；核算以采购人的案卷、《拆除记录》、现场记录单等为依据。</w:t>
      </w:r>
    </w:p>
    <w:p>
      <w:pPr>
        <w:numPr>
          <w:ilvl w:val="0"/>
          <w:numId w:val="1"/>
        </w:numPr>
        <w:spacing w:line="560" w:lineRule="exact"/>
        <w:ind w:firstLine="602"/>
        <w:rPr>
          <w:rFonts w:ascii="仿宋" w:hAnsi="仿宋" w:eastAsia="仿宋" w:cs="仿宋"/>
          <w:b/>
          <w:bCs/>
          <w:sz w:val="30"/>
          <w:szCs w:val="30"/>
        </w:rPr>
      </w:pPr>
      <w:r>
        <w:rPr>
          <w:rFonts w:hint="eastAsia" w:ascii="仿宋" w:hAnsi="仿宋" w:eastAsia="仿宋" w:cs="仿宋"/>
          <w:b/>
          <w:bCs/>
          <w:sz w:val="30"/>
          <w:szCs w:val="30"/>
        </w:rPr>
        <w:t>拆除服务要求</w:t>
      </w:r>
    </w:p>
    <w:p>
      <w:pPr>
        <w:spacing w:line="560" w:lineRule="exact"/>
        <w:rPr>
          <w:rFonts w:ascii="仿宋" w:hAnsi="仿宋" w:eastAsia="仿宋" w:cs="仿宋"/>
          <w:sz w:val="30"/>
          <w:szCs w:val="30"/>
        </w:rPr>
      </w:pPr>
      <w:r>
        <w:rPr>
          <w:rFonts w:hint="eastAsia" w:ascii="仿宋" w:hAnsi="仿宋" w:eastAsia="仿宋" w:cs="仿宋"/>
          <w:sz w:val="30"/>
          <w:szCs w:val="30"/>
        </w:rPr>
        <w:t xml:space="preserve">    1、拆除作业前，中标人应派出人员前往预拆地进行现场勘查，预估拆除作业面及排除拆除可能存在的安全隐患，并核实拆除现场水、电、燃气设施处置情况，并有义务将上述情况及应采取的应对措施告知采购人。</w:t>
      </w:r>
    </w:p>
    <w:p>
      <w:pPr>
        <w:spacing w:line="560" w:lineRule="exact"/>
        <w:rPr>
          <w:rFonts w:ascii="仿宋" w:hAnsi="仿宋" w:eastAsia="仿宋" w:cs="仿宋"/>
          <w:sz w:val="30"/>
          <w:szCs w:val="30"/>
        </w:rPr>
      </w:pPr>
      <w:r>
        <w:rPr>
          <w:rFonts w:hint="eastAsia" w:ascii="仿宋" w:hAnsi="仿宋" w:eastAsia="仿宋" w:cs="仿宋"/>
          <w:sz w:val="30"/>
          <w:szCs w:val="30"/>
        </w:rPr>
        <w:t xml:space="preserve">    2、拆除作业中，中标人拆除作业现场人员、机械需满足实际要求。中标人需24小时待命，在接到采购人拆除通知后组织人员、机械到达拆除作业现场实施拆除作业。同时中标人要确保安全有效的拆除，做到周边民房及其它物件损伤降低到最小。在拆除过程中，如操作不当造成路面污染、周围地面附属物损坏或者人员伤亡的，中标人必须负责负责清理、恢复原状并承担赔偿责任，若采购人因此对外承担法律责任的，有权向中标人追偿。</w:t>
      </w:r>
    </w:p>
    <w:p>
      <w:pPr>
        <w:spacing w:line="560" w:lineRule="exact"/>
        <w:rPr>
          <w:rFonts w:ascii="仿宋" w:hAnsi="仿宋" w:eastAsia="仿宋" w:cs="仿宋"/>
          <w:sz w:val="30"/>
          <w:szCs w:val="30"/>
        </w:rPr>
      </w:pPr>
      <w:r>
        <w:rPr>
          <w:rFonts w:hint="eastAsia" w:ascii="仿宋" w:hAnsi="仿宋" w:eastAsia="仿宋" w:cs="仿宋"/>
          <w:sz w:val="30"/>
          <w:szCs w:val="30"/>
        </w:rPr>
        <w:t xml:space="preserve">    3、建筑物拆除工作应全面、彻底，应将拆除目标的非属于土地部分全部拆除，未完全拆除的不计算拆除面积。</w:t>
      </w:r>
    </w:p>
    <w:p>
      <w:pPr>
        <w:spacing w:line="560" w:lineRule="exact"/>
        <w:rPr>
          <w:rFonts w:ascii="仿宋" w:hAnsi="仿宋" w:eastAsia="仿宋" w:cs="仿宋"/>
          <w:sz w:val="30"/>
          <w:szCs w:val="30"/>
        </w:rPr>
      </w:pPr>
      <w:r>
        <w:rPr>
          <w:rFonts w:hint="eastAsia" w:ascii="仿宋" w:hAnsi="仿宋" w:eastAsia="仿宋" w:cs="仿宋"/>
          <w:sz w:val="30"/>
          <w:szCs w:val="30"/>
        </w:rPr>
        <w:t xml:space="preserve">    4、中标人必须配备足够的人员及设备，杜绝第三方介入，充分满足拆除作业需求。</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5、根据工作需要，负责违建广告拆除及清理、简易棚拆除及清理。</w:t>
      </w:r>
    </w:p>
    <w:p>
      <w:pPr>
        <w:spacing w:line="560" w:lineRule="exact"/>
        <w:rPr>
          <w:rFonts w:ascii="仿宋" w:hAnsi="仿宋" w:eastAsia="仿宋" w:cs="仿宋"/>
          <w:sz w:val="30"/>
          <w:szCs w:val="30"/>
        </w:rPr>
      </w:pPr>
      <w:r>
        <w:rPr>
          <w:rFonts w:hint="eastAsia" w:ascii="仿宋" w:hAnsi="仿宋" w:eastAsia="仿宋" w:cs="仿宋"/>
          <w:sz w:val="30"/>
          <w:szCs w:val="30"/>
        </w:rPr>
        <w:t>6、拆除作业范围内安全责任完全由中标人承担。</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7、拆除过程中造成的第三方经济损失，由中标人负责。</w:t>
      </w:r>
    </w:p>
    <w:p>
      <w:pPr>
        <w:spacing w:line="560" w:lineRule="exact"/>
        <w:ind w:firstLine="600"/>
        <w:rPr>
          <w:rFonts w:ascii="仿宋" w:hAnsi="仿宋" w:eastAsia="仿宋" w:cs="仿宋"/>
          <w:color w:val="000000"/>
          <w:sz w:val="30"/>
          <w:szCs w:val="30"/>
        </w:rPr>
      </w:pPr>
      <w:r>
        <w:rPr>
          <w:rFonts w:hint="eastAsia" w:ascii="仿宋" w:hAnsi="仿宋" w:eastAsia="仿宋" w:cs="仿宋"/>
          <w:color w:val="000000"/>
          <w:sz w:val="30"/>
          <w:szCs w:val="30"/>
        </w:rPr>
        <w:t>8、如采购人安排临时任务，中标人必须积极响应，并快速组织人员设备，及时完成安排的工作任务。</w:t>
      </w:r>
    </w:p>
    <w:p>
      <w:pPr>
        <w:spacing w:line="560" w:lineRule="exact"/>
        <w:ind w:firstLine="600"/>
        <w:rPr>
          <w:color w:val="000000"/>
        </w:rPr>
      </w:pPr>
      <w:r>
        <w:rPr>
          <w:rFonts w:hint="eastAsia" w:ascii="仿宋" w:hAnsi="仿宋" w:eastAsia="仿宋" w:cs="仿宋"/>
          <w:color w:val="000000"/>
          <w:sz w:val="30"/>
          <w:szCs w:val="30"/>
        </w:rPr>
        <w:t>9、拆除作业时应文明施工，降低拆除过程中机械设备噪音及人为噪音。加强对扬尘污染的控制，安排专人每次拆除前用水冲洗地面，保持地面湿润避免扬尘，拆除作业时在拆除区域内应使用抑尘剂、喷雾机等物品抑制扬尘的产生。</w:t>
      </w:r>
    </w:p>
    <w:p>
      <w:pPr>
        <w:snapToGrid w:val="0"/>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四、建筑垃圾清运服务要求</w:t>
      </w:r>
    </w:p>
    <w:p>
      <w:pPr>
        <w:snapToGrid w:val="0"/>
        <w:spacing w:line="560" w:lineRule="exact"/>
      </w:pPr>
      <w:r>
        <w:rPr>
          <w:rFonts w:hint="eastAsia" w:ascii="仿宋" w:hAnsi="仿宋" w:eastAsia="仿宋" w:cs="仿宋"/>
          <w:sz w:val="30"/>
          <w:szCs w:val="30"/>
        </w:rPr>
        <w:t xml:space="preserve">   1、应符合建筑垃圾收集清运作业及三亚市人民政府相关文件要求，中标方应把建筑垃圾清运至三亚市政府指定建筑垃圾处理点，并提供指定建筑垃圾处理点出具的证明。</w:t>
      </w:r>
    </w:p>
    <w:p>
      <w:pPr>
        <w:spacing w:line="560" w:lineRule="exact"/>
        <w:ind w:firstLine="600" w:firstLineChars="200"/>
      </w:pPr>
      <w:r>
        <w:rPr>
          <w:rFonts w:hint="eastAsia" w:ascii="仿宋" w:hAnsi="仿宋" w:eastAsia="仿宋" w:cs="仿宋"/>
          <w:sz w:val="30"/>
          <w:szCs w:val="30"/>
        </w:rPr>
        <w:t>2、中标人应按照建筑垃圾清运作业要求，完成海棠区建筑垃圾清运工作；严格实行分类运输，不得混装混运，按规定运输路线、时间进行运输，沿途不得随意倾倒，抛撒，堆放建筑垃圾；若因建筑垃圾堆放违反法律法规，由中标人对相关行政处罚或者相关仲裁及诉讼负全部责任。因此给采购人造成损失的，采购人承担相关法律责任后有权向中标人追责。</w:t>
      </w:r>
    </w:p>
    <w:p>
      <w:pPr>
        <w:spacing w:line="560" w:lineRule="exact"/>
        <w:ind w:firstLine="600"/>
        <w:rPr>
          <w:rFonts w:ascii="仿宋" w:hAnsi="仿宋" w:eastAsia="仿宋" w:cs="仿宋"/>
          <w:color w:val="000000"/>
          <w:sz w:val="30"/>
          <w:szCs w:val="30"/>
        </w:rPr>
      </w:pPr>
      <w:r>
        <w:rPr>
          <w:rFonts w:hint="eastAsia" w:ascii="仿宋" w:hAnsi="仿宋" w:eastAsia="仿宋" w:cs="仿宋"/>
          <w:color w:val="000000"/>
          <w:sz w:val="30"/>
          <w:szCs w:val="30"/>
        </w:rPr>
        <w:t>3、中标人应建立建筑垃圾分类管理台账,在</w:t>
      </w:r>
      <w:r>
        <w:rPr>
          <w:rFonts w:hint="eastAsia" w:ascii="仿宋" w:hAnsi="仿宋" w:eastAsia="仿宋" w:cs="仿宋"/>
          <w:color w:val="000000"/>
          <w:kern w:val="0"/>
          <w:sz w:val="30"/>
          <w:szCs w:val="30"/>
        </w:rPr>
        <w:t>固定的服务点</w:t>
      </w:r>
      <w:r>
        <w:rPr>
          <w:rFonts w:hint="eastAsia" w:ascii="仿宋" w:hAnsi="仿宋" w:eastAsia="仿宋" w:cs="仿宋"/>
          <w:color w:val="000000"/>
          <w:sz w:val="30"/>
          <w:szCs w:val="30"/>
        </w:rPr>
        <w:t>显著位置公示建筑垃圾分类收集、分类存放、分类运输、分类处置公示栏，充分发挥社会监督作用。</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4、运输车辆周围整洁，无建筑垃圾满溢落地现象，确保建筑垃圾及时得到收集清运；从事运输作业时车辆应证照齐全并随车携带建筑垃圾处置核准文件，保持整车颜色和警示标识、年检标志、保险标志、车容车貌清洁清晰保持整洁，密闭化运输，运输建筑垃圾过程中要遮盖防尘，不沿路撒漏飞扬，符合环保要求。车体外部无污物、污垢，标志清晰；车辆使用后无乱停放现象，驾驶员需按规定着装。</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5、建筑垃圾装运量应与车辆的额定荷载和有效容积为限，不得超重，如因超重、超速或其他违反交通法规造成人员伤亡，财产损失的由中标人承担责任。</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6、在清理建筑垃圾的过程中，如造成周围地面附属物损坏的，由中标人负责赔偿。</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7、中标人必须具有清理建筑垃圾所需要的炮机等设备。</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8、中标人自有车辆符合满足运输能力要求，车辆密封完好。运输车辆必须加装密闭设施，实施密闭运输，加装卫星定位系统、行车记录仪等监控设备，对运输车辆进行实时监控。</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9、清运作业范围内安全责任完全由中标人承担。</w:t>
      </w:r>
    </w:p>
    <w:p>
      <w:pPr>
        <w:spacing w:line="560" w:lineRule="exact"/>
        <w:ind w:firstLine="600"/>
        <w:rPr>
          <w:rFonts w:ascii="仿宋" w:hAnsi="仿宋" w:eastAsia="仿宋" w:cs="仿宋"/>
          <w:sz w:val="30"/>
          <w:szCs w:val="30"/>
        </w:rPr>
      </w:pPr>
      <w:r>
        <w:rPr>
          <w:rFonts w:hint="eastAsia" w:ascii="仿宋" w:hAnsi="仿宋" w:eastAsia="仿宋" w:cs="仿宋"/>
          <w:sz w:val="30"/>
          <w:szCs w:val="30"/>
        </w:rPr>
        <w:t>10、清运作业过程中造成的第三方经济损失，由中标人负责。</w:t>
      </w:r>
    </w:p>
    <w:p>
      <w:pPr>
        <w:spacing w:line="560" w:lineRule="exact"/>
        <w:ind w:firstLine="600"/>
        <w:rPr>
          <w:rFonts w:ascii="仿宋" w:hAnsi="仿宋" w:eastAsia="仿宋" w:cs="仿宋"/>
          <w:color w:val="000000"/>
          <w:sz w:val="30"/>
          <w:szCs w:val="30"/>
        </w:rPr>
      </w:pPr>
      <w:r>
        <w:rPr>
          <w:rFonts w:hint="eastAsia" w:ascii="仿宋" w:hAnsi="仿宋" w:eastAsia="仿宋" w:cs="仿宋"/>
          <w:color w:val="000000"/>
          <w:sz w:val="30"/>
          <w:szCs w:val="30"/>
        </w:rPr>
        <w:t>11、在应急情况下，服从采购人安排进行其他建筑垃圾的清运。</w:t>
      </w:r>
    </w:p>
    <w:p>
      <w:pPr>
        <w:spacing w:line="560" w:lineRule="exact"/>
        <w:ind w:firstLine="600"/>
        <w:rPr>
          <w:color w:val="000000"/>
        </w:rPr>
      </w:pPr>
      <w:r>
        <w:rPr>
          <w:rFonts w:hint="eastAsia" w:ascii="仿宋" w:hAnsi="仿宋" w:eastAsia="仿宋" w:cs="仿宋"/>
          <w:color w:val="000000"/>
          <w:sz w:val="30"/>
          <w:szCs w:val="30"/>
        </w:rPr>
        <w:t>12、在装运时由专人指挥交通至装运工作结束，装运过程中应做好抑制扬尘、降噪等环保措施，定期打扫和用水冲洗路面，保持周围环境整洁，车辆驶离前不得带泥上路。</w:t>
      </w:r>
    </w:p>
    <w:p>
      <w:pPr>
        <w:snapToGrid w:val="0"/>
        <w:spacing w:line="560" w:lineRule="exact"/>
        <w:ind w:firstLine="602" w:firstLineChars="200"/>
        <w:rPr>
          <w:rFonts w:ascii="仿宋" w:hAnsi="仿宋" w:eastAsia="仿宋" w:cs="仿宋"/>
          <w:b/>
          <w:bCs/>
          <w:sz w:val="30"/>
          <w:szCs w:val="30"/>
        </w:rPr>
      </w:pPr>
      <w:r>
        <w:rPr>
          <w:rFonts w:hint="eastAsia" w:ascii="仿宋" w:hAnsi="仿宋" w:eastAsia="仿宋" w:cs="仿宋"/>
          <w:b/>
          <w:bCs/>
          <w:sz w:val="30"/>
          <w:szCs w:val="30"/>
        </w:rPr>
        <w:t>五、服务标准要求</w:t>
      </w:r>
    </w:p>
    <w:p>
      <w:pPr>
        <w:tabs>
          <w:tab w:val="left" w:pos="630"/>
        </w:tabs>
        <w:snapToGrid w:val="0"/>
        <w:spacing w:line="56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rPr>
        <w:t>1、中标人必须在海棠区辖区设有固定的服务点，且配备相应服务人员及设备。服从采购人的统一安排，及时组织人员、设备按要求开展违建拆除及建筑垃圾清运工作。</w:t>
      </w:r>
    </w:p>
    <w:p>
      <w:pPr>
        <w:tabs>
          <w:tab w:val="left" w:pos="630"/>
        </w:tabs>
        <w:snapToGrid w:val="0"/>
        <w:spacing w:line="560" w:lineRule="exact"/>
        <w:ind w:firstLine="600" w:firstLineChars="200"/>
        <w:rPr>
          <w:rFonts w:ascii="仿宋" w:hAnsi="仿宋" w:eastAsia="仿宋" w:cs="仿宋"/>
          <w:color w:val="000000"/>
          <w:kern w:val="0"/>
          <w:sz w:val="30"/>
          <w:szCs w:val="30"/>
        </w:rPr>
      </w:pPr>
      <w:r>
        <w:rPr>
          <w:rFonts w:hint="eastAsia" w:ascii="仿宋" w:hAnsi="仿宋" w:eastAsia="仿宋" w:cs="仿宋"/>
          <w:kern w:val="0"/>
          <w:sz w:val="30"/>
          <w:szCs w:val="30"/>
        </w:rPr>
        <w:t>2、中标人必须提供快速的服务响应，在接到采购人通知后，一个小时内响应且派人到现场开始工作。服从采购人的统一安排，及时组织人员、设备按要求开展违建拆除及建筑垃圾清运工作，</w:t>
      </w:r>
      <w:r>
        <w:rPr>
          <w:rFonts w:hint="eastAsia" w:ascii="仿宋" w:hAnsi="仿宋" w:eastAsia="仿宋" w:cs="仿宋"/>
          <w:color w:val="000000"/>
          <w:kern w:val="0"/>
          <w:sz w:val="30"/>
          <w:szCs w:val="30"/>
        </w:rPr>
        <w:t>遇突发应急情况时，无条件配合采购人调度。</w:t>
      </w:r>
    </w:p>
    <w:p>
      <w:pPr>
        <w:spacing w:line="560" w:lineRule="exact"/>
        <w:ind w:firstLine="600" w:firstLineChars="200"/>
        <w:rPr>
          <w:rFonts w:ascii="仿宋_GB2312" w:hAnsi="仿宋_GB2312" w:eastAsia="仿宋_GB2312" w:cs="仿宋_GB2312"/>
          <w:sz w:val="28"/>
          <w:szCs w:val="28"/>
        </w:rPr>
      </w:pPr>
      <w:r>
        <w:rPr>
          <w:rFonts w:hint="eastAsia" w:ascii="仿宋" w:hAnsi="仿宋" w:eastAsia="仿宋" w:cs="仿宋"/>
          <w:kern w:val="0"/>
          <w:sz w:val="30"/>
          <w:szCs w:val="30"/>
        </w:rPr>
        <w:t>3、</w:t>
      </w:r>
      <w:r>
        <w:rPr>
          <w:rFonts w:hint="eastAsia" w:ascii="仿宋_GB2312" w:hAnsi="仿宋_GB2312" w:eastAsia="仿宋_GB2312" w:cs="仿宋_GB2312"/>
          <w:sz w:val="28"/>
          <w:szCs w:val="28"/>
        </w:rPr>
        <w:t>服务全过程满足规范和技术要求及国家、地方有关部委颁布的现行技术标准、规范、规则等有关规定，确保质量达到规定的合格验收标准。</w:t>
      </w:r>
    </w:p>
    <w:p>
      <w:pPr>
        <w:tabs>
          <w:tab w:val="left" w:pos="630"/>
        </w:tabs>
        <w:snapToGrid w:val="0"/>
        <w:spacing w:line="56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4、具有符合《三亚市建筑垃圾管理和资源化利用实施方案》规定要求的基本设备、车辆。</w:t>
      </w:r>
    </w:p>
    <w:p>
      <w:pPr>
        <w:tabs>
          <w:tab w:val="left" w:pos="630"/>
        </w:tabs>
        <w:snapToGrid w:val="0"/>
        <w:spacing w:line="56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5、具有履行合同的基本设备、车辆。中标人至少具有：</w:t>
      </w:r>
    </w:p>
    <w:p>
      <w:pPr>
        <w:tabs>
          <w:tab w:val="left" w:pos="630"/>
        </w:tabs>
        <w:snapToGrid w:val="0"/>
        <w:spacing w:line="560" w:lineRule="exact"/>
        <w:ind w:firstLine="300" w:firstLineChars="100"/>
        <w:rPr>
          <w:rFonts w:ascii="仿宋" w:hAnsi="仿宋" w:eastAsia="仿宋" w:cs="仿宋"/>
          <w:kern w:val="0"/>
          <w:sz w:val="30"/>
          <w:szCs w:val="30"/>
        </w:rPr>
      </w:pPr>
      <w:r>
        <w:rPr>
          <w:rFonts w:hint="eastAsia" w:ascii="仿宋" w:hAnsi="仿宋" w:eastAsia="仿宋" w:cs="仿宋"/>
          <w:kern w:val="0"/>
          <w:sz w:val="30"/>
          <w:szCs w:val="30"/>
        </w:rPr>
        <w:t>（1）</w:t>
      </w:r>
      <w:r>
        <w:rPr>
          <w:rFonts w:hint="eastAsia" w:ascii="仿宋" w:hAnsi="仿宋" w:eastAsia="仿宋" w:cs="仿宋"/>
          <w:kern w:val="0"/>
          <w:sz w:val="30"/>
          <w:szCs w:val="30"/>
          <w:u w:val="single"/>
        </w:rPr>
        <w:t xml:space="preserve">炮机6台 </w:t>
      </w:r>
      <w:r>
        <w:rPr>
          <w:rFonts w:hint="eastAsia" w:ascii="仿宋" w:hAnsi="仿宋" w:eastAsia="仿宋" w:cs="仿宋"/>
          <w:kern w:val="0"/>
          <w:sz w:val="30"/>
          <w:szCs w:val="30"/>
        </w:rPr>
        <w:t>。</w:t>
      </w:r>
    </w:p>
    <w:p>
      <w:pPr>
        <w:tabs>
          <w:tab w:val="left" w:pos="630"/>
        </w:tabs>
        <w:snapToGrid w:val="0"/>
        <w:spacing w:line="560" w:lineRule="exact"/>
        <w:ind w:firstLine="300" w:firstLineChars="100"/>
        <w:rPr>
          <w:rFonts w:ascii="仿宋" w:hAnsi="仿宋" w:eastAsia="仿宋" w:cs="仿宋"/>
          <w:kern w:val="0"/>
          <w:sz w:val="30"/>
          <w:szCs w:val="30"/>
        </w:rPr>
      </w:pPr>
      <w:r>
        <w:rPr>
          <w:rFonts w:hint="eastAsia" w:ascii="仿宋" w:hAnsi="仿宋" w:eastAsia="仿宋" w:cs="仿宋"/>
          <w:kern w:val="0"/>
          <w:sz w:val="30"/>
          <w:szCs w:val="30"/>
        </w:rPr>
        <w:t>（2）</w:t>
      </w:r>
      <w:r>
        <w:rPr>
          <w:rFonts w:hint="eastAsia" w:ascii="仿宋" w:hAnsi="仿宋" w:eastAsia="仿宋" w:cs="仿宋"/>
          <w:kern w:val="0"/>
          <w:sz w:val="30"/>
          <w:szCs w:val="30"/>
          <w:u w:val="single"/>
        </w:rPr>
        <w:t xml:space="preserve">运输车4台 </w:t>
      </w:r>
      <w:r>
        <w:rPr>
          <w:rFonts w:hint="eastAsia" w:ascii="仿宋" w:hAnsi="仿宋" w:eastAsia="仿宋" w:cs="仿宋"/>
          <w:kern w:val="0"/>
          <w:sz w:val="30"/>
          <w:szCs w:val="30"/>
        </w:rPr>
        <w:t>。</w:t>
      </w:r>
    </w:p>
    <w:p>
      <w:pPr>
        <w:tabs>
          <w:tab w:val="left" w:pos="630"/>
        </w:tabs>
        <w:snapToGrid w:val="0"/>
        <w:spacing w:line="560" w:lineRule="exact"/>
        <w:ind w:firstLine="300" w:firstLineChars="100"/>
      </w:pPr>
      <w:r>
        <w:rPr>
          <w:rFonts w:hint="eastAsia" w:ascii="仿宋" w:hAnsi="仿宋" w:eastAsia="仿宋" w:cs="仿宋"/>
          <w:kern w:val="0"/>
          <w:sz w:val="30"/>
          <w:szCs w:val="30"/>
        </w:rPr>
        <w:t>（3）</w:t>
      </w:r>
      <w:r>
        <w:rPr>
          <w:rFonts w:hint="eastAsia" w:ascii="仿宋" w:hAnsi="仿宋" w:eastAsia="仿宋" w:cs="仿宋"/>
          <w:kern w:val="0"/>
          <w:sz w:val="30"/>
          <w:szCs w:val="30"/>
          <w:u w:val="single"/>
        </w:rPr>
        <w:t xml:space="preserve">洒水车2台 </w:t>
      </w:r>
      <w:r>
        <w:rPr>
          <w:rFonts w:hint="eastAsia" w:ascii="仿宋" w:hAnsi="仿宋" w:eastAsia="仿宋" w:cs="仿宋"/>
          <w:kern w:val="0"/>
          <w:sz w:val="30"/>
          <w:szCs w:val="30"/>
        </w:rPr>
        <w:t>。</w:t>
      </w:r>
    </w:p>
    <w:p>
      <w:pPr>
        <w:tabs>
          <w:tab w:val="left" w:pos="630"/>
        </w:tabs>
        <w:snapToGrid w:val="0"/>
        <w:spacing w:line="560" w:lineRule="exact"/>
        <w:ind w:firstLine="300" w:firstLineChars="100"/>
        <w:rPr>
          <w:rFonts w:ascii="仿宋" w:hAnsi="仿宋" w:eastAsia="仿宋" w:cs="仿宋"/>
          <w:kern w:val="0"/>
          <w:sz w:val="30"/>
          <w:szCs w:val="30"/>
        </w:rPr>
      </w:pPr>
      <w:r>
        <w:rPr>
          <w:rFonts w:hint="eastAsia" w:ascii="仿宋" w:hAnsi="仿宋" w:eastAsia="仿宋" w:cs="仿宋"/>
          <w:kern w:val="0"/>
          <w:sz w:val="30"/>
          <w:szCs w:val="30"/>
        </w:rPr>
        <w:t>（4）</w:t>
      </w:r>
      <w:r>
        <w:rPr>
          <w:rFonts w:hint="eastAsia" w:ascii="仿宋" w:hAnsi="仿宋" w:eastAsia="仿宋" w:cs="仿宋"/>
          <w:kern w:val="0"/>
          <w:sz w:val="30"/>
          <w:szCs w:val="30"/>
          <w:u w:val="single"/>
        </w:rPr>
        <w:t xml:space="preserve">降尘车2台 </w:t>
      </w:r>
      <w:r>
        <w:rPr>
          <w:rFonts w:hint="eastAsia" w:ascii="仿宋" w:hAnsi="仿宋" w:eastAsia="仿宋" w:cs="仿宋"/>
          <w:kern w:val="0"/>
          <w:sz w:val="30"/>
          <w:szCs w:val="30"/>
        </w:rPr>
        <w:t>。</w:t>
      </w:r>
    </w:p>
    <w:p>
      <w:pPr>
        <w:tabs>
          <w:tab w:val="left" w:pos="630"/>
        </w:tabs>
        <w:snapToGrid w:val="0"/>
        <w:spacing w:line="560" w:lineRule="exact"/>
        <w:ind w:firstLine="300" w:firstLineChars="100"/>
        <w:rPr>
          <w:rFonts w:ascii="仿宋" w:hAnsi="仿宋" w:eastAsia="仿宋" w:cs="仿宋"/>
          <w:kern w:val="0"/>
          <w:sz w:val="30"/>
          <w:szCs w:val="30"/>
        </w:rPr>
      </w:pPr>
      <w:r>
        <w:rPr>
          <w:rFonts w:hint="eastAsia" w:ascii="仿宋" w:hAnsi="仿宋" w:eastAsia="仿宋" w:cs="仿宋"/>
          <w:kern w:val="0"/>
          <w:sz w:val="30"/>
          <w:szCs w:val="30"/>
        </w:rPr>
        <w:t>（5）</w:t>
      </w:r>
      <w:r>
        <w:rPr>
          <w:rFonts w:hint="eastAsia" w:ascii="仿宋" w:hAnsi="仿宋" w:eastAsia="仿宋" w:cs="仿宋"/>
          <w:kern w:val="0"/>
          <w:sz w:val="30"/>
          <w:szCs w:val="30"/>
          <w:u w:val="single"/>
        </w:rPr>
        <w:t>高空作业车1台及以上</w:t>
      </w:r>
      <w:r>
        <w:rPr>
          <w:rFonts w:hint="eastAsia" w:ascii="仿宋" w:hAnsi="仿宋" w:eastAsia="仿宋" w:cs="仿宋"/>
          <w:kern w:val="0"/>
          <w:sz w:val="30"/>
          <w:szCs w:val="30"/>
        </w:rPr>
        <w:t>。</w:t>
      </w:r>
    </w:p>
    <w:p>
      <w:pPr>
        <w:tabs>
          <w:tab w:val="left" w:pos="630"/>
        </w:tabs>
        <w:snapToGrid w:val="0"/>
        <w:spacing w:line="560" w:lineRule="exact"/>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6、具有履行合同的人员实力。中标人至少具有：</w:t>
      </w:r>
    </w:p>
    <w:p>
      <w:pPr>
        <w:tabs>
          <w:tab w:val="left" w:pos="630"/>
        </w:tabs>
        <w:snapToGrid w:val="0"/>
        <w:spacing w:line="560" w:lineRule="exact"/>
        <w:rPr>
          <w:rFonts w:ascii="仿宋" w:hAnsi="仿宋" w:eastAsia="仿宋" w:cs="仿宋"/>
          <w:color w:val="000000"/>
          <w:kern w:val="0"/>
          <w:sz w:val="30"/>
          <w:szCs w:val="30"/>
        </w:rPr>
      </w:pPr>
      <w:r>
        <w:rPr>
          <w:rFonts w:hint="eastAsia" w:ascii="仿宋" w:hAnsi="仿宋" w:eastAsia="仿宋" w:cs="仿宋"/>
          <w:color w:val="000000"/>
          <w:kern w:val="0"/>
          <w:sz w:val="30"/>
          <w:szCs w:val="30"/>
        </w:rPr>
        <w:t>（1）</w:t>
      </w:r>
      <w:r>
        <w:rPr>
          <w:rFonts w:hint="eastAsia" w:ascii="仿宋" w:hAnsi="仿宋" w:eastAsia="仿宋" w:cs="仿宋"/>
          <w:color w:val="000000"/>
          <w:kern w:val="0"/>
          <w:sz w:val="30"/>
          <w:szCs w:val="30"/>
          <w:u w:val="single"/>
        </w:rPr>
        <w:t xml:space="preserve"> 拆迁员（施工员）或安全员4人  </w:t>
      </w:r>
      <w:r>
        <w:rPr>
          <w:rFonts w:hint="eastAsia" w:ascii="仿宋" w:hAnsi="仿宋" w:eastAsia="仿宋" w:cs="仿宋"/>
          <w:color w:val="000000"/>
          <w:kern w:val="0"/>
          <w:sz w:val="30"/>
          <w:szCs w:val="30"/>
        </w:rPr>
        <w:t>。</w:t>
      </w:r>
    </w:p>
    <w:p>
      <w:pPr>
        <w:tabs>
          <w:tab w:val="left" w:pos="630"/>
        </w:tabs>
        <w:snapToGrid w:val="0"/>
        <w:spacing w:line="560" w:lineRule="exact"/>
        <w:rPr>
          <w:rFonts w:eastAsia="仿宋"/>
          <w:color w:val="000000"/>
          <w:sz w:val="30"/>
          <w:szCs w:val="30"/>
        </w:rPr>
      </w:pPr>
      <w:r>
        <w:rPr>
          <w:rFonts w:hint="eastAsia" w:ascii="仿宋" w:hAnsi="仿宋" w:eastAsia="仿宋" w:cs="仿宋"/>
          <w:color w:val="000000"/>
          <w:kern w:val="0"/>
          <w:sz w:val="30"/>
          <w:szCs w:val="30"/>
        </w:rPr>
        <w:t>（2）</w:t>
      </w:r>
      <w:r>
        <w:rPr>
          <w:rFonts w:hint="eastAsia" w:ascii="仿宋" w:hAnsi="仿宋" w:eastAsia="仿宋" w:cs="仿宋"/>
          <w:color w:val="000000"/>
          <w:kern w:val="0"/>
          <w:sz w:val="30"/>
          <w:szCs w:val="30"/>
          <w:u w:val="single"/>
        </w:rPr>
        <w:t xml:space="preserve"> 项目经理1人</w:t>
      </w:r>
      <w:r>
        <w:rPr>
          <w:rFonts w:hint="eastAsia" w:ascii="仿宋" w:hAnsi="仿宋" w:eastAsia="仿宋" w:cs="仿宋"/>
          <w:color w:val="000000"/>
          <w:kern w:val="0"/>
          <w:sz w:val="30"/>
          <w:szCs w:val="30"/>
        </w:rPr>
        <w:t>。</w:t>
      </w:r>
    </w:p>
    <w:p>
      <w:pPr>
        <w:tabs>
          <w:tab w:val="left" w:pos="630"/>
        </w:tabs>
        <w:snapToGrid w:val="0"/>
        <w:spacing w:line="560" w:lineRule="exact"/>
        <w:ind w:firstLine="602" w:firstLineChars="200"/>
        <w:rPr>
          <w:rFonts w:ascii="仿宋" w:hAnsi="仿宋" w:eastAsia="仿宋" w:cs="仿宋"/>
          <w:b/>
          <w:bCs/>
          <w:color w:val="000000"/>
          <w:sz w:val="30"/>
          <w:szCs w:val="30"/>
        </w:rPr>
      </w:pPr>
      <w:r>
        <w:rPr>
          <w:rFonts w:hint="eastAsia" w:ascii="仿宋" w:hAnsi="仿宋" w:eastAsia="仿宋" w:cs="仿宋"/>
          <w:b/>
          <w:bCs/>
          <w:color w:val="000000"/>
          <w:sz w:val="30"/>
          <w:szCs w:val="30"/>
        </w:rPr>
        <w:t>六、违法建筑物拆除预算说明</w:t>
      </w:r>
    </w:p>
    <w:p>
      <w:pPr>
        <w:tabs>
          <w:tab w:val="left" w:pos="630"/>
        </w:tabs>
        <w:snapToGrid w:val="0"/>
        <w:spacing w:line="560" w:lineRule="exact"/>
        <w:rPr>
          <w:rFonts w:ascii="仿宋" w:hAnsi="仿宋" w:eastAsia="仿宋" w:cs="仿宋"/>
          <w:color w:val="000000"/>
          <w:kern w:val="0"/>
          <w:sz w:val="30"/>
          <w:szCs w:val="30"/>
        </w:rPr>
      </w:pPr>
      <w:r>
        <w:rPr>
          <w:rFonts w:hint="eastAsia" w:ascii="仿宋" w:hAnsi="仿宋" w:eastAsia="仿宋" w:cs="仿宋"/>
          <w:color w:val="000000"/>
          <w:kern w:val="0"/>
          <w:sz w:val="30"/>
          <w:szCs w:val="30"/>
        </w:rPr>
        <w:t>违法建筑拆除费用的标准参照《三亚市违法建筑拆除经费管理暂行规定》执行，拆除工程费框架、混合结构（机械拆除）40元/㎡，简易结构（机械拆除）25元/㎡；硬化地面（机械拆除）25元/㎡；搬家工人200元/天/人（以上标准均含各种税金）。人工拆除各类违法建筑的费用标准最终按采购人聘请的第三方机构核算的单价进行结算，中标人需无条件接受。</w:t>
      </w:r>
    </w:p>
    <w:p>
      <w:pPr>
        <w:tabs>
          <w:tab w:val="left" w:pos="630"/>
        </w:tabs>
        <w:snapToGrid w:val="0"/>
        <w:spacing w:line="560" w:lineRule="exact"/>
        <w:ind w:firstLine="602" w:firstLineChars="200"/>
        <w:rPr>
          <w:rFonts w:ascii="仿宋" w:hAnsi="仿宋" w:eastAsia="仿宋" w:cs="仿宋"/>
          <w:b/>
          <w:bCs/>
          <w:color w:val="000000"/>
          <w:sz w:val="30"/>
          <w:szCs w:val="30"/>
        </w:rPr>
      </w:pPr>
      <w:r>
        <w:rPr>
          <w:rFonts w:hint="eastAsia" w:ascii="仿宋" w:hAnsi="仿宋" w:eastAsia="仿宋" w:cs="仿宋"/>
          <w:b/>
          <w:bCs/>
          <w:color w:val="000000"/>
          <w:sz w:val="30"/>
          <w:szCs w:val="30"/>
        </w:rPr>
        <w:t>七、建筑垃圾清运预算说明</w:t>
      </w:r>
    </w:p>
    <w:p>
      <w:pPr>
        <w:tabs>
          <w:tab w:val="left" w:pos="630"/>
        </w:tabs>
        <w:snapToGrid w:val="0"/>
        <w:spacing w:line="560" w:lineRule="exact"/>
        <w:rPr>
          <w:rFonts w:ascii="仿宋" w:hAnsi="仿宋" w:eastAsia="仿宋" w:cs="仿宋"/>
          <w:color w:val="000000"/>
          <w:kern w:val="0"/>
          <w:sz w:val="30"/>
          <w:szCs w:val="30"/>
        </w:rPr>
      </w:pPr>
      <w:r>
        <w:rPr>
          <w:rFonts w:hint="eastAsia" w:ascii="仿宋" w:hAnsi="仿宋" w:eastAsia="仿宋" w:cs="仿宋"/>
          <w:color w:val="000000"/>
          <w:kern w:val="0"/>
          <w:sz w:val="30"/>
          <w:szCs w:val="30"/>
        </w:rPr>
        <w:t>建筑垃圾清运单价按70元/立方米执行， 其中拆违产生的建筑垃圾量按框架、混合结构0.75m³/㎡建筑面积折算，简易结构按（砖墙、石棉瓦顶、铁皮顶或水泥地板等）0.45m³/㎡建筑面积折算，简易铁皮房（架）不计算建筑垃圾，最终按第三方审计机构核算的实际工作量及人工用工情况进行结算；其他建筑垃圾清运量以现场测量图数据为准按实际完成的工作量进行核算。</w:t>
      </w:r>
    </w:p>
    <w:p>
      <w:pPr>
        <w:spacing w:line="560" w:lineRule="exact"/>
        <w:rPr>
          <w:rFonts w:ascii="仿宋" w:hAnsi="仿宋" w:eastAsia="仿宋" w:cs="仿宋"/>
          <w:b/>
          <w:bCs/>
          <w:color w:val="000000"/>
          <w:sz w:val="30"/>
          <w:szCs w:val="30"/>
        </w:rPr>
      </w:pPr>
      <w:r>
        <w:rPr>
          <w:rFonts w:hint="eastAsia" w:ascii="仿宋" w:hAnsi="仿宋" w:eastAsia="仿宋" w:cs="仿宋"/>
          <w:b/>
          <w:bCs/>
          <w:color w:val="333333"/>
          <w:sz w:val="30"/>
          <w:szCs w:val="30"/>
        </w:rPr>
        <w:t>八</w:t>
      </w:r>
      <w:r>
        <w:rPr>
          <w:rFonts w:hint="eastAsia" w:ascii="仿宋" w:hAnsi="仿宋" w:eastAsia="仿宋" w:cs="仿宋"/>
          <w:b/>
          <w:bCs/>
          <w:color w:val="000000"/>
          <w:sz w:val="30"/>
          <w:szCs w:val="30"/>
        </w:rPr>
        <w:t>、服务期限</w:t>
      </w:r>
    </w:p>
    <w:p>
      <w:pPr>
        <w:spacing w:line="560" w:lineRule="exact"/>
        <w:ind w:firstLine="600"/>
        <w:rPr>
          <w:rFonts w:ascii="仿宋" w:hAnsi="仿宋" w:eastAsia="仿宋" w:cs="仿宋"/>
          <w:b/>
          <w:bCs/>
          <w:sz w:val="30"/>
          <w:szCs w:val="30"/>
        </w:rPr>
      </w:pPr>
      <w:r>
        <w:rPr>
          <w:rFonts w:hint="eastAsia" w:ascii="仿宋" w:hAnsi="仿宋" w:eastAsia="仿宋" w:cs="仿宋"/>
          <w:color w:val="000000"/>
          <w:sz w:val="30"/>
          <w:szCs w:val="30"/>
        </w:rPr>
        <w:t>本项目服务期限为</w:t>
      </w:r>
      <w:r>
        <w:rPr>
          <w:rFonts w:hint="eastAsia" w:ascii="仿宋" w:hAnsi="仿宋" w:eastAsia="仿宋" w:cs="仿宋"/>
          <w:color w:val="000000"/>
          <w:sz w:val="30"/>
          <w:szCs w:val="30"/>
          <w:u w:val="single"/>
        </w:rPr>
        <w:t>壹</w:t>
      </w:r>
      <w:r>
        <w:rPr>
          <w:rFonts w:hint="eastAsia" w:ascii="仿宋" w:hAnsi="仿宋" w:eastAsia="仿宋" w:cs="仿宋"/>
          <w:color w:val="000000"/>
          <w:sz w:val="30"/>
          <w:szCs w:val="30"/>
        </w:rPr>
        <w:t>年或达到采购金额（≦800万元）时合同自行终止，两者已先达到者为准，具体服务起止时间以合同签订为准。</w:t>
      </w:r>
    </w:p>
    <w:p>
      <w:pPr>
        <w:spacing w:line="560" w:lineRule="exact"/>
        <w:ind w:firstLine="600"/>
        <w:rPr>
          <w:rFonts w:ascii="仿宋" w:hAnsi="仿宋" w:eastAsia="仿宋" w:cs="仿宋"/>
          <w:b/>
          <w:bCs/>
          <w:sz w:val="30"/>
          <w:szCs w:val="30"/>
        </w:rPr>
      </w:pPr>
      <w:r>
        <w:rPr>
          <w:rFonts w:hint="eastAsia" w:ascii="仿宋" w:hAnsi="仿宋" w:eastAsia="仿宋" w:cs="仿宋"/>
          <w:b/>
          <w:bCs/>
          <w:sz w:val="30"/>
          <w:szCs w:val="30"/>
        </w:rPr>
        <w:t>九、投标人资格要求</w:t>
      </w:r>
    </w:p>
    <w:p>
      <w:pPr>
        <w:tabs>
          <w:tab w:val="left" w:pos="630"/>
        </w:tabs>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1、《中华人民共和国政府采购法》 第二十二条规定的条件：</w:t>
      </w:r>
    </w:p>
    <w:p>
      <w:pPr>
        <w:tabs>
          <w:tab w:val="left" w:pos="630"/>
        </w:tabs>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（1）具有独立承担民事责任的能力；</w:t>
      </w:r>
    </w:p>
    <w:p>
      <w:pPr>
        <w:tabs>
          <w:tab w:val="left" w:pos="630"/>
        </w:tabs>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（2）具有良好的商业信誉和健全的财务会计制度；</w:t>
      </w:r>
    </w:p>
    <w:p>
      <w:pPr>
        <w:tabs>
          <w:tab w:val="left" w:pos="630"/>
        </w:tabs>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（3）具有限行合同所必须的设备和专业技术能力；</w:t>
      </w:r>
    </w:p>
    <w:p>
      <w:pPr>
        <w:tabs>
          <w:tab w:val="left" w:pos="630"/>
        </w:tabs>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（4）具有依法缴纳税收和社会保障资金的良好记录；</w:t>
      </w:r>
    </w:p>
    <w:p>
      <w:pPr>
        <w:tabs>
          <w:tab w:val="left" w:pos="630"/>
        </w:tabs>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（5）参加本次政府采购活动前三年内，在经营活动中没有重大违法记录；</w:t>
      </w:r>
    </w:p>
    <w:p>
      <w:pPr>
        <w:tabs>
          <w:tab w:val="left" w:pos="630"/>
        </w:tabs>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（6）法律、行政法规规定的其他条件。</w:t>
      </w:r>
    </w:p>
    <w:p>
      <w:pPr>
        <w:tabs>
          <w:tab w:val="left" w:pos="630"/>
        </w:tabs>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 2、根据采购项目提出的特殊条件：</w:t>
      </w:r>
    </w:p>
    <w:p>
      <w:pPr>
        <w:tabs>
          <w:tab w:val="left" w:pos="630"/>
        </w:tabs>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（1）供应商需具备相关的营业范围，以营业执照为准。</w:t>
      </w:r>
    </w:p>
    <w:p>
      <w:pPr>
        <w:tabs>
          <w:tab w:val="left" w:pos="630"/>
        </w:tabs>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tabs>
          <w:tab w:val="left" w:pos="630"/>
        </w:tabs>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（3）参加政府采购活动前三年内，在经营活动中没有重大违法记录声明。且在“信用中国”网站 (www.creditchina. gov.cn）、中国政府采购网(www.ccgp.sov.cn）：查询截止时点为投标报名截止时间之后：记录和证据留存方式为下载网页相关内容；</w:t>
      </w:r>
    </w:p>
    <w:p>
      <w:pPr>
        <w:tabs>
          <w:tab w:val="left" w:pos="630"/>
        </w:tabs>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（4）提供“政府采购供应商信用承诺书”。</w:t>
      </w:r>
    </w:p>
    <w:p>
      <w:pPr>
        <w:tabs>
          <w:tab w:val="left" w:pos="630"/>
        </w:tabs>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（5）提供《廉政承诺书》。</w:t>
      </w:r>
    </w:p>
    <w:p>
      <w:pPr>
        <w:tabs>
          <w:tab w:val="left" w:pos="630"/>
        </w:tabs>
        <w:spacing w:line="560" w:lineRule="exact"/>
        <w:ind w:firstLine="600" w:firstLineChars="200"/>
      </w:pPr>
      <w:r>
        <w:rPr>
          <w:rFonts w:hint="eastAsia" w:ascii="仿宋" w:hAnsi="仿宋" w:eastAsia="仿宋" w:cs="仿宋"/>
          <w:sz w:val="30"/>
          <w:szCs w:val="30"/>
        </w:rPr>
        <w:t>（6）本项目不接受联合体投标。</w:t>
      </w:r>
    </w:p>
    <w:p>
      <w:pPr>
        <w:spacing w:line="560" w:lineRule="exact"/>
        <w:ind w:firstLine="301" w:firstLineChars="100"/>
        <w:rPr>
          <w:rFonts w:ascii="仿宋" w:hAnsi="仿宋" w:eastAsia="仿宋" w:cs="仿宋"/>
          <w:b/>
          <w:bCs/>
          <w:sz w:val="30"/>
          <w:szCs w:val="30"/>
        </w:rPr>
      </w:pPr>
      <w:r>
        <w:rPr>
          <w:rFonts w:hint="eastAsia" w:ascii="仿宋" w:hAnsi="仿宋" w:eastAsia="仿宋" w:cs="仿宋"/>
          <w:b/>
          <w:bCs/>
          <w:sz w:val="30"/>
          <w:szCs w:val="30"/>
        </w:rPr>
        <w:t>十、经费来源</w:t>
      </w:r>
    </w:p>
    <w:p>
      <w:pPr>
        <w:spacing w:line="560" w:lineRule="exact"/>
        <w:ind w:firstLine="588" w:firstLineChars="196"/>
        <w:rPr>
          <w:rFonts w:ascii="仿宋" w:hAnsi="仿宋" w:eastAsia="仿宋" w:cs="仿宋"/>
          <w:sz w:val="30"/>
          <w:szCs w:val="30"/>
        </w:rPr>
      </w:pPr>
      <w:r>
        <w:rPr>
          <w:rFonts w:hint="eastAsia" w:ascii="仿宋" w:hAnsi="仿宋" w:eastAsia="仿宋" w:cs="仿宋"/>
          <w:sz w:val="30"/>
          <w:szCs w:val="30"/>
        </w:rPr>
        <w:t>项目经费从2022年部门预算中支出。</w:t>
      </w:r>
    </w:p>
    <w:p>
      <w:pPr>
        <w:spacing w:line="560" w:lineRule="exact"/>
        <w:rPr>
          <w:rFonts w:ascii="仿宋" w:hAnsi="仿宋" w:eastAsia="仿宋" w:cs="仿宋"/>
          <w:b/>
          <w:bCs/>
          <w:szCs w:val="30"/>
        </w:rPr>
      </w:pPr>
      <w:r>
        <w:rPr>
          <w:rFonts w:hint="eastAsia" w:ascii="仿宋" w:hAnsi="仿宋" w:eastAsia="仿宋" w:cs="仿宋"/>
          <w:b/>
          <w:bCs/>
          <w:sz w:val="30"/>
          <w:szCs w:val="30"/>
        </w:rPr>
        <w:t>十一、委托招标单位</w:t>
      </w:r>
    </w:p>
    <w:p>
      <w:pPr>
        <w:spacing w:line="560" w:lineRule="exact"/>
        <w:ind w:firstLine="588" w:firstLineChars="196"/>
        <w:rPr>
          <w:rFonts w:ascii="仿宋" w:hAnsi="仿宋" w:eastAsia="仿宋" w:cs="仿宋"/>
          <w:sz w:val="30"/>
          <w:szCs w:val="30"/>
        </w:rPr>
      </w:pPr>
      <w:r>
        <w:rPr>
          <w:rFonts w:hint="eastAsia" w:ascii="仿宋" w:hAnsi="仿宋" w:eastAsia="仿宋" w:cs="仿宋"/>
          <w:sz w:val="30"/>
          <w:szCs w:val="30"/>
        </w:rPr>
        <w:t>委托海南润优工程项目管理有限公司组织招标，主要负责起草政府采购公告；编制和发售、解释招标文件；依法抽取专家、组织评标委员会等一切招标工作。</w:t>
      </w:r>
    </w:p>
    <w:p>
      <w:pPr>
        <w:snapToGrid w:val="0"/>
        <w:spacing w:line="560" w:lineRule="exact"/>
        <w:rPr>
          <w:rFonts w:ascii="仿宋" w:hAnsi="仿宋" w:eastAsia="仿宋" w:cs="仿宋"/>
          <w:b/>
          <w:bCs/>
          <w:sz w:val="30"/>
          <w:szCs w:val="30"/>
        </w:rPr>
      </w:pPr>
      <w:r>
        <w:rPr>
          <w:rFonts w:hint="eastAsia" w:ascii="仿宋" w:hAnsi="仿宋" w:eastAsia="仿宋" w:cs="仿宋"/>
          <w:b/>
          <w:bCs/>
          <w:sz w:val="30"/>
          <w:szCs w:val="30"/>
        </w:rPr>
        <w:t>十二、其他事项</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1、有效期内，因中标人原因，采购人终止合同，履约保证金不予退还。委托第三方公司代管服务，同时另行招标。</w:t>
      </w:r>
    </w:p>
    <w:p>
      <w:pPr>
        <w:snapToGrid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2、有效期内，中标人单方面毁约，终止合同，委托第三方公司代管服务，采购人向中标人追究违约责任。同时另行招标。</w:t>
      </w:r>
    </w:p>
    <w:p>
      <w:pPr>
        <w:snapToGrid w:val="0"/>
        <w:spacing w:line="560" w:lineRule="exact"/>
        <w:ind w:firstLine="596" w:firstLineChars="198"/>
        <w:rPr>
          <w:rFonts w:ascii="仿宋" w:hAnsi="仿宋" w:eastAsia="仿宋" w:cs="仿宋"/>
          <w:b/>
          <w:bCs/>
          <w:sz w:val="30"/>
          <w:szCs w:val="30"/>
        </w:rPr>
      </w:pPr>
      <w:r>
        <w:rPr>
          <w:rFonts w:hint="eastAsia" w:ascii="仿宋" w:hAnsi="仿宋" w:eastAsia="仿宋" w:cs="仿宋"/>
          <w:b/>
          <w:bCs/>
          <w:sz w:val="30"/>
          <w:szCs w:val="30"/>
        </w:rPr>
        <w:t>十三、其他</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（一）投标人应提交</w:t>
      </w:r>
      <w:r>
        <w:rPr>
          <w:rFonts w:hint="eastAsia" w:ascii="仿宋" w:hAnsi="仿宋" w:eastAsia="仿宋" w:cs="仿宋"/>
          <w:sz w:val="30"/>
          <w:szCs w:val="30"/>
          <w:u w:val="single"/>
        </w:rPr>
        <w:t xml:space="preserve"> 壹 </w:t>
      </w:r>
      <w:r>
        <w:rPr>
          <w:rFonts w:hint="eastAsia" w:ascii="仿宋" w:hAnsi="仿宋" w:eastAsia="仿宋" w:cs="仿宋"/>
          <w:sz w:val="30"/>
          <w:szCs w:val="30"/>
        </w:rPr>
        <w:t>份正本、</w:t>
      </w:r>
      <w:r>
        <w:rPr>
          <w:rFonts w:hint="eastAsia" w:ascii="仿宋" w:hAnsi="仿宋" w:eastAsia="仿宋" w:cs="仿宋"/>
          <w:sz w:val="30"/>
          <w:szCs w:val="30"/>
          <w:u w:val="single"/>
        </w:rPr>
        <w:t xml:space="preserve"> 肆 </w:t>
      </w:r>
      <w:r>
        <w:rPr>
          <w:rFonts w:hint="eastAsia" w:ascii="仿宋" w:hAnsi="仿宋" w:eastAsia="仿宋" w:cs="仿宋"/>
          <w:sz w:val="30"/>
          <w:szCs w:val="30"/>
        </w:rPr>
        <w:t>份副本的投标文件、投标电子版</w:t>
      </w:r>
      <w:r>
        <w:rPr>
          <w:rFonts w:hint="eastAsia" w:ascii="仿宋" w:hAnsi="仿宋" w:eastAsia="仿宋" w:cs="仿宋"/>
          <w:sz w:val="30"/>
          <w:szCs w:val="30"/>
          <w:u w:val="single"/>
        </w:rPr>
        <w:t xml:space="preserve"> 壹 </w:t>
      </w:r>
      <w:r>
        <w:rPr>
          <w:rFonts w:hint="eastAsia" w:ascii="仿宋" w:hAnsi="仿宋" w:eastAsia="仿宋" w:cs="仿宋"/>
          <w:sz w:val="30"/>
          <w:szCs w:val="30"/>
        </w:rPr>
        <w:t>份（光盘或U盘）和</w:t>
      </w:r>
      <w:r>
        <w:rPr>
          <w:rFonts w:hint="eastAsia" w:ascii="仿宋" w:hAnsi="仿宋" w:eastAsia="仿宋" w:cs="仿宋"/>
          <w:sz w:val="30"/>
          <w:szCs w:val="30"/>
          <w:u w:val="single"/>
        </w:rPr>
        <w:t xml:space="preserve"> 壹 </w:t>
      </w:r>
      <w:r>
        <w:rPr>
          <w:rFonts w:hint="eastAsia" w:ascii="仿宋" w:hAnsi="仿宋" w:eastAsia="仿宋" w:cs="仿宋"/>
          <w:sz w:val="30"/>
          <w:szCs w:val="30"/>
        </w:rPr>
        <w:t>份密封的《唱标表》。</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（二）本项目采购预算总金额为8000000.00元，最高限价为8000000.00元，超出采购预算（最高限价）的投标，按无效投标处理。</w:t>
      </w:r>
    </w:p>
    <w:p>
      <w:pPr>
        <w:spacing w:line="500" w:lineRule="exact"/>
        <w:ind w:firstLine="600" w:firstLineChars="200"/>
        <w:rPr>
          <w:rFonts w:ascii="仿宋" w:hAnsi="仿宋" w:eastAsia="仿宋" w:cs="仿宋"/>
          <w:sz w:val="30"/>
          <w:szCs w:val="30"/>
        </w:rPr>
      </w:pPr>
      <w:r>
        <w:rPr>
          <w:rFonts w:hint="eastAsia" w:ascii="仿宋" w:hAnsi="仿宋" w:eastAsia="仿宋" w:cs="仿宋"/>
          <w:sz w:val="30"/>
          <w:szCs w:val="30"/>
        </w:rPr>
        <w:t>（三）本项目评标委员会共设5人。</w:t>
      </w:r>
    </w:p>
    <w:p>
      <w:pPr>
        <w:ind w:firstLine="600" w:firstLineChars="200"/>
        <w:jc w:val="left"/>
        <w:rPr>
          <w:rFonts w:ascii="仿宋" w:hAnsi="仿宋" w:eastAsia="仿宋" w:cs="仿宋"/>
          <w:sz w:val="30"/>
          <w:szCs w:val="30"/>
        </w:rPr>
      </w:pPr>
      <w:r>
        <w:rPr>
          <w:rFonts w:ascii="仿宋" w:hAnsi="仿宋" w:eastAsia="仿宋" w:cs="仿宋"/>
          <w:sz w:val="30"/>
          <w:szCs w:val="30"/>
        </w:rPr>
        <w:t>（</w:t>
      </w:r>
      <w:r>
        <w:rPr>
          <w:rFonts w:hint="eastAsia" w:ascii="仿宋" w:hAnsi="仿宋" w:eastAsia="仿宋" w:cs="仿宋"/>
          <w:sz w:val="30"/>
          <w:szCs w:val="30"/>
        </w:rPr>
        <w:t>四</w:t>
      </w:r>
      <w:r>
        <w:rPr>
          <w:rFonts w:ascii="仿宋" w:hAnsi="仿宋" w:eastAsia="仿宋" w:cs="仿宋"/>
          <w:sz w:val="30"/>
          <w:szCs w:val="30"/>
        </w:rPr>
        <w:t>）投标人须提交投标保证金：</w:t>
      </w:r>
      <w:r>
        <w:rPr>
          <w:rFonts w:hint="eastAsia" w:ascii="仿宋" w:hAnsi="仿宋" w:eastAsia="仿宋" w:cs="仿宋"/>
          <w:sz w:val="30"/>
          <w:szCs w:val="30"/>
        </w:rPr>
        <w:t>无。《根据三亚市财政局文件三财【2021】584号文件内容要求使用财政性资金1000万元以下（不含1000万元）的政府采购项目，不再收取投标保证金》。</w:t>
      </w:r>
    </w:p>
    <w:p>
      <w:pPr>
        <w:pStyle w:val="3"/>
        <w:ind w:firstLine="570" w:firstLineChars="190"/>
      </w:pPr>
      <w:r>
        <w:rPr>
          <w:rFonts w:ascii="仿宋" w:hAnsi="仿宋" w:eastAsia="仿宋" w:cs="仿宋"/>
          <w:sz w:val="30"/>
          <w:szCs w:val="30"/>
        </w:rPr>
        <w:t>（</w:t>
      </w:r>
      <w:r>
        <w:rPr>
          <w:rFonts w:hint="eastAsia" w:ascii="仿宋" w:hAnsi="仿宋" w:eastAsia="仿宋" w:cs="仿宋"/>
          <w:sz w:val="30"/>
          <w:szCs w:val="30"/>
        </w:rPr>
        <w:t>五</w:t>
      </w:r>
      <w:r>
        <w:rPr>
          <w:rFonts w:ascii="仿宋" w:hAnsi="仿宋" w:eastAsia="仿宋" w:cs="仿宋"/>
          <w:sz w:val="30"/>
          <w:szCs w:val="30"/>
        </w:rPr>
        <w:t>）凡涉及招标文件的补充说明和修改，均以招标代理机构在海南省政府采购网及全国公共资源交易平台（海南省）网上公告为准。</w:t>
      </w:r>
    </w:p>
    <w:p>
      <w:pPr>
        <w:spacing w:line="500" w:lineRule="exact"/>
        <w:rPr>
          <w:rFonts w:ascii="宋体" w:hAnsi="宋体" w:cs="宋体"/>
          <w:b/>
          <w:sz w:val="32"/>
        </w:rPr>
      </w:pPr>
    </w:p>
    <w:p>
      <w:pPr>
        <w:pStyle w:val="4"/>
        <w:rPr>
          <w:sz w:val="48"/>
          <w:szCs w:val="48"/>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3BD3BB"/>
    <w:multiLevelType w:val="singleLevel"/>
    <w:tmpl w:val="623BD3BB"/>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Mjg0MzU1MTU2YWI0NzE5ZDk5YjA2NjA4ZDQ3NzAifQ=="/>
  </w:docVars>
  <w:rsids>
    <w:rsidRoot w:val="00000000"/>
    <w:rsid w:val="47885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50"/>
      <w:outlineLvl w:val="1"/>
    </w:pPr>
    <w:rPr>
      <w:b/>
      <w:bCs/>
      <w:sz w:val="36"/>
      <w:szCs w:val="36"/>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Title"/>
    <w:basedOn w:val="1"/>
    <w:next w:val="1"/>
    <w:qFormat/>
    <w:uiPriority w:val="0"/>
    <w:pPr>
      <w:spacing w:before="240" w:after="60"/>
      <w:jc w:val="center"/>
      <w:outlineLvl w:val="0"/>
    </w:pPr>
    <w:rPr>
      <w:rFonts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3363</Words>
  <Characters>3455</Characters>
  <Lines>0</Lines>
  <Paragraphs>0</Paragraphs>
  <TotalTime>0</TotalTime>
  <ScaleCrop>false</ScaleCrop>
  <LinksUpToDate>false</LinksUpToDate>
  <CharactersWithSpaces>3498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2022-05-25T05:09:45Z</dcterms:created>
  <dc:creator>Administrator</dc:creator>
  <cp:lastModifiedBy>陈贺-CH</cp:lastModifiedBy>
  <dcterms:modified xsi:type="dcterms:W3CDTF">2022-05-25T05:09:50Z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46C70BDBC10D4FD89C09812F10DFF142</vt:lpwstr>
  </property>
</Properties>
</file>