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cs="宋体"/>
          <w:b/>
          <w:bCs/>
          <w:color w:val="auto"/>
          <w:sz w:val="44"/>
          <w:szCs w:val="44"/>
          <w:highlight w:val="none"/>
        </w:rPr>
        <w:t>用户需求书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color w:val="auto"/>
          <w:highlight w:val="none"/>
        </w:rPr>
      </w:pPr>
      <w:r>
        <w:rPr>
          <w:rFonts w:hint="eastAsia" w:ascii="宋体" w:cs="宋体"/>
          <w:b/>
          <w:bCs/>
          <w:color w:val="auto"/>
          <w:szCs w:val="21"/>
          <w:highlight w:val="none"/>
        </w:rPr>
        <w:t>一、 项目概况</w:t>
      </w:r>
    </w:p>
    <w:p>
      <w:pPr>
        <w:spacing w:line="360" w:lineRule="auto"/>
        <w:ind w:firstLine="420" w:firstLineChars="200"/>
        <w:rPr>
          <w:rFonts w:ascii="宋体" w:cs="宋体"/>
          <w:color w:val="auto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1.项目名称：</w:t>
      </w:r>
      <w:r>
        <w:rPr>
          <w:rFonts w:hint="eastAsia" w:ascii="宋体" w:cs="宋体"/>
          <w:bCs/>
          <w:color w:val="auto"/>
          <w:szCs w:val="21"/>
          <w:highlight w:val="none"/>
          <w:lang w:eastAsia="zh-CN"/>
        </w:rPr>
        <w:t>东方市G225海榆西线安全设施精细化提升工程（K296 800～K297 230）</w:t>
      </w:r>
      <w:r>
        <w:rPr>
          <w:rFonts w:hint="eastAsia" w:ascii="宋体" w:cs="宋体"/>
          <w:bCs/>
          <w:color w:val="auto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jc w:val="left"/>
        <w:outlineLvl w:val="0"/>
        <w:rPr>
          <w:color w:val="auto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2.采购单位：海南省公路管理局东方公路分局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cs="宋体"/>
          <w:bCs/>
          <w:color w:val="auto"/>
          <w:szCs w:val="21"/>
          <w:highlight w:val="none"/>
        </w:rPr>
        <w:t>.技术要求： 以《图纸和工程量清单》为准。</w:t>
      </w:r>
    </w:p>
    <w:p>
      <w:pPr>
        <w:spacing w:line="360" w:lineRule="auto"/>
        <w:ind w:firstLine="420" w:firstLineChars="200"/>
        <w:jc w:val="left"/>
        <w:outlineLvl w:val="0"/>
        <w:rPr>
          <w:rFonts w:hint="eastAsia" w:ascii="宋体" w:eastAsia="宋体" w:cs="宋体"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cs="宋体"/>
          <w:bCs/>
          <w:color w:val="auto"/>
          <w:szCs w:val="21"/>
          <w:highlight w:val="none"/>
        </w:rPr>
        <w:t>.工期（</w:t>
      </w:r>
      <w:r>
        <w:rPr>
          <w:rFonts w:hint="eastAsia" w:ascii="宋体" w:cs="宋体"/>
          <w:color w:val="auto"/>
          <w:szCs w:val="21"/>
          <w:highlight w:val="none"/>
        </w:rPr>
        <w:t>合同履行期限</w:t>
      </w:r>
      <w:r>
        <w:rPr>
          <w:rFonts w:hint="eastAsia" w:ascii="宋体" w:cs="宋体"/>
          <w:bCs/>
          <w:color w:val="auto"/>
          <w:szCs w:val="21"/>
          <w:highlight w:val="none"/>
        </w:rPr>
        <w:t>）：合同履行期限（计划工期）：</w:t>
      </w:r>
      <w:r>
        <w:rPr>
          <w:rFonts w:hint="eastAsia" w:ascii="宋体" w:cs="宋体"/>
          <w:bCs/>
          <w:color w:val="auto"/>
          <w:szCs w:val="21"/>
          <w:highlight w:val="none"/>
          <w:lang w:eastAsia="zh-CN"/>
        </w:rPr>
        <w:t>240日历天(其中施工工期为150日历天，完工后至竣（交）工验收工期为90日历天）。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cs="宋体"/>
          <w:bCs/>
          <w:color w:val="auto"/>
          <w:szCs w:val="21"/>
          <w:highlight w:val="none"/>
        </w:rPr>
        <w:t>.预算金额：</w:t>
      </w:r>
      <w:r>
        <w:rPr>
          <w:rFonts w:hint="eastAsia" w:ascii="宋体" w:cs="宋体"/>
          <w:color w:val="auto"/>
          <w:kern w:val="0"/>
          <w:highlight w:val="none"/>
          <w:lang w:eastAsia="zh-CN"/>
        </w:rPr>
        <w:t>3856227.58</w:t>
      </w:r>
      <w:r>
        <w:rPr>
          <w:rFonts w:hint="eastAsia" w:ascii="宋体" w:cs="宋体"/>
          <w:bCs/>
          <w:color w:val="auto"/>
          <w:szCs w:val="21"/>
          <w:highlight w:val="none"/>
        </w:rPr>
        <w:t>元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cs="宋体"/>
          <w:bCs/>
          <w:color w:val="auto"/>
          <w:szCs w:val="21"/>
          <w:highlight w:val="none"/>
        </w:rPr>
        <w:t>.最高限价：</w:t>
      </w:r>
      <w:r>
        <w:rPr>
          <w:rFonts w:hint="eastAsia" w:ascii="宋体" w:cs="宋体"/>
          <w:bCs/>
          <w:color w:val="auto"/>
          <w:szCs w:val="21"/>
          <w:highlight w:val="none"/>
          <w:lang w:eastAsia="zh-CN"/>
        </w:rPr>
        <w:t>3856227.58</w:t>
      </w:r>
      <w:r>
        <w:rPr>
          <w:rFonts w:hint="eastAsia" w:ascii="宋体" w:cs="宋体"/>
          <w:bCs/>
          <w:color w:val="auto"/>
          <w:szCs w:val="21"/>
          <w:highlight w:val="none"/>
        </w:rPr>
        <w:t xml:space="preserve"> 元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="宋体" w:cs="宋体"/>
          <w:bCs/>
          <w:color w:val="auto"/>
          <w:szCs w:val="21"/>
          <w:highlight w:val="none"/>
        </w:rPr>
        <w:t>.资金来源：政府投资。</w:t>
      </w:r>
    </w:p>
    <w:p>
      <w:pPr>
        <w:spacing w:line="360" w:lineRule="auto"/>
        <w:ind w:firstLine="420" w:firstLineChars="20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="宋体" w:cs="宋体"/>
          <w:bCs/>
          <w:color w:val="auto"/>
          <w:szCs w:val="21"/>
          <w:highlight w:val="none"/>
        </w:rPr>
        <w:t>.缺陷责任期：自实际交工日期起计算 6个月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cs="宋体"/>
          <w:bCs/>
          <w:color w:val="auto"/>
          <w:szCs w:val="21"/>
          <w:highlight w:val="none"/>
        </w:rPr>
        <w:t>.质量要求：达到国家现行有关施工质量验收规范要求，并达到合格标准。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cs="宋体"/>
          <w:bCs/>
          <w:color w:val="auto"/>
          <w:szCs w:val="21"/>
          <w:highlight w:val="none"/>
        </w:rPr>
        <w:t>.工程保修期：自实际交工日期起计算5年。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11</w:t>
      </w:r>
      <w:r>
        <w:rPr>
          <w:rFonts w:hint="eastAsia" w:ascii="宋体" w:cs="宋体"/>
          <w:bCs/>
          <w:color w:val="auto"/>
          <w:szCs w:val="21"/>
          <w:highlight w:val="none"/>
        </w:rPr>
        <w:t>.踏勘现场：供应商自行组织踏勘现场。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="宋体" w:cs="宋体"/>
          <w:bCs/>
          <w:color w:val="auto"/>
          <w:szCs w:val="21"/>
          <w:highlight w:val="none"/>
        </w:rPr>
        <w:t>.工程验收：验收由采购人组织验收小组按国家有关规定、规范进行验收，必要时邀请相关的专业人员或机构参与验收。验收标准符合按照磋商文件要求的技术参数和国家、地方和行业的相关政策、法规。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color w:val="auto"/>
          <w:highlight w:val="none"/>
        </w:rPr>
      </w:pPr>
      <w:r>
        <w:rPr>
          <w:rFonts w:hint="eastAsia" w:ascii="宋体" w:cs="宋体"/>
          <w:b/>
          <w:bCs/>
          <w:color w:val="auto"/>
          <w:szCs w:val="21"/>
          <w:highlight w:val="none"/>
        </w:rPr>
        <w:t>二、付款方式</w:t>
      </w:r>
    </w:p>
    <w:p>
      <w:pPr>
        <w:spacing w:line="480" w:lineRule="exact"/>
        <w:ind w:firstLine="420" w:firstLineChars="200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合同签订后 ，乙方已进场且政府相关部门拨付项目资金到位7个工作日之内，乙方向甲方提出请款函，甲方收到请款函后支付给乙方合同总额 30％预付款，开工后甲方向乙方按实际进度支付进度款，且整个工程完工后，累计支付工程款达合同价款的90%，即停止支付。整个工程竣（交）工验收合格，资料完备并合格后，累计支付工程款达合同价款的94%。发包人和承包人双方进行工程结算，经审计部门审计后，双方无异议，发包人向承包人拨付至累计工程结算款的97%，其余额3%作为工程质量保证金,余款待缺陷责任期届满后支付。</w:t>
      </w:r>
    </w:p>
    <w:p>
      <w:pPr>
        <w:spacing w:line="360" w:lineRule="auto"/>
        <w:jc w:val="left"/>
        <w:outlineLvl w:val="0"/>
        <w:rPr>
          <w:rFonts w:ascii="宋体" w:cs="宋体"/>
          <w:b/>
          <w:bCs/>
          <w:color w:val="auto"/>
          <w:highlight w:val="none"/>
        </w:rPr>
      </w:pPr>
      <w:r>
        <w:rPr>
          <w:rFonts w:hint="eastAsia" w:ascii="宋体" w:cs="宋体"/>
          <w:b/>
          <w:bCs/>
          <w:color w:val="auto"/>
          <w:szCs w:val="21"/>
          <w:highlight w:val="none"/>
        </w:rPr>
        <w:t>三、其他要求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1.供应商编制的响应文件，应附详细的实施方案、管理办法等。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2.供应商磋商响应报价是包含人工、机械、保险、各种税费、劳保等一切费用。</w:t>
      </w:r>
    </w:p>
    <w:p>
      <w:pPr>
        <w:spacing w:line="360" w:lineRule="auto"/>
        <w:ind w:firstLine="420" w:firstLineChars="200"/>
        <w:jc w:val="left"/>
        <w:outlineLvl w:val="0"/>
        <w:rPr>
          <w:rFonts w:ascii="宋体" w:cs="宋体"/>
          <w:bCs/>
          <w:color w:val="auto"/>
          <w:highlight w:val="none"/>
        </w:rPr>
      </w:pPr>
      <w:r>
        <w:rPr>
          <w:rFonts w:hint="eastAsia" w:ascii="宋体" w:cs="宋体"/>
          <w:bCs/>
          <w:color w:val="auto"/>
          <w:szCs w:val="21"/>
          <w:highlight w:val="none"/>
        </w:rPr>
        <w:t>3.凡涉及磋商文件的补充说明和修改，均以代理机构在</w:t>
      </w:r>
      <w:r>
        <w:rPr>
          <w:rFonts w:hint="eastAsia" w:ascii="宋体" w:cs="宋体"/>
          <w:bCs/>
          <w:color w:val="auto"/>
          <w:szCs w:val="21"/>
          <w:highlight w:val="none"/>
          <w:lang w:eastAsia="zh-CN"/>
        </w:rPr>
        <w:t>中国采购与招标网（http://www.chinabidding.com.cn/）、中国招标投标公共服务平台（http://www.cebpubservice.com/）</w:t>
      </w:r>
      <w:r>
        <w:rPr>
          <w:rFonts w:hint="eastAsia" w:ascii="宋体" w:cs="宋体"/>
          <w:bCs/>
          <w:color w:val="auto"/>
          <w:szCs w:val="21"/>
          <w:highlight w:val="none"/>
        </w:rPr>
        <w:t>海南省公路管理局官网网站公告为准，</w:t>
      </w:r>
      <w:r>
        <w:rPr>
          <w:rFonts w:hint="eastAsia" w:ascii="Times New Roman" w:hAnsi="Times New Roman" w:cs="宋体"/>
          <w:color w:val="auto"/>
          <w:szCs w:val="21"/>
          <w:highlight w:val="none"/>
        </w:rPr>
        <w:t>磋商文件与更正公告的内容相互矛盾时，以最后发出的更正公告内容为准。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MjJlNjE5ZWI0ZDM4MjBiN2M3YWZjZGMwOWYyYmIifQ=="/>
  </w:docVars>
  <w:rsids>
    <w:rsidRoot w:val="659509EF"/>
    <w:rsid w:val="659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2022-05-10T03:20:00Z</dcterms:created>
  <dc:creator>S</dc:creator>
  <cp:lastModifiedBy>S</cp:lastModifiedBy>
  <dcterms:modified xsi:type="dcterms:W3CDTF">2022-05-10T03:20:39Z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4EAE8238E77C46A5AE63A677EB0A619F</vt:lpwstr>
  </property>
</Properties>
</file>