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10" w:rsidRDefault="00054C10">
      <w:pPr>
        <w:jc w:val="center"/>
        <w:rPr>
          <w:rFonts w:ascii="Times New Roman" w:hAnsi="Times New Roman" w:cs="Times New Roman"/>
          <w:b/>
          <w:color w:val="auto"/>
          <w:sz w:val="52"/>
          <w:szCs w:val="52"/>
        </w:rPr>
      </w:pPr>
    </w:p>
    <w:p w:rsidR="00054C10" w:rsidRDefault="004857CD">
      <w:pPr>
        <w:jc w:val="center"/>
        <w:rPr>
          <w:rFonts w:ascii="Times New Roman" w:hAnsi="Times New Roman" w:cs="Times New Roman"/>
          <w:b/>
          <w:color w:val="auto"/>
          <w:sz w:val="72"/>
          <w:szCs w:val="52"/>
        </w:rPr>
      </w:pPr>
      <w:r>
        <w:rPr>
          <w:rFonts w:ascii="Times New Roman" w:hAnsi="Times New Roman" w:cs="Times New Roman" w:hint="eastAsia"/>
          <w:b/>
          <w:color w:val="auto"/>
          <w:sz w:val="72"/>
          <w:szCs w:val="52"/>
        </w:rPr>
        <w:t>2022</w:t>
      </w:r>
      <w:r>
        <w:rPr>
          <w:rFonts w:ascii="Times New Roman" w:hAnsi="Times New Roman" w:cs="Times New Roman" w:hint="eastAsia"/>
          <w:b/>
          <w:color w:val="auto"/>
          <w:sz w:val="72"/>
          <w:szCs w:val="52"/>
        </w:rPr>
        <w:t>年元门乡人民政府培训项目</w:t>
      </w:r>
    </w:p>
    <w:p w:rsidR="00054C10" w:rsidRDefault="00054C10">
      <w:pPr>
        <w:jc w:val="center"/>
        <w:rPr>
          <w:rFonts w:ascii="Times New Roman" w:hAnsi="Times New Roman" w:cs="Times New Roman"/>
          <w:b/>
          <w:color w:val="auto"/>
          <w:sz w:val="84"/>
          <w:szCs w:val="84"/>
        </w:rPr>
      </w:pPr>
    </w:p>
    <w:p w:rsidR="00054C10" w:rsidRDefault="00054C10">
      <w:pPr>
        <w:jc w:val="center"/>
        <w:rPr>
          <w:rFonts w:ascii="Times New Roman" w:hAnsi="Times New Roman" w:cs="Times New Roman"/>
          <w:b/>
          <w:color w:val="auto"/>
          <w:sz w:val="84"/>
          <w:szCs w:val="84"/>
        </w:rPr>
      </w:pPr>
    </w:p>
    <w:p w:rsidR="00054C10" w:rsidRDefault="004857CD">
      <w:pPr>
        <w:jc w:val="center"/>
        <w:rPr>
          <w:rFonts w:ascii="Times New Roman" w:hAnsi="Times New Roman" w:cs="Times New Roman"/>
          <w:b/>
          <w:color w:val="auto"/>
          <w:sz w:val="84"/>
          <w:szCs w:val="84"/>
        </w:rPr>
      </w:pPr>
      <w:r>
        <w:rPr>
          <w:rFonts w:ascii="Times New Roman" w:hAnsi="Times New Roman" w:cs="Times New Roman" w:hint="eastAsia"/>
          <w:b/>
          <w:color w:val="auto"/>
          <w:sz w:val="84"/>
          <w:szCs w:val="84"/>
        </w:rPr>
        <w:t>竞争性磋商文件</w:t>
      </w:r>
    </w:p>
    <w:p w:rsidR="00054C10" w:rsidRDefault="00054C10">
      <w:pPr>
        <w:ind w:leftChars="-297" w:left="7840" w:hanging="8493"/>
        <w:jc w:val="center"/>
        <w:rPr>
          <w:rFonts w:ascii="Times New Roman" w:hAnsi="Times New Roman" w:cs="Times New Roman"/>
          <w:b/>
          <w:color w:val="auto"/>
          <w:sz w:val="72"/>
          <w:szCs w:val="72"/>
        </w:rPr>
      </w:pPr>
    </w:p>
    <w:p w:rsidR="00054C10" w:rsidRDefault="00054C10">
      <w:pPr>
        <w:rPr>
          <w:rFonts w:ascii="Times New Roman" w:hAnsi="Times New Roman" w:cs="Times New Roman"/>
          <w:b/>
          <w:color w:val="auto"/>
          <w:sz w:val="32"/>
          <w:szCs w:val="32"/>
        </w:rPr>
      </w:pPr>
    </w:p>
    <w:p w:rsidR="00054C10" w:rsidRDefault="00054C10">
      <w:pPr>
        <w:rPr>
          <w:rFonts w:ascii="Times New Roman" w:hAnsi="Times New Roman" w:cs="Times New Roman"/>
          <w:b/>
          <w:color w:val="auto"/>
          <w:sz w:val="32"/>
          <w:szCs w:val="32"/>
        </w:rPr>
      </w:pPr>
    </w:p>
    <w:p w:rsidR="00054C10" w:rsidRDefault="004857CD">
      <w:pPr>
        <w:ind w:firstLineChars="500" w:firstLine="1606"/>
        <w:rPr>
          <w:rFonts w:ascii="Times New Roman" w:hAnsi="Times New Roman" w:cs="Times New Roman"/>
          <w:b/>
          <w:color w:val="auto"/>
          <w:sz w:val="32"/>
          <w:szCs w:val="32"/>
        </w:rPr>
      </w:pPr>
      <w:r>
        <w:rPr>
          <w:rFonts w:ascii="Times New Roman" w:hAnsi="Times New Roman" w:cs="Times New Roman" w:hint="eastAsia"/>
          <w:b/>
          <w:color w:val="auto"/>
          <w:sz w:val="32"/>
          <w:szCs w:val="32"/>
        </w:rPr>
        <w:t>项目编号：</w:t>
      </w:r>
      <w:r>
        <w:rPr>
          <w:rFonts w:ascii="Times New Roman" w:hAnsi="Times New Roman" w:cs="Times New Roman" w:hint="eastAsia"/>
          <w:b/>
          <w:color w:val="auto"/>
          <w:sz w:val="32"/>
          <w:szCs w:val="32"/>
        </w:rPr>
        <w:t>sdzb2022-032</w:t>
      </w:r>
    </w:p>
    <w:p w:rsidR="00054C10" w:rsidRDefault="004857CD">
      <w:pPr>
        <w:ind w:firstLineChars="500" w:firstLine="1606"/>
        <w:rPr>
          <w:rFonts w:ascii="Times New Roman" w:hAnsi="Times New Roman" w:cs="Times New Roman"/>
          <w:b/>
          <w:color w:val="auto"/>
          <w:sz w:val="32"/>
          <w:szCs w:val="32"/>
        </w:rPr>
      </w:pPr>
      <w:r>
        <w:rPr>
          <w:rFonts w:ascii="Times New Roman" w:hAnsi="Times New Roman" w:cs="Times New Roman" w:hint="eastAsia"/>
          <w:b/>
          <w:color w:val="auto"/>
          <w:sz w:val="32"/>
          <w:szCs w:val="32"/>
        </w:rPr>
        <w:t>采购单位：白沙黎族自治县元门乡人民政府</w:t>
      </w:r>
    </w:p>
    <w:p w:rsidR="00054C10" w:rsidRDefault="004857CD">
      <w:pPr>
        <w:ind w:firstLineChars="500" w:firstLine="1606"/>
        <w:rPr>
          <w:rFonts w:ascii="Times New Roman" w:hAnsi="Times New Roman" w:cs="Times New Roman"/>
          <w:b/>
          <w:color w:val="auto"/>
          <w:sz w:val="32"/>
          <w:szCs w:val="32"/>
        </w:rPr>
      </w:pPr>
      <w:r>
        <w:rPr>
          <w:rFonts w:ascii="Times New Roman" w:hAnsi="Times New Roman" w:cs="Times New Roman" w:hint="eastAsia"/>
          <w:b/>
          <w:color w:val="auto"/>
          <w:sz w:val="32"/>
          <w:szCs w:val="32"/>
        </w:rPr>
        <w:t>代理机构：海南双达项目管理有限公司</w:t>
      </w:r>
    </w:p>
    <w:p w:rsidR="00054C10" w:rsidRDefault="004857CD">
      <w:pPr>
        <w:ind w:firstLineChars="500" w:firstLine="1606"/>
        <w:rPr>
          <w:rFonts w:ascii="Times New Roman" w:cs="Times New Roman"/>
          <w:color w:val="auto"/>
        </w:rPr>
      </w:pPr>
      <w:r>
        <w:rPr>
          <w:rFonts w:ascii="Times New Roman" w:hAnsi="Times New Roman" w:cs="Times New Roman" w:hint="eastAsia"/>
          <w:b/>
          <w:color w:val="auto"/>
          <w:sz w:val="32"/>
          <w:szCs w:val="32"/>
        </w:rPr>
        <w:t>日期：二〇二二年六月</w:t>
      </w:r>
    </w:p>
    <w:p w:rsidR="00054C10" w:rsidRDefault="00054C10">
      <w:pPr>
        <w:spacing w:after="0"/>
        <w:rPr>
          <w:rFonts w:ascii="Times New Roman" w:hAnsi="Times New Roman" w:cs="Times New Roman"/>
          <w:color w:val="auto"/>
        </w:rPr>
        <w:sectPr w:rsidR="00054C10">
          <w:footerReference w:type="default" r:id="rId7"/>
          <w:pgSz w:w="11906" w:h="16838"/>
          <w:pgMar w:top="1440" w:right="1361" w:bottom="1440" w:left="1361" w:header="0" w:footer="283" w:gutter="0"/>
          <w:pgNumType w:start="0"/>
          <w:cols w:space="720"/>
          <w:titlePg/>
          <w:docGrid w:type="lines" w:linePitch="312"/>
        </w:sectPr>
      </w:pPr>
    </w:p>
    <w:sdt>
      <w:sdtPr>
        <w:rPr>
          <w:rFonts w:ascii="Arial Unicode MS" w:eastAsia="宋体" w:hAnsi="Arial Unicode MS" w:cs="Arial Unicode MS"/>
          <w:color w:val="auto"/>
          <w:sz w:val="22"/>
          <w:szCs w:val="22"/>
          <w:lang w:val="zh-CN"/>
        </w:rPr>
        <w:id w:val="1390146072"/>
        <w:docPartObj>
          <w:docPartGallery w:val="Table of Contents"/>
          <w:docPartUnique/>
        </w:docPartObj>
      </w:sdtPr>
      <w:sdtEndPr>
        <w:rPr>
          <w:b/>
          <w:bCs/>
        </w:rPr>
      </w:sdtEndPr>
      <w:sdtContent>
        <w:p w:rsidR="00054C10" w:rsidRDefault="004857CD">
          <w:pPr>
            <w:pStyle w:val="TOC2"/>
            <w:jc w:val="center"/>
            <w:rPr>
              <w:b/>
              <w:color w:val="auto"/>
              <w:sz w:val="48"/>
            </w:rPr>
          </w:pPr>
          <w:r>
            <w:rPr>
              <w:b/>
              <w:color w:val="auto"/>
              <w:sz w:val="48"/>
              <w:lang w:val="zh-CN"/>
            </w:rPr>
            <w:t>目录</w:t>
          </w:r>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r>
            <w:rPr>
              <w:b/>
              <w:bCs/>
              <w:color w:val="auto"/>
              <w:lang w:val="zh-CN"/>
            </w:rPr>
            <w:fldChar w:fldCharType="begin"/>
          </w:r>
          <w:r w:rsidR="004857CD">
            <w:rPr>
              <w:b/>
              <w:bCs/>
              <w:color w:val="auto"/>
              <w:lang w:val="zh-CN"/>
            </w:rPr>
            <w:instrText xml:space="preserve"> TOC \o "1-3" \h \z \u </w:instrText>
          </w:r>
          <w:r>
            <w:rPr>
              <w:b/>
              <w:bCs/>
              <w:color w:val="auto"/>
              <w:lang w:val="zh-CN"/>
            </w:rPr>
            <w:fldChar w:fldCharType="separate"/>
          </w:r>
          <w:hyperlink w:anchor="_Toc56605081" w:history="1">
            <w:r w:rsidR="004857CD">
              <w:rPr>
                <w:rStyle w:val="afa"/>
                <w:rFonts w:hint="eastAsia"/>
                <w:b/>
                <w:noProof/>
                <w:color w:val="auto"/>
                <w:sz w:val="24"/>
              </w:rPr>
              <w:t>第一章竞争性磋商公告</w:t>
            </w:r>
            <w:r w:rsidR="004857CD">
              <w:rPr>
                <w:b/>
                <w:noProof/>
                <w:color w:val="auto"/>
                <w:sz w:val="24"/>
              </w:rPr>
              <w:tab/>
            </w:r>
            <w:r>
              <w:rPr>
                <w:b/>
                <w:noProof/>
                <w:color w:val="auto"/>
                <w:sz w:val="24"/>
              </w:rPr>
              <w:fldChar w:fldCharType="begin"/>
            </w:r>
            <w:r w:rsidR="004857CD">
              <w:rPr>
                <w:b/>
                <w:noProof/>
                <w:color w:val="auto"/>
                <w:sz w:val="24"/>
              </w:rPr>
              <w:instrText xml:space="preserve"> PAGEREF _Toc56605081 \h </w:instrText>
            </w:r>
            <w:r>
              <w:rPr>
                <w:b/>
                <w:noProof/>
                <w:color w:val="auto"/>
                <w:sz w:val="24"/>
              </w:rPr>
            </w:r>
            <w:r>
              <w:rPr>
                <w:b/>
                <w:noProof/>
                <w:color w:val="auto"/>
                <w:sz w:val="24"/>
              </w:rPr>
              <w:fldChar w:fldCharType="separate"/>
            </w:r>
            <w:r w:rsidR="00A019B1">
              <w:rPr>
                <w:b/>
                <w:noProof/>
                <w:color w:val="auto"/>
                <w:sz w:val="24"/>
              </w:rPr>
              <w:t>1</w:t>
            </w:r>
            <w:r>
              <w:rPr>
                <w:b/>
                <w:noProof/>
                <w:color w:val="auto"/>
                <w:sz w:val="24"/>
              </w:rPr>
              <w:fldChar w:fldCharType="end"/>
            </w:r>
          </w:hyperlink>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hyperlink w:anchor="_Toc56605082" w:history="1">
            <w:r w:rsidR="004857CD">
              <w:rPr>
                <w:rStyle w:val="afa"/>
                <w:rFonts w:hint="eastAsia"/>
                <w:b/>
                <w:noProof/>
                <w:color w:val="auto"/>
                <w:sz w:val="24"/>
              </w:rPr>
              <w:t>第二章供应商须知前附表</w:t>
            </w:r>
            <w:r w:rsidR="004857CD">
              <w:rPr>
                <w:b/>
                <w:noProof/>
                <w:color w:val="auto"/>
                <w:sz w:val="24"/>
              </w:rPr>
              <w:tab/>
            </w:r>
            <w:r>
              <w:rPr>
                <w:b/>
                <w:noProof/>
                <w:color w:val="auto"/>
                <w:sz w:val="24"/>
              </w:rPr>
              <w:fldChar w:fldCharType="begin"/>
            </w:r>
            <w:r w:rsidR="004857CD">
              <w:rPr>
                <w:b/>
                <w:noProof/>
                <w:color w:val="auto"/>
                <w:sz w:val="24"/>
              </w:rPr>
              <w:instrText xml:space="preserve"> PAGEREF _Toc56605082 \h </w:instrText>
            </w:r>
            <w:r>
              <w:rPr>
                <w:b/>
                <w:noProof/>
                <w:color w:val="auto"/>
                <w:sz w:val="24"/>
              </w:rPr>
            </w:r>
            <w:r>
              <w:rPr>
                <w:b/>
                <w:noProof/>
                <w:color w:val="auto"/>
                <w:sz w:val="24"/>
              </w:rPr>
              <w:fldChar w:fldCharType="separate"/>
            </w:r>
            <w:r w:rsidR="00A019B1">
              <w:rPr>
                <w:b/>
                <w:noProof/>
                <w:color w:val="auto"/>
                <w:sz w:val="24"/>
              </w:rPr>
              <w:t>4</w:t>
            </w:r>
            <w:r>
              <w:rPr>
                <w:b/>
                <w:noProof/>
                <w:color w:val="auto"/>
                <w:sz w:val="24"/>
              </w:rPr>
              <w:fldChar w:fldCharType="end"/>
            </w:r>
          </w:hyperlink>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hyperlink w:anchor="_Toc56605083" w:history="1">
            <w:r w:rsidR="004857CD">
              <w:rPr>
                <w:rStyle w:val="afa"/>
                <w:rFonts w:hint="eastAsia"/>
                <w:b/>
                <w:noProof/>
                <w:color w:val="auto"/>
                <w:sz w:val="24"/>
              </w:rPr>
              <w:t>第三章供应商须知</w:t>
            </w:r>
            <w:r w:rsidR="004857CD">
              <w:rPr>
                <w:b/>
                <w:noProof/>
                <w:color w:val="auto"/>
                <w:sz w:val="24"/>
              </w:rPr>
              <w:tab/>
            </w:r>
            <w:r>
              <w:rPr>
                <w:b/>
                <w:noProof/>
                <w:color w:val="auto"/>
                <w:sz w:val="24"/>
              </w:rPr>
              <w:fldChar w:fldCharType="begin"/>
            </w:r>
            <w:r w:rsidR="004857CD">
              <w:rPr>
                <w:b/>
                <w:noProof/>
                <w:color w:val="auto"/>
                <w:sz w:val="24"/>
              </w:rPr>
              <w:instrText xml:space="preserve"> PAGEREF _Toc56605083 \h </w:instrText>
            </w:r>
            <w:r>
              <w:rPr>
                <w:b/>
                <w:noProof/>
                <w:color w:val="auto"/>
                <w:sz w:val="24"/>
              </w:rPr>
            </w:r>
            <w:r>
              <w:rPr>
                <w:b/>
                <w:noProof/>
                <w:color w:val="auto"/>
                <w:sz w:val="24"/>
              </w:rPr>
              <w:fldChar w:fldCharType="separate"/>
            </w:r>
            <w:r w:rsidR="00A019B1">
              <w:rPr>
                <w:b/>
                <w:noProof/>
                <w:color w:val="auto"/>
                <w:sz w:val="24"/>
              </w:rPr>
              <w:t>6</w:t>
            </w:r>
            <w:r>
              <w:rPr>
                <w:b/>
                <w:noProof/>
                <w:color w:val="auto"/>
                <w:sz w:val="24"/>
              </w:rPr>
              <w:fldChar w:fldCharType="end"/>
            </w:r>
          </w:hyperlink>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hyperlink w:anchor="_Toc56605084" w:history="1">
            <w:r w:rsidR="004857CD">
              <w:rPr>
                <w:rStyle w:val="afa"/>
                <w:rFonts w:hint="eastAsia"/>
                <w:b/>
                <w:noProof/>
                <w:color w:val="auto"/>
                <w:sz w:val="24"/>
              </w:rPr>
              <w:t>第四章合同条款</w:t>
            </w:r>
            <w:r w:rsidR="004857CD">
              <w:rPr>
                <w:b/>
                <w:noProof/>
                <w:color w:val="auto"/>
                <w:sz w:val="24"/>
              </w:rPr>
              <w:tab/>
            </w:r>
            <w:r>
              <w:rPr>
                <w:b/>
                <w:noProof/>
                <w:color w:val="auto"/>
                <w:sz w:val="24"/>
              </w:rPr>
              <w:fldChar w:fldCharType="begin"/>
            </w:r>
            <w:r w:rsidR="004857CD">
              <w:rPr>
                <w:b/>
                <w:noProof/>
                <w:color w:val="auto"/>
                <w:sz w:val="24"/>
              </w:rPr>
              <w:instrText xml:space="preserve"> PAGEREF _Toc56605084 \h </w:instrText>
            </w:r>
            <w:r>
              <w:rPr>
                <w:b/>
                <w:noProof/>
                <w:color w:val="auto"/>
                <w:sz w:val="24"/>
              </w:rPr>
            </w:r>
            <w:r>
              <w:rPr>
                <w:b/>
                <w:noProof/>
                <w:color w:val="auto"/>
                <w:sz w:val="24"/>
              </w:rPr>
              <w:fldChar w:fldCharType="separate"/>
            </w:r>
            <w:r w:rsidR="00A019B1">
              <w:rPr>
                <w:b/>
                <w:noProof/>
                <w:color w:val="auto"/>
                <w:sz w:val="24"/>
              </w:rPr>
              <w:t>18</w:t>
            </w:r>
            <w:r>
              <w:rPr>
                <w:b/>
                <w:noProof/>
                <w:color w:val="auto"/>
                <w:sz w:val="24"/>
              </w:rPr>
              <w:fldChar w:fldCharType="end"/>
            </w:r>
          </w:hyperlink>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hyperlink w:anchor="_Toc56605085" w:history="1">
            <w:r w:rsidR="004857CD">
              <w:rPr>
                <w:rStyle w:val="afa"/>
                <w:rFonts w:hint="eastAsia"/>
                <w:b/>
                <w:noProof/>
                <w:color w:val="auto"/>
                <w:sz w:val="24"/>
              </w:rPr>
              <w:t>第五章用户需求书</w:t>
            </w:r>
            <w:r w:rsidR="004857CD">
              <w:rPr>
                <w:b/>
                <w:noProof/>
                <w:color w:val="auto"/>
                <w:sz w:val="24"/>
              </w:rPr>
              <w:tab/>
            </w:r>
            <w:r>
              <w:rPr>
                <w:b/>
                <w:noProof/>
                <w:color w:val="auto"/>
                <w:sz w:val="24"/>
              </w:rPr>
              <w:fldChar w:fldCharType="begin"/>
            </w:r>
            <w:r w:rsidR="004857CD">
              <w:rPr>
                <w:b/>
                <w:noProof/>
                <w:color w:val="auto"/>
                <w:sz w:val="24"/>
              </w:rPr>
              <w:instrText xml:space="preserve"> PAGEREF _Toc56605085 \h </w:instrText>
            </w:r>
            <w:r>
              <w:rPr>
                <w:b/>
                <w:noProof/>
                <w:color w:val="auto"/>
                <w:sz w:val="24"/>
              </w:rPr>
            </w:r>
            <w:r>
              <w:rPr>
                <w:b/>
                <w:noProof/>
                <w:color w:val="auto"/>
                <w:sz w:val="24"/>
              </w:rPr>
              <w:fldChar w:fldCharType="separate"/>
            </w:r>
            <w:r w:rsidR="00A019B1">
              <w:rPr>
                <w:b/>
                <w:noProof/>
                <w:color w:val="auto"/>
                <w:sz w:val="24"/>
              </w:rPr>
              <w:t>20</w:t>
            </w:r>
            <w:r>
              <w:rPr>
                <w:b/>
                <w:noProof/>
                <w:color w:val="auto"/>
                <w:sz w:val="24"/>
              </w:rPr>
              <w:fldChar w:fldCharType="end"/>
            </w:r>
          </w:hyperlink>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hyperlink w:anchor="_Toc56605086" w:history="1">
            <w:r w:rsidR="004857CD">
              <w:rPr>
                <w:rStyle w:val="afa"/>
                <w:rFonts w:hint="eastAsia"/>
                <w:b/>
                <w:noProof/>
                <w:color w:val="auto"/>
                <w:sz w:val="24"/>
              </w:rPr>
              <w:t>第六章评审办法和程序</w:t>
            </w:r>
            <w:r w:rsidR="004857CD">
              <w:rPr>
                <w:b/>
                <w:noProof/>
                <w:color w:val="auto"/>
                <w:sz w:val="24"/>
              </w:rPr>
              <w:tab/>
            </w:r>
            <w:r>
              <w:rPr>
                <w:b/>
                <w:noProof/>
                <w:color w:val="auto"/>
                <w:sz w:val="24"/>
              </w:rPr>
              <w:fldChar w:fldCharType="begin"/>
            </w:r>
            <w:r w:rsidR="004857CD">
              <w:rPr>
                <w:b/>
                <w:noProof/>
                <w:color w:val="auto"/>
                <w:sz w:val="24"/>
              </w:rPr>
              <w:instrText xml:space="preserve"> PAGEREF _Toc56605086 \h </w:instrText>
            </w:r>
            <w:r>
              <w:rPr>
                <w:b/>
                <w:noProof/>
                <w:color w:val="auto"/>
                <w:sz w:val="24"/>
              </w:rPr>
            </w:r>
            <w:r>
              <w:rPr>
                <w:b/>
                <w:noProof/>
                <w:color w:val="auto"/>
                <w:sz w:val="24"/>
              </w:rPr>
              <w:fldChar w:fldCharType="separate"/>
            </w:r>
            <w:r w:rsidR="00A019B1">
              <w:rPr>
                <w:b/>
                <w:noProof/>
                <w:color w:val="auto"/>
                <w:sz w:val="24"/>
              </w:rPr>
              <w:t>23</w:t>
            </w:r>
            <w:r>
              <w:rPr>
                <w:b/>
                <w:noProof/>
                <w:color w:val="auto"/>
                <w:sz w:val="24"/>
              </w:rPr>
              <w:fldChar w:fldCharType="end"/>
            </w:r>
          </w:hyperlink>
        </w:p>
        <w:p w:rsidR="00054C10" w:rsidRDefault="00E80759">
          <w:pPr>
            <w:pStyle w:val="10"/>
            <w:tabs>
              <w:tab w:val="right" w:leader="dot" w:pos="8296"/>
            </w:tabs>
            <w:spacing w:line="600" w:lineRule="auto"/>
            <w:rPr>
              <w:rFonts w:asciiTheme="minorHAnsi" w:eastAsiaTheme="minorEastAsia" w:hAnsiTheme="minorHAnsi" w:cstheme="minorBidi"/>
              <w:b/>
              <w:noProof/>
              <w:color w:val="auto"/>
              <w:kern w:val="2"/>
            </w:rPr>
          </w:pPr>
          <w:hyperlink w:anchor="_Toc56605087" w:history="1">
            <w:r w:rsidR="004857CD">
              <w:rPr>
                <w:rStyle w:val="afa"/>
                <w:rFonts w:hint="eastAsia"/>
                <w:b/>
                <w:noProof/>
                <w:color w:val="auto"/>
                <w:sz w:val="24"/>
              </w:rPr>
              <w:t>第七章磋商响应文件格式</w:t>
            </w:r>
            <w:r w:rsidR="004857CD">
              <w:rPr>
                <w:b/>
                <w:noProof/>
                <w:color w:val="auto"/>
                <w:sz w:val="24"/>
              </w:rPr>
              <w:tab/>
            </w:r>
            <w:r>
              <w:rPr>
                <w:b/>
                <w:noProof/>
                <w:color w:val="auto"/>
                <w:sz w:val="24"/>
              </w:rPr>
              <w:fldChar w:fldCharType="begin"/>
            </w:r>
            <w:r w:rsidR="004857CD">
              <w:rPr>
                <w:b/>
                <w:noProof/>
                <w:color w:val="auto"/>
                <w:sz w:val="24"/>
              </w:rPr>
              <w:instrText xml:space="preserve"> PAGEREF _Toc56605087 \h </w:instrText>
            </w:r>
            <w:r>
              <w:rPr>
                <w:b/>
                <w:noProof/>
                <w:color w:val="auto"/>
                <w:sz w:val="24"/>
              </w:rPr>
            </w:r>
            <w:r>
              <w:rPr>
                <w:b/>
                <w:noProof/>
                <w:color w:val="auto"/>
                <w:sz w:val="24"/>
              </w:rPr>
              <w:fldChar w:fldCharType="separate"/>
            </w:r>
            <w:r w:rsidR="00A019B1">
              <w:rPr>
                <w:b/>
                <w:noProof/>
                <w:color w:val="auto"/>
                <w:sz w:val="24"/>
              </w:rPr>
              <w:t>28</w:t>
            </w:r>
            <w:r>
              <w:rPr>
                <w:b/>
                <w:noProof/>
                <w:color w:val="auto"/>
                <w:sz w:val="24"/>
              </w:rPr>
              <w:fldChar w:fldCharType="end"/>
            </w:r>
          </w:hyperlink>
        </w:p>
        <w:p w:rsidR="00054C10" w:rsidRDefault="00E80759">
          <w:pPr>
            <w:rPr>
              <w:color w:val="auto"/>
            </w:rPr>
          </w:pPr>
          <w:r>
            <w:rPr>
              <w:b/>
              <w:bCs/>
              <w:color w:val="auto"/>
              <w:lang w:val="zh-CN"/>
            </w:rPr>
            <w:fldChar w:fldCharType="end"/>
          </w:r>
        </w:p>
      </w:sdtContent>
    </w:sdt>
    <w:p w:rsidR="00054C10" w:rsidRDefault="004857CD">
      <w:pPr>
        <w:pStyle w:val="af3"/>
        <w:ind w:left="924"/>
        <w:rPr>
          <w:rFonts w:ascii="华文中宋" w:eastAsia="华文中宋" w:hAnsi="华文中宋"/>
        </w:rPr>
      </w:pPr>
      <w:r>
        <w:rPr>
          <w:rFonts w:hint="eastAsia"/>
        </w:rPr>
        <w:br w:type="page"/>
      </w:r>
      <w:bookmarkStart w:id="0" w:name="_Toc56605081"/>
      <w:bookmarkStart w:id="1" w:name="_Toc15583"/>
      <w:r>
        <w:rPr>
          <w:rFonts w:hint="eastAsia"/>
        </w:rPr>
        <w:lastRenderedPageBreak/>
        <w:t>第一章</w:t>
      </w:r>
      <w:bookmarkStart w:id="2" w:name="_Toc28359011"/>
      <w:bookmarkStart w:id="3" w:name="_Toc35393797"/>
      <w:bookmarkEnd w:id="0"/>
      <w:bookmarkEnd w:id="1"/>
      <w:r>
        <w:rPr>
          <w:rFonts w:hint="eastAsia"/>
        </w:rPr>
        <w:t>竞争性磋商公告</w:t>
      </w:r>
      <w:bookmarkEnd w:id="2"/>
      <w:bookmarkEnd w:id="3"/>
    </w:p>
    <w:p w:rsidR="00054C10" w:rsidRDefault="004857CD">
      <w:pPr>
        <w:pBdr>
          <w:top w:val="single" w:sz="4" w:space="1" w:color="000000"/>
          <w:left w:val="single" w:sz="4" w:space="4" w:color="000000"/>
          <w:bottom w:val="single" w:sz="4" w:space="1" w:color="000000"/>
          <w:right w:val="single" w:sz="4" w:space="4" w:color="000000"/>
        </w:pBdr>
        <w:spacing w:after="0" w:line="380" w:lineRule="exact"/>
        <w:rPr>
          <w:rFonts w:ascii="宋体" w:hAnsi="宋体"/>
          <w:color w:val="auto"/>
          <w:sz w:val="24"/>
          <w:szCs w:val="24"/>
        </w:rPr>
      </w:pPr>
      <w:r>
        <w:rPr>
          <w:rFonts w:ascii="宋体" w:hAnsi="宋体" w:hint="eastAsia"/>
          <w:color w:val="auto"/>
          <w:sz w:val="24"/>
          <w:szCs w:val="24"/>
        </w:rPr>
        <w:t>项目概况</w:t>
      </w:r>
    </w:p>
    <w:p w:rsidR="00054C10" w:rsidRDefault="004857CD">
      <w:pPr>
        <w:pBdr>
          <w:top w:val="single" w:sz="4" w:space="1" w:color="000000"/>
          <w:left w:val="single" w:sz="4" w:space="4" w:color="000000"/>
          <w:bottom w:val="single" w:sz="4" w:space="1" w:color="000000"/>
          <w:right w:val="single" w:sz="4" w:space="4" w:color="000000"/>
        </w:pBdr>
        <w:spacing w:after="0" w:line="380" w:lineRule="exact"/>
        <w:ind w:firstLineChars="200" w:firstLine="480"/>
        <w:rPr>
          <w:rFonts w:ascii="宋体" w:hAnsi="宋体"/>
          <w:color w:val="auto"/>
          <w:sz w:val="24"/>
          <w:szCs w:val="24"/>
        </w:rPr>
      </w:pPr>
      <w:r>
        <w:rPr>
          <w:rFonts w:ascii="宋体" w:hAnsi="宋体" w:hint="eastAsia"/>
          <w:color w:val="auto"/>
          <w:sz w:val="24"/>
          <w:szCs w:val="24"/>
          <w:u w:val="single"/>
        </w:rPr>
        <w:t>2022年元门乡人民政府培训项目</w:t>
      </w:r>
      <w:r>
        <w:rPr>
          <w:rFonts w:ascii="宋体" w:hAnsi="宋体" w:hint="eastAsia"/>
          <w:color w:val="auto"/>
          <w:sz w:val="24"/>
          <w:szCs w:val="24"/>
        </w:rPr>
        <w:t>的潜在供应商应在</w:t>
      </w:r>
      <w:r w:rsidR="00871178">
        <w:rPr>
          <w:rFonts w:ascii="宋体" w:hAnsi="宋体" w:hint="eastAsia"/>
          <w:color w:val="auto"/>
          <w:sz w:val="24"/>
          <w:szCs w:val="24"/>
          <w:u w:val="single"/>
        </w:rPr>
        <w:t>海南双达项目管理有限公司</w:t>
      </w:r>
      <w:r>
        <w:rPr>
          <w:rFonts w:ascii="宋体" w:hAnsi="宋体" w:hint="eastAsia"/>
          <w:color w:val="auto"/>
          <w:sz w:val="24"/>
          <w:szCs w:val="24"/>
        </w:rPr>
        <w:t>获取采购文件，并于</w:t>
      </w:r>
      <w:r w:rsidR="00024C39">
        <w:rPr>
          <w:rFonts w:ascii="宋体" w:hAnsi="宋体" w:hint="eastAsia"/>
          <w:color w:val="auto"/>
          <w:sz w:val="24"/>
          <w:szCs w:val="24"/>
          <w:u w:val="single"/>
        </w:rPr>
        <w:t>2022年07月01日15点30分</w:t>
      </w:r>
      <w:r>
        <w:rPr>
          <w:rFonts w:ascii="宋体" w:hAnsi="宋体" w:hint="eastAsia"/>
          <w:color w:val="auto"/>
          <w:sz w:val="24"/>
          <w:szCs w:val="24"/>
        </w:rPr>
        <w:t>（北京时间）前提交响应文件。</w:t>
      </w:r>
    </w:p>
    <w:p w:rsidR="00054C10" w:rsidRDefault="004857CD">
      <w:pPr>
        <w:spacing w:after="0"/>
        <w:rPr>
          <w:color w:val="auto"/>
        </w:rPr>
      </w:pPr>
      <w:bookmarkStart w:id="4" w:name="_Toc35393629"/>
      <w:bookmarkStart w:id="5" w:name="_Toc28359012"/>
      <w:bookmarkStart w:id="6" w:name="_Toc2622"/>
      <w:bookmarkStart w:id="7" w:name="_Toc28359089"/>
      <w:bookmarkStart w:id="8" w:name="_Toc35393798"/>
      <w:r>
        <w:rPr>
          <w:rFonts w:hint="eastAsia"/>
          <w:color w:val="auto"/>
        </w:rPr>
        <w:t>一、项目基本情况</w:t>
      </w:r>
      <w:bookmarkEnd w:id="4"/>
      <w:bookmarkEnd w:id="5"/>
      <w:bookmarkEnd w:id="6"/>
      <w:bookmarkEnd w:id="7"/>
      <w:bookmarkEnd w:id="8"/>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项目编号：sdzb2022-032</w:t>
      </w:r>
    </w:p>
    <w:p w:rsidR="00054C10" w:rsidRDefault="004857CD">
      <w:pPr>
        <w:spacing w:after="0" w:line="380" w:lineRule="exact"/>
        <w:ind w:firstLineChars="200" w:firstLine="480"/>
        <w:rPr>
          <w:rFonts w:ascii="仿宋" w:eastAsia="仿宋" w:hAnsi="仿宋"/>
          <w:color w:val="auto"/>
          <w:sz w:val="24"/>
          <w:szCs w:val="24"/>
          <w:u w:val="single"/>
        </w:rPr>
      </w:pPr>
      <w:r>
        <w:rPr>
          <w:rFonts w:ascii="仿宋" w:eastAsia="仿宋" w:hAnsi="仿宋" w:hint="eastAsia"/>
          <w:color w:val="auto"/>
          <w:sz w:val="24"/>
          <w:szCs w:val="24"/>
        </w:rPr>
        <w:t>项目名称：2022年元门乡人民政府培训项目</w:t>
      </w:r>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采购方式：竞争性磋商</w:t>
      </w:r>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预算金额：</w:t>
      </w:r>
      <w:r>
        <w:rPr>
          <w:rFonts w:ascii="Calibri" w:eastAsia="仿宋" w:hAnsi="Calibri" w:hint="eastAsia"/>
          <w:color w:val="auto"/>
          <w:sz w:val="24"/>
          <w:szCs w:val="24"/>
        </w:rPr>
        <w:t>￥</w:t>
      </w:r>
      <w:r>
        <w:rPr>
          <w:rFonts w:ascii="Calibri" w:eastAsia="仿宋" w:hAnsi="Calibri" w:hint="eastAsia"/>
          <w:color w:val="auto"/>
          <w:sz w:val="24"/>
          <w:szCs w:val="24"/>
        </w:rPr>
        <w:t>789000.00</w:t>
      </w:r>
      <w:r>
        <w:rPr>
          <w:rFonts w:ascii="Calibri" w:eastAsia="仿宋" w:hAnsi="Calibri"/>
          <w:color w:val="auto"/>
          <w:sz w:val="24"/>
          <w:szCs w:val="24"/>
        </w:rPr>
        <w:t>元，最高限价为￥</w:t>
      </w:r>
      <w:r>
        <w:rPr>
          <w:rFonts w:ascii="Calibri" w:eastAsia="仿宋" w:hAnsi="Calibri" w:hint="eastAsia"/>
          <w:color w:val="auto"/>
          <w:sz w:val="24"/>
          <w:szCs w:val="24"/>
        </w:rPr>
        <w:t>789000.00</w:t>
      </w:r>
      <w:r>
        <w:rPr>
          <w:rFonts w:ascii="Calibri" w:eastAsia="仿宋" w:hAnsi="Calibri"/>
          <w:color w:val="auto"/>
          <w:sz w:val="24"/>
          <w:szCs w:val="24"/>
        </w:rPr>
        <w:t>元，</w:t>
      </w:r>
      <w:r>
        <w:rPr>
          <w:rFonts w:ascii="Calibri" w:eastAsia="仿宋" w:hAnsi="Calibri" w:hint="eastAsia"/>
          <w:color w:val="auto"/>
          <w:sz w:val="24"/>
          <w:szCs w:val="24"/>
        </w:rPr>
        <w:t>其中，一标段</w:t>
      </w:r>
      <w:r>
        <w:rPr>
          <w:rFonts w:ascii="Calibri" w:eastAsia="仿宋" w:hAnsi="Calibri" w:hint="eastAsia"/>
          <w:color w:val="auto"/>
          <w:sz w:val="24"/>
          <w:szCs w:val="24"/>
        </w:rPr>
        <w:t>263000.00</w:t>
      </w:r>
      <w:r>
        <w:rPr>
          <w:rFonts w:ascii="Calibri" w:eastAsia="仿宋" w:hAnsi="Calibri" w:hint="eastAsia"/>
          <w:color w:val="auto"/>
          <w:sz w:val="24"/>
          <w:szCs w:val="24"/>
        </w:rPr>
        <w:t>元，二标段</w:t>
      </w:r>
      <w:r>
        <w:rPr>
          <w:rFonts w:ascii="Calibri" w:eastAsia="仿宋" w:hAnsi="Calibri" w:hint="eastAsia"/>
          <w:color w:val="auto"/>
          <w:sz w:val="24"/>
          <w:szCs w:val="24"/>
        </w:rPr>
        <w:t>263000.00</w:t>
      </w:r>
      <w:r>
        <w:rPr>
          <w:rFonts w:ascii="Calibri" w:eastAsia="仿宋" w:hAnsi="Calibri" w:hint="eastAsia"/>
          <w:color w:val="auto"/>
          <w:sz w:val="24"/>
          <w:szCs w:val="24"/>
        </w:rPr>
        <w:t>元，三标段</w:t>
      </w:r>
      <w:r>
        <w:rPr>
          <w:rFonts w:ascii="Calibri" w:eastAsia="仿宋" w:hAnsi="Calibri" w:hint="eastAsia"/>
          <w:color w:val="auto"/>
          <w:sz w:val="24"/>
          <w:szCs w:val="24"/>
        </w:rPr>
        <w:t>263000.00</w:t>
      </w:r>
      <w:r>
        <w:rPr>
          <w:rFonts w:ascii="Calibri" w:eastAsia="仿宋" w:hAnsi="Calibri" w:hint="eastAsia"/>
          <w:color w:val="auto"/>
          <w:sz w:val="24"/>
          <w:szCs w:val="24"/>
        </w:rPr>
        <w:t>元</w:t>
      </w:r>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招标控制价：146元/人/天，其中含50元/人/天的误工补贴</w:t>
      </w:r>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用户需求书：详见竞争性磋商文件“第五章”用户需求书</w:t>
      </w:r>
    </w:p>
    <w:p w:rsidR="00054C10" w:rsidRDefault="004857CD">
      <w:pPr>
        <w:spacing w:after="0" w:line="380" w:lineRule="exact"/>
        <w:ind w:firstLineChars="200" w:firstLine="480"/>
        <w:rPr>
          <w:rFonts w:ascii="仿宋" w:eastAsia="仿宋" w:hAnsi="仿宋"/>
          <w:color w:val="auto"/>
          <w:sz w:val="24"/>
          <w:szCs w:val="24"/>
          <w:u w:val="single"/>
        </w:rPr>
      </w:pPr>
      <w:r>
        <w:rPr>
          <w:rFonts w:ascii="仿宋" w:eastAsia="仿宋" w:hAnsi="仿宋" w:hint="eastAsia"/>
          <w:color w:val="auto"/>
          <w:sz w:val="24"/>
          <w:szCs w:val="24"/>
        </w:rPr>
        <w:t>合同履行期限：自合同签订之日起180日历天</w:t>
      </w:r>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本项目</w:t>
      </w:r>
      <w:r>
        <w:rPr>
          <w:rFonts w:ascii="仿宋" w:eastAsia="仿宋" w:hAnsi="仿宋" w:hint="eastAsia"/>
          <w:color w:val="auto"/>
          <w:sz w:val="24"/>
          <w:szCs w:val="24"/>
          <w:u w:val="single"/>
        </w:rPr>
        <w:t>不接受</w:t>
      </w:r>
      <w:r>
        <w:rPr>
          <w:rFonts w:ascii="仿宋" w:eastAsia="仿宋" w:hAnsi="仿宋" w:hint="eastAsia"/>
          <w:color w:val="auto"/>
          <w:sz w:val="24"/>
          <w:szCs w:val="24"/>
        </w:rPr>
        <w:t>联合体。</w:t>
      </w:r>
    </w:p>
    <w:p w:rsidR="00054C10" w:rsidRDefault="004857CD">
      <w:pPr>
        <w:spacing w:after="0"/>
        <w:rPr>
          <w:color w:val="auto"/>
        </w:rPr>
      </w:pPr>
      <w:bookmarkStart w:id="9" w:name="_Toc24272"/>
      <w:bookmarkStart w:id="10" w:name="_Toc28359013"/>
      <w:bookmarkStart w:id="11" w:name="_Toc28359090"/>
      <w:bookmarkStart w:id="12" w:name="_Toc35393630"/>
      <w:bookmarkStart w:id="13" w:name="_Toc35393799"/>
      <w:r>
        <w:rPr>
          <w:rFonts w:hint="eastAsia"/>
          <w:color w:val="auto"/>
        </w:rPr>
        <w:t>二、申请人的资格要求（一标段、二标段、三标段均适用）：</w:t>
      </w:r>
      <w:bookmarkEnd w:id="9"/>
      <w:bookmarkEnd w:id="10"/>
      <w:bookmarkEnd w:id="11"/>
      <w:bookmarkEnd w:id="12"/>
      <w:bookmarkEnd w:id="13"/>
    </w:p>
    <w:p w:rsidR="00054C10" w:rsidRDefault="004857CD">
      <w:pPr>
        <w:spacing w:after="0" w:line="380" w:lineRule="exact"/>
        <w:ind w:firstLineChars="200" w:firstLine="480"/>
        <w:rPr>
          <w:rFonts w:ascii="仿宋" w:eastAsia="仿宋" w:hAnsi="仿宋"/>
          <w:color w:val="auto"/>
          <w:sz w:val="24"/>
          <w:szCs w:val="24"/>
        </w:rPr>
      </w:pPr>
      <w:r>
        <w:rPr>
          <w:rFonts w:ascii="仿宋" w:eastAsia="仿宋" w:hAnsi="仿宋" w:hint="eastAsia"/>
          <w:color w:val="auto"/>
          <w:sz w:val="24"/>
          <w:szCs w:val="24"/>
        </w:rPr>
        <w:t>1.满足《中华人民共和国政府采购法》第二十二条规定；</w:t>
      </w:r>
    </w:p>
    <w:p w:rsidR="00054C10" w:rsidRDefault="004857CD">
      <w:pPr>
        <w:spacing w:after="0" w:line="380" w:lineRule="exact"/>
        <w:ind w:firstLineChars="200" w:firstLine="480"/>
        <w:rPr>
          <w:rFonts w:ascii="仿宋" w:eastAsia="仿宋" w:hAnsi="仿宋"/>
          <w:color w:val="auto"/>
          <w:sz w:val="24"/>
          <w:szCs w:val="24"/>
        </w:rPr>
      </w:pPr>
      <w:bookmarkStart w:id="14" w:name="_Toc28359091"/>
      <w:bookmarkStart w:id="15" w:name="_Toc28359014"/>
      <w:r>
        <w:rPr>
          <w:rFonts w:ascii="仿宋" w:eastAsia="仿宋" w:hAnsi="仿宋" w:hint="eastAsia"/>
          <w:color w:val="auto"/>
          <w:sz w:val="24"/>
          <w:szCs w:val="24"/>
        </w:rPr>
        <w:t>2.落实政府采购政策需满足的资格要求：</w:t>
      </w:r>
      <w:r>
        <w:rPr>
          <w:rFonts w:ascii="仿宋" w:eastAsia="仿宋" w:hAnsi="仿宋" w:hint="eastAsia"/>
          <w:color w:val="auto"/>
          <w:sz w:val="24"/>
          <w:szCs w:val="24"/>
          <w:u w:val="single"/>
        </w:rPr>
        <w:t>①</w:t>
      </w:r>
      <w:r>
        <w:rPr>
          <w:rFonts w:ascii="仿宋" w:eastAsia="仿宋" w:hAnsi="仿宋" w:cs="仿宋"/>
          <w:color w:val="auto"/>
          <w:sz w:val="24"/>
          <w:szCs w:val="24"/>
          <w:u w:val="single"/>
        </w:rPr>
        <w:t>、</w:t>
      </w:r>
      <w:r>
        <w:rPr>
          <w:rFonts w:ascii="仿宋" w:eastAsia="仿宋" w:hAnsi="仿宋" w:cs="仿宋" w:hint="eastAsia"/>
          <w:color w:val="auto"/>
          <w:sz w:val="24"/>
          <w:szCs w:val="24"/>
          <w:u w:val="single"/>
        </w:rPr>
        <w:t>在中华人民共和国注册，具有独立承担民事责任的能力（企业需提供营业执照，事业单位需提供事业单位法人证书）；②</w:t>
      </w:r>
      <w:r>
        <w:rPr>
          <w:rFonts w:ascii="仿宋" w:eastAsia="仿宋" w:hAnsi="仿宋" w:cs="仿宋"/>
          <w:color w:val="auto"/>
          <w:sz w:val="24"/>
          <w:szCs w:val="24"/>
          <w:u w:val="single"/>
        </w:rPr>
        <w:t>、</w:t>
      </w:r>
      <w:r>
        <w:rPr>
          <w:rFonts w:ascii="仿宋" w:eastAsia="仿宋" w:hAnsi="仿宋" w:cs="仿宋" w:hint="eastAsia"/>
          <w:color w:val="auto"/>
          <w:sz w:val="24"/>
          <w:szCs w:val="24"/>
          <w:u w:val="single"/>
        </w:rPr>
        <w:t>法定代表人为同一人的两个及两个以上法人、母公司、全资子公司及其控股公司，不能同时参与本项目的投标；与采购人存在利害关系可能影响采购公正性的法人、其他组织或者个人，不得参加投标，需提供承诺函；③、具有良好的商业信誉和健全的财务会计制度（提供202</w:t>
      </w:r>
      <w:r>
        <w:rPr>
          <w:rFonts w:ascii="仿宋" w:eastAsia="仿宋" w:hAnsi="仿宋" w:cs="仿宋"/>
          <w:color w:val="auto"/>
          <w:sz w:val="24"/>
          <w:szCs w:val="24"/>
          <w:u w:val="single"/>
        </w:rPr>
        <w:t>2</w:t>
      </w:r>
      <w:r>
        <w:rPr>
          <w:rFonts w:ascii="仿宋" w:eastAsia="仿宋" w:hAnsi="仿宋" w:cs="仿宋" w:hint="eastAsia"/>
          <w:color w:val="auto"/>
          <w:sz w:val="24"/>
          <w:szCs w:val="24"/>
          <w:u w:val="single"/>
        </w:rPr>
        <w:t>年任意一个月的财务报表：资产负债表、利润表、现金流量表或会计师事务所出具的20</w:t>
      </w:r>
      <w:r>
        <w:rPr>
          <w:rFonts w:ascii="仿宋" w:eastAsia="仿宋" w:hAnsi="仿宋" w:cs="仿宋"/>
          <w:color w:val="auto"/>
          <w:sz w:val="24"/>
          <w:szCs w:val="24"/>
          <w:u w:val="single"/>
        </w:rPr>
        <w:t>20</w:t>
      </w:r>
      <w:r>
        <w:rPr>
          <w:rFonts w:ascii="仿宋" w:eastAsia="仿宋" w:hAnsi="仿宋" w:cs="仿宋" w:hint="eastAsia"/>
          <w:color w:val="auto"/>
          <w:sz w:val="24"/>
          <w:szCs w:val="24"/>
          <w:u w:val="single"/>
        </w:rPr>
        <w:t>年度财务审计报告或会计师事务所出具的20</w:t>
      </w:r>
      <w:r>
        <w:rPr>
          <w:rFonts w:ascii="仿宋" w:eastAsia="仿宋" w:hAnsi="仿宋" w:cs="仿宋"/>
          <w:color w:val="auto"/>
          <w:sz w:val="24"/>
          <w:szCs w:val="24"/>
          <w:u w:val="single"/>
        </w:rPr>
        <w:t>21</w:t>
      </w:r>
      <w:r>
        <w:rPr>
          <w:rFonts w:ascii="仿宋" w:eastAsia="仿宋" w:hAnsi="仿宋" w:cs="仿宋" w:hint="eastAsia"/>
          <w:color w:val="auto"/>
          <w:sz w:val="24"/>
          <w:szCs w:val="24"/>
          <w:u w:val="single"/>
        </w:rPr>
        <w:t>年度财务审计报告）；④、具有依法缴纳税收和社会保障资金的良好记录（提供近202</w:t>
      </w:r>
      <w:r>
        <w:rPr>
          <w:rFonts w:ascii="仿宋" w:eastAsia="仿宋" w:hAnsi="仿宋" w:cs="仿宋"/>
          <w:color w:val="auto"/>
          <w:sz w:val="24"/>
          <w:szCs w:val="24"/>
          <w:u w:val="single"/>
        </w:rPr>
        <w:t>2</w:t>
      </w:r>
      <w:r>
        <w:rPr>
          <w:rFonts w:ascii="仿宋" w:eastAsia="仿宋" w:hAnsi="仿宋" w:cs="仿宋" w:hint="eastAsia"/>
          <w:color w:val="auto"/>
          <w:sz w:val="24"/>
          <w:szCs w:val="24"/>
          <w:u w:val="single"/>
        </w:rPr>
        <w:t>年任意一个月的纳税凭证和社会保障金缴费凭证，零纳税须提供税务部门盖章的纳税申报表）；⑤</w:t>
      </w:r>
      <w:r>
        <w:rPr>
          <w:rFonts w:ascii="仿宋" w:eastAsia="仿宋" w:hAnsi="仿宋" w:cs="仿宋"/>
          <w:color w:val="auto"/>
          <w:sz w:val="24"/>
          <w:szCs w:val="24"/>
          <w:u w:val="single"/>
        </w:rPr>
        <w:t>、</w:t>
      </w:r>
      <w:r>
        <w:rPr>
          <w:rFonts w:ascii="仿宋" w:eastAsia="仿宋" w:hAnsi="仿宋" w:cs="仿宋" w:hint="eastAsia"/>
          <w:color w:val="auto"/>
          <w:sz w:val="24"/>
          <w:szCs w:val="24"/>
          <w:u w:val="single"/>
        </w:rPr>
        <w:t>投标人未被列入信用中国网站(www.creditchina.gov.cn)的“失信被执行人”、“重大税收违法案件当事人名单”、“政府采购严重违法失信名单”和中国政府采购网(www.ccgp.gov.cn) 的“政府采购严重违法失信行为记录名单”，对属于失信被执行人的投标活动依法予以限制。签订合同前或执行合同中，投标人为失信被执行人的，采购人依法取消其中标资格或中止合同（提供查询结果截图加盖公章）；⑥</w:t>
      </w:r>
      <w:r>
        <w:rPr>
          <w:rFonts w:ascii="仿宋" w:eastAsia="仿宋" w:hAnsi="仿宋" w:cs="仿宋"/>
          <w:color w:val="auto"/>
          <w:sz w:val="24"/>
          <w:szCs w:val="24"/>
          <w:u w:val="single"/>
        </w:rPr>
        <w:t>、参加政府采购近三年内（成立不足三年的从成立之日起算），在经营活动中没有重大违法记录（提供声明函）</w:t>
      </w:r>
      <w:r>
        <w:rPr>
          <w:rFonts w:ascii="仿宋" w:eastAsia="仿宋" w:hAnsi="仿宋" w:cs="仿宋" w:hint="eastAsia"/>
          <w:color w:val="auto"/>
          <w:sz w:val="24"/>
          <w:szCs w:val="24"/>
          <w:u w:val="single"/>
        </w:rPr>
        <w:t>；⑦、购买本项目磋商文件并按时提交磋商保证金（提供支付保证金凭证，复印件加盖公章）。</w:t>
      </w:r>
    </w:p>
    <w:p w:rsidR="00054C10" w:rsidRDefault="004857CD">
      <w:pPr>
        <w:spacing w:after="0" w:line="380" w:lineRule="exact"/>
        <w:ind w:firstLineChars="200" w:firstLine="480"/>
        <w:rPr>
          <w:rFonts w:ascii="仿宋" w:eastAsia="仿宋" w:hAnsi="仿宋"/>
          <w:i/>
          <w:color w:val="auto"/>
          <w:sz w:val="24"/>
          <w:szCs w:val="24"/>
          <w:u w:val="single"/>
        </w:rPr>
      </w:pPr>
      <w:r>
        <w:rPr>
          <w:rFonts w:ascii="仿宋" w:eastAsia="仿宋" w:hAnsi="仿宋" w:hint="eastAsia"/>
          <w:color w:val="auto"/>
          <w:sz w:val="24"/>
          <w:szCs w:val="24"/>
        </w:rPr>
        <w:t>3.本项目的特定资格要求：无。</w:t>
      </w:r>
    </w:p>
    <w:p w:rsidR="00054C10" w:rsidRDefault="004857CD">
      <w:pPr>
        <w:spacing w:after="0"/>
        <w:rPr>
          <w:color w:val="auto"/>
        </w:rPr>
      </w:pPr>
      <w:bookmarkStart w:id="16" w:name="_Toc35393631"/>
      <w:bookmarkStart w:id="17" w:name="_Toc20728"/>
      <w:bookmarkStart w:id="18" w:name="_Toc35393800"/>
      <w:r>
        <w:rPr>
          <w:rFonts w:hint="eastAsia"/>
          <w:color w:val="auto"/>
        </w:rPr>
        <w:lastRenderedPageBreak/>
        <w:t>三、获取采购文件</w:t>
      </w:r>
      <w:bookmarkEnd w:id="14"/>
      <w:bookmarkEnd w:id="15"/>
      <w:bookmarkEnd w:id="16"/>
      <w:bookmarkEnd w:id="17"/>
      <w:bookmarkEnd w:id="18"/>
    </w:p>
    <w:p w:rsidR="00054C10" w:rsidRDefault="004857CD">
      <w:pPr>
        <w:spacing w:after="0" w:line="380" w:lineRule="exact"/>
        <w:ind w:firstLine="540"/>
        <w:rPr>
          <w:rFonts w:ascii="仿宋" w:eastAsia="仿宋" w:hAnsi="仿宋" w:cs="宋体"/>
          <w:color w:val="auto"/>
          <w:sz w:val="24"/>
          <w:szCs w:val="24"/>
        </w:rPr>
      </w:pPr>
      <w:r>
        <w:rPr>
          <w:rFonts w:ascii="仿宋" w:eastAsia="仿宋" w:hAnsi="仿宋" w:cs="宋体" w:hint="eastAsia"/>
          <w:color w:val="auto"/>
          <w:sz w:val="24"/>
          <w:szCs w:val="24"/>
        </w:rPr>
        <w:t>时间：</w:t>
      </w:r>
      <w:r>
        <w:rPr>
          <w:rFonts w:ascii="仿宋" w:eastAsia="仿宋" w:hAnsi="仿宋" w:cs="宋体" w:hint="eastAsia"/>
          <w:color w:val="auto"/>
          <w:sz w:val="24"/>
          <w:szCs w:val="24"/>
          <w:u w:val="single"/>
        </w:rPr>
        <w:t>202</w:t>
      </w:r>
      <w:r>
        <w:rPr>
          <w:rFonts w:ascii="仿宋" w:eastAsia="仿宋" w:hAnsi="仿宋" w:cs="宋体"/>
          <w:color w:val="auto"/>
          <w:sz w:val="24"/>
          <w:szCs w:val="24"/>
          <w:u w:val="single"/>
        </w:rPr>
        <w:t>2</w:t>
      </w:r>
      <w:r>
        <w:rPr>
          <w:rFonts w:ascii="仿宋" w:eastAsia="仿宋" w:hAnsi="仿宋" w:cs="宋体" w:hint="eastAsia"/>
          <w:color w:val="auto"/>
          <w:sz w:val="24"/>
          <w:szCs w:val="24"/>
          <w:u w:val="single"/>
        </w:rPr>
        <w:t>年06月</w:t>
      </w:r>
      <w:r w:rsidR="000B1911">
        <w:rPr>
          <w:rFonts w:ascii="仿宋" w:eastAsia="仿宋" w:hAnsi="仿宋" w:cs="宋体"/>
          <w:color w:val="auto"/>
          <w:sz w:val="24"/>
          <w:szCs w:val="24"/>
          <w:u w:val="single"/>
        </w:rPr>
        <w:t>20</w:t>
      </w:r>
      <w:r>
        <w:rPr>
          <w:rFonts w:ascii="仿宋" w:eastAsia="仿宋" w:hAnsi="仿宋" w:cs="宋体" w:hint="eastAsia"/>
          <w:color w:val="auto"/>
          <w:sz w:val="24"/>
          <w:szCs w:val="24"/>
          <w:u w:val="single"/>
        </w:rPr>
        <w:t>日</w:t>
      </w:r>
      <w:r>
        <w:rPr>
          <w:rFonts w:ascii="仿宋" w:eastAsia="仿宋" w:hAnsi="仿宋" w:cs="宋体" w:hint="eastAsia"/>
          <w:color w:val="auto"/>
          <w:sz w:val="24"/>
          <w:szCs w:val="24"/>
        </w:rPr>
        <w:t>至</w:t>
      </w:r>
      <w:r w:rsidR="00024C39">
        <w:rPr>
          <w:rFonts w:ascii="仿宋" w:eastAsia="仿宋" w:hAnsi="仿宋" w:cs="宋体" w:hint="eastAsia"/>
          <w:color w:val="auto"/>
          <w:sz w:val="24"/>
          <w:szCs w:val="24"/>
          <w:u w:val="single"/>
        </w:rPr>
        <w:t>2022年0</w:t>
      </w:r>
      <w:r w:rsidR="000B1911">
        <w:rPr>
          <w:rFonts w:ascii="仿宋" w:eastAsia="仿宋" w:hAnsi="仿宋" w:cs="宋体"/>
          <w:color w:val="auto"/>
          <w:sz w:val="24"/>
          <w:szCs w:val="24"/>
          <w:u w:val="single"/>
        </w:rPr>
        <w:t>6</w:t>
      </w:r>
      <w:r w:rsidR="00024C39">
        <w:rPr>
          <w:rFonts w:ascii="仿宋" w:eastAsia="仿宋" w:hAnsi="仿宋" w:cs="宋体" w:hint="eastAsia"/>
          <w:color w:val="auto"/>
          <w:sz w:val="24"/>
          <w:szCs w:val="24"/>
          <w:u w:val="single"/>
        </w:rPr>
        <w:t>月</w:t>
      </w:r>
      <w:r w:rsidR="000B1911">
        <w:rPr>
          <w:rFonts w:ascii="仿宋" w:eastAsia="仿宋" w:hAnsi="仿宋" w:cs="宋体"/>
          <w:color w:val="auto"/>
          <w:sz w:val="24"/>
          <w:szCs w:val="24"/>
          <w:u w:val="single"/>
        </w:rPr>
        <w:t>2</w:t>
      </w:r>
      <w:r w:rsidR="00C1665E">
        <w:rPr>
          <w:rFonts w:ascii="仿宋" w:eastAsia="仿宋" w:hAnsi="仿宋" w:cs="宋体"/>
          <w:color w:val="auto"/>
          <w:sz w:val="24"/>
          <w:szCs w:val="24"/>
          <w:u w:val="single"/>
        </w:rPr>
        <w:t>7</w:t>
      </w:r>
      <w:r w:rsidR="00024C39">
        <w:rPr>
          <w:rFonts w:ascii="仿宋" w:eastAsia="仿宋" w:hAnsi="仿宋" w:cs="宋体" w:hint="eastAsia"/>
          <w:color w:val="auto"/>
          <w:sz w:val="24"/>
          <w:szCs w:val="24"/>
          <w:u w:val="single"/>
        </w:rPr>
        <w:t>日</w:t>
      </w:r>
      <w:r>
        <w:rPr>
          <w:rFonts w:ascii="仿宋" w:eastAsia="仿宋" w:hAnsi="仿宋" w:cs="宋体" w:hint="eastAsia"/>
          <w:color w:val="auto"/>
          <w:sz w:val="24"/>
          <w:szCs w:val="24"/>
        </w:rPr>
        <w:t>，每天上午</w:t>
      </w:r>
      <w:r>
        <w:rPr>
          <w:rFonts w:ascii="仿宋" w:eastAsia="仿宋" w:hAnsi="仿宋" w:cs="宋体" w:hint="eastAsia"/>
          <w:color w:val="auto"/>
          <w:sz w:val="24"/>
          <w:szCs w:val="24"/>
          <w:u w:val="single"/>
        </w:rPr>
        <w:t>0</w:t>
      </w:r>
      <w:r w:rsidR="000B1911">
        <w:rPr>
          <w:rFonts w:ascii="仿宋" w:eastAsia="仿宋" w:hAnsi="仿宋" w:cs="宋体"/>
          <w:color w:val="auto"/>
          <w:sz w:val="24"/>
          <w:szCs w:val="24"/>
          <w:u w:val="single"/>
        </w:rPr>
        <w:t>0</w:t>
      </w:r>
      <w:r>
        <w:rPr>
          <w:rFonts w:ascii="仿宋" w:eastAsia="仿宋" w:hAnsi="仿宋" w:cs="宋体" w:hint="eastAsia"/>
          <w:color w:val="auto"/>
          <w:sz w:val="24"/>
          <w:szCs w:val="24"/>
          <w:u w:val="single"/>
        </w:rPr>
        <w:t>：</w:t>
      </w:r>
      <w:r>
        <w:rPr>
          <w:rFonts w:ascii="仿宋" w:eastAsia="仿宋" w:hAnsi="仿宋" w:cs="宋体"/>
          <w:color w:val="auto"/>
          <w:sz w:val="24"/>
          <w:szCs w:val="24"/>
          <w:u w:val="single"/>
        </w:rPr>
        <w:t>0</w:t>
      </w:r>
      <w:r>
        <w:rPr>
          <w:rFonts w:ascii="仿宋" w:eastAsia="仿宋" w:hAnsi="仿宋" w:cs="宋体" w:hint="eastAsia"/>
          <w:color w:val="auto"/>
          <w:sz w:val="24"/>
          <w:szCs w:val="24"/>
          <w:u w:val="single"/>
        </w:rPr>
        <w:t>0</w:t>
      </w:r>
      <w:r>
        <w:rPr>
          <w:rFonts w:ascii="仿宋" w:eastAsia="仿宋" w:hAnsi="仿宋" w:cs="宋体" w:hint="eastAsia"/>
          <w:color w:val="auto"/>
          <w:sz w:val="24"/>
          <w:szCs w:val="24"/>
        </w:rPr>
        <w:t>至</w:t>
      </w:r>
      <w:r>
        <w:rPr>
          <w:rFonts w:ascii="仿宋" w:eastAsia="仿宋" w:hAnsi="仿宋" w:cs="宋体" w:hint="eastAsia"/>
          <w:color w:val="auto"/>
          <w:sz w:val="24"/>
          <w:szCs w:val="24"/>
          <w:u w:val="single"/>
        </w:rPr>
        <w:t>1</w:t>
      </w:r>
      <w:r w:rsidR="000B1911">
        <w:rPr>
          <w:rFonts w:ascii="仿宋" w:eastAsia="仿宋" w:hAnsi="仿宋" w:cs="宋体"/>
          <w:color w:val="auto"/>
          <w:sz w:val="24"/>
          <w:szCs w:val="24"/>
          <w:u w:val="single"/>
        </w:rPr>
        <w:t>2</w:t>
      </w:r>
      <w:r>
        <w:rPr>
          <w:rFonts w:ascii="仿宋" w:eastAsia="仿宋" w:hAnsi="仿宋" w:cs="宋体" w:hint="eastAsia"/>
          <w:color w:val="auto"/>
          <w:sz w:val="24"/>
          <w:szCs w:val="24"/>
          <w:u w:val="single"/>
        </w:rPr>
        <w:t>：</w:t>
      </w:r>
      <w:r w:rsidR="000B1911">
        <w:rPr>
          <w:rFonts w:ascii="仿宋" w:eastAsia="仿宋" w:hAnsi="仿宋" w:cs="宋体"/>
          <w:color w:val="auto"/>
          <w:sz w:val="24"/>
          <w:szCs w:val="24"/>
          <w:u w:val="single"/>
        </w:rPr>
        <w:t>0</w:t>
      </w:r>
      <w:r>
        <w:rPr>
          <w:rFonts w:ascii="仿宋" w:eastAsia="仿宋" w:hAnsi="仿宋" w:cs="宋体" w:hint="eastAsia"/>
          <w:color w:val="auto"/>
          <w:sz w:val="24"/>
          <w:szCs w:val="24"/>
          <w:u w:val="single"/>
        </w:rPr>
        <w:t>0</w:t>
      </w:r>
      <w:r>
        <w:rPr>
          <w:rFonts w:ascii="仿宋" w:eastAsia="仿宋" w:hAnsi="仿宋" w:cs="宋体" w:hint="eastAsia"/>
          <w:color w:val="auto"/>
          <w:sz w:val="24"/>
          <w:szCs w:val="24"/>
        </w:rPr>
        <w:t>，下午</w:t>
      </w:r>
      <w:r>
        <w:rPr>
          <w:rFonts w:ascii="仿宋" w:eastAsia="仿宋" w:hAnsi="仿宋" w:cs="宋体" w:hint="eastAsia"/>
          <w:color w:val="auto"/>
          <w:sz w:val="24"/>
          <w:szCs w:val="24"/>
          <w:u w:val="single"/>
        </w:rPr>
        <w:t xml:space="preserve">　1</w:t>
      </w:r>
      <w:r w:rsidR="000B1911">
        <w:rPr>
          <w:rFonts w:ascii="仿宋" w:eastAsia="仿宋" w:hAnsi="仿宋" w:cs="宋体"/>
          <w:color w:val="auto"/>
          <w:sz w:val="24"/>
          <w:szCs w:val="24"/>
          <w:u w:val="single"/>
        </w:rPr>
        <w:t>2</w:t>
      </w:r>
      <w:r>
        <w:rPr>
          <w:rFonts w:ascii="仿宋" w:eastAsia="仿宋" w:hAnsi="仿宋" w:cs="宋体" w:hint="eastAsia"/>
          <w:color w:val="auto"/>
          <w:sz w:val="24"/>
          <w:szCs w:val="24"/>
          <w:u w:val="single"/>
        </w:rPr>
        <w:t>：</w:t>
      </w:r>
      <w:r>
        <w:rPr>
          <w:rFonts w:ascii="仿宋" w:eastAsia="仿宋" w:hAnsi="仿宋" w:cs="宋体"/>
          <w:color w:val="auto"/>
          <w:sz w:val="24"/>
          <w:szCs w:val="24"/>
          <w:u w:val="single"/>
        </w:rPr>
        <w:t>0</w:t>
      </w:r>
      <w:r>
        <w:rPr>
          <w:rFonts w:ascii="仿宋" w:eastAsia="仿宋" w:hAnsi="仿宋" w:cs="宋体" w:hint="eastAsia"/>
          <w:color w:val="auto"/>
          <w:sz w:val="24"/>
          <w:szCs w:val="24"/>
          <w:u w:val="single"/>
        </w:rPr>
        <w:t>0</w:t>
      </w:r>
      <w:r>
        <w:rPr>
          <w:rFonts w:ascii="仿宋" w:eastAsia="仿宋" w:hAnsi="仿宋" w:cs="宋体" w:hint="eastAsia"/>
          <w:color w:val="auto"/>
          <w:sz w:val="24"/>
          <w:szCs w:val="24"/>
        </w:rPr>
        <w:t>至</w:t>
      </w:r>
      <w:r w:rsidR="000B1911">
        <w:rPr>
          <w:rFonts w:ascii="仿宋" w:eastAsia="仿宋" w:hAnsi="仿宋" w:cs="宋体"/>
          <w:color w:val="auto"/>
          <w:sz w:val="24"/>
          <w:szCs w:val="24"/>
          <w:u w:val="single"/>
        </w:rPr>
        <w:t>24</w:t>
      </w:r>
      <w:r>
        <w:rPr>
          <w:rFonts w:ascii="仿宋" w:eastAsia="仿宋" w:hAnsi="仿宋" w:cs="宋体" w:hint="eastAsia"/>
          <w:color w:val="auto"/>
          <w:sz w:val="24"/>
          <w:szCs w:val="24"/>
          <w:u w:val="single"/>
        </w:rPr>
        <w:t>：</w:t>
      </w:r>
      <w:r w:rsidR="000B1911">
        <w:rPr>
          <w:rFonts w:ascii="仿宋" w:eastAsia="仿宋" w:hAnsi="仿宋" w:cs="宋体" w:hint="eastAsia"/>
          <w:color w:val="auto"/>
          <w:sz w:val="24"/>
          <w:szCs w:val="24"/>
          <w:u w:val="single"/>
        </w:rPr>
        <w:t>0</w:t>
      </w:r>
      <w:r>
        <w:rPr>
          <w:rFonts w:ascii="仿宋" w:eastAsia="仿宋" w:hAnsi="仿宋" w:cs="宋体" w:hint="eastAsia"/>
          <w:color w:val="auto"/>
          <w:sz w:val="24"/>
          <w:szCs w:val="24"/>
          <w:u w:val="single"/>
        </w:rPr>
        <w:t>0</w:t>
      </w:r>
      <w:r>
        <w:rPr>
          <w:rFonts w:ascii="仿宋" w:eastAsia="仿宋" w:hAnsi="仿宋" w:cs="宋体" w:hint="eastAsia"/>
          <w:color w:val="auto"/>
          <w:sz w:val="24"/>
          <w:szCs w:val="24"/>
        </w:rPr>
        <w:t>（北京时间，法定节假日除外 ）</w:t>
      </w:r>
    </w:p>
    <w:p w:rsidR="00054C10" w:rsidRDefault="004857CD" w:rsidP="000B1911">
      <w:pPr>
        <w:spacing w:after="0" w:line="380" w:lineRule="exact"/>
        <w:ind w:firstLine="540"/>
        <w:rPr>
          <w:rFonts w:ascii="仿宋" w:eastAsia="仿宋" w:hAnsi="仿宋" w:cs="宋体"/>
          <w:color w:val="auto"/>
          <w:sz w:val="24"/>
          <w:szCs w:val="24"/>
          <w:u w:val="single"/>
        </w:rPr>
      </w:pPr>
      <w:r>
        <w:rPr>
          <w:rFonts w:ascii="仿宋" w:eastAsia="仿宋" w:hAnsi="仿宋" w:cs="宋体" w:hint="eastAsia"/>
          <w:color w:val="auto"/>
          <w:sz w:val="24"/>
          <w:szCs w:val="24"/>
        </w:rPr>
        <w:t>地点：</w:t>
      </w:r>
      <w:r w:rsidR="000B1911" w:rsidRPr="000B1911">
        <w:rPr>
          <w:rFonts w:ascii="仿宋" w:eastAsia="仿宋" w:hAnsi="仿宋" w:cs="宋体" w:hint="eastAsia"/>
          <w:color w:val="auto"/>
          <w:sz w:val="24"/>
          <w:szCs w:val="24"/>
        </w:rPr>
        <w:t>海南政府采购网</w:t>
      </w:r>
      <w:r w:rsidR="000B1911" w:rsidRPr="000B1911">
        <w:rPr>
          <w:rFonts w:ascii="仿宋" w:eastAsia="仿宋" w:hAnsi="仿宋" w:cs="宋体"/>
          <w:color w:val="auto"/>
          <w:sz w:val="24"/>
          <w:szCs w:val="24"/>
        </w:rPr>
        <w:t>(www.ccgp-hainan.gov.cn)-海南省政府采购电子化交易管理系统(新)</w:t>
      </w:r>
    </w:p>
    <w:p w:rsidR="00054C10" w:rsidRDefault="004857CD">
      <w:pPr>
        <w:spacing w:after="0" w:line="380" w:lineRule="exact"/>
        <w:ind w:firstLine="540"/>
        <w:rPr>
          <w:rFonts w:ascii="仿宋" w:eastAsia="仿宋" w:hAnsi="仿宋" w:cs="宋体"/>
          <w:color w:val="auto"/>
          <w:sz w:val="24"/>
          <w:szCs w:val="24"/>
        </w:rPr>
      </w:pPr>
      <w:bookmarkStart w:id="19" w:name="_Toc30998"/>
      <w:bookmarkStart w:id="20" w:name="_Toc35393632"/>
      <w:bookmarkStart w:id="21" w:name="_Toc35393801"/>
      <w:bookmarkStart w:id="22" w:name="_Toc28359015"/>
      <w:bookmarkStart w:id="23" w:name="_Toc28359092"/>
      <w:r>
        <w:rPr>
          <w:rFonts w:ascii="仿宋" w:eastAsia="仿宋" w:hAnsi="仿宋" w:cs="宋体" w:hint="eastAsia"/>
          <w:color w:val="auto"/>
          <w:sz w:val="24"/>
          <w:szCs w:val="24"/>
        </w:rPr>
        <w:t>方式：</w:t>
      </w:r>
      <w:r w:rsidR="000B1911" w:rsidRPr="000B1911">
        <w:rPr>
          <w:rFonts w:ascii="仿宋" w:eastAsia="仿宋" w:hAnsi="仿宋" w:cs="宋体" w:hint="eastAsia"/>
          <w:color w:val="auto"/>
          <w:sz w:val="24"/>
          <w:szCs w:val="24"/>
        </w:rPr>
        <w:t>网上下载</w:t>
      </w:r>
    </w:p>
    <w:p w:rsidR="00054C10" w:rsidRDefault="004857CD">
      <w:pPr>
        <w:spacing w:after="0" w:line="380" w:lineRule="exact"/>
        <w:ind w:firstLine="540"/>
        <w:rPr>
          <w:rFonts w:ascii="仿宋" w:eastAsia="仿宋" w:hAnsi="仿宋" w:cs="宋体"/>
          <w:color w:val="auto"/>
          <w:sz w:val="24"/>
          <w:szCs w:val="24"/>
        </w:rPr>
      </w:pPr>
      <w:r>
        <w:rPr>
          <w:rFonts w:ascii="仿宋" w:eastAsia="仿宋" w:hAnsi="仿宋" w:cs="宋体" w:hint="eastAsia"/>
          <w:color w:val="auto"/>
          <w:sz w:val="24"/>
          <w:szCs w:val="24"/>
        </w:rPr>
        <w:t>售价：人民币</w:t>
      </w:r>
      <w:r>
        <w:rPr>
          <w:rFonts w:ascii="仿宋" w:eastAsia="仿宋" w:hAnsi="仿宋" w:cs="宋体"/>
          <w:color w:val="auto"/>
          <w:sz w:val="24"/>
          <w:szCs w:val="24"/>
        </w:rPr>
        <w:t>300元/份</w:t>
      </w:r>
    </w:p>
    <w:p w:rsidR="00054C10" w:rsidRDefault="004857CD">
      <w:pPr>
        <w:spacing w:after="0"/>
        <w:rPr>
          <w:color w:val="auto"/>
        </w:rPr>
      </w:pPr>
      <w:r>
        <w:rPr>
          <w:rFonts w:hint="eastAsia"/>
          <w:color w:val="auto"/>
        </w:rPr>
        <w:t>四、响应文件提交</w:t>
      </w:r>
      <w:bookmarkEnd w:id="19"/>
      <w:bookmarkEnd w:id="20"/>
      <w:bookmarkEnd w:id="21"/>
      <w:bookmarkEnd w:id="22"/>
      <w:bookmarkEnd w:id="23"/>
    </w:p>
    <w:p w:rsidR="00054C10" w:rsidRDefault="004857CD">
      <w:pPr>
        <w:spacing w:after="0" w:line="380" w:lineRule="exact"/>
        <w:ind w:firstLineChars="200" w:firstLine="480"/>
        <w:rPr>
          <w:rFonts w:ascii="仿宋" w:eastAsia="仿宋" w:hAnsi="仿宋" w:cs="宋体"/>
          <w:color w:val="auto"/>
          <w:sz w:val="24"/>
          <w:szCs w:val="24"/>
          <w:u w:val="single"/>
        </w:rPr>
      </w:pPr>
      <w:r>
        <w:rPr>
          <w:rFonts w:ascii="仿宋" w:eastAsia="仿宋" w:hAnsi="仿宋" w:hint="eastAsia"/>
          <w:color w:val="auto"/>
          <w:sz w:val="24"/>
          <w:szCs w:val="24"/>
        </w:rPr>
        <w:t>截止时间：</w:t>
      </w:r>
      <w:r w:rsidR="00024C39">
        <w:rPr>
          <w:rFonts w:ascii="仿宋" w:eastAsia="仿宋" w:hAnsi="仿宋" w:hint="eastAsia"/>
          <w:color w:val="auto"/>
          <w:sz w:val="24"/>
          <w:szCs w:val="24"/>
          <w:u w:val="single"/>
        </w:rPr>
        <w:t>2022年07月01日15点30分</w:t>
      </w:r>
      <w:r>
        <w:rPr>
          <w:rFonts w:ascii="仿宋" w:eastAsia="仿宋" w:hAnsi="仿宋" w:hint="eastAsia"/>
          <w:color w:val="auto"/>
          <w:sz w:val="24"/>
          <w:szCs w:val="24"/>
        </w:rPr>
        <w:t>（北京时间）</w:t>
      </w:r>
    </w:p>
    <w:p w:rsidR="00054C10" w:rsidRDefault="004857CD">
      <w:pPr>
        <w:spacing w:after="0" w:line="380" w:lineRule="exact"/>
        <w:ind w:firstLineChars="200" w:firstLine="480"/>
        <w:rPr>
          <w:rFonts w:ascii="仿宋" w:eastAsia="仿宋" w:hAnsi="仿宋"/>
          <w:color w:val="auto"/>
          <w:sz w:val="24"/>
          <w:szCs w:val="24"/>
          <w:u w:val="single"/>
        </w:rPr>
      </w:pPr>
      <w:r>
        <w:rPr>
          <w:rFonts w:ascii="仿宋" w:eastAsia="仿宋" w:hAnsi="仿宋" w:hint="eastAsia"/>
          <w:color w:val="auto"/>
          <w:sz w:val="24"/>
          <w:szCs w:val="24"/>
        </w:rPr>
        <w:t>地点：(海南招协招标采购交易平台)海口市美兰区蓝天路51号京航大酒店5楼开标室</w:t>
      </w:r>
      <w:r w:rsidR="00024C39">
        <w:rPr>
          <w:rFonts w:ascii="仿宋" w:eastAsia="仿宋" w:hAnsi="仿宋" w:hint="eastAsia"/>
          <w:color w:val="auto"/>
          <w:sz w:val="24"/>
          <w:szCs w:val="24"/>
        </w:rPr>
        <w:t>2</w:t>
      </w:r>
    </w:p>
    <w:p w:rsidR="00054C10" w:rsidRDefault="004857CD">
      <w:pPr>
        <w:spacing w:after="0"/>
        <w:rPr>
          <w:color w:val="auto"/>
        </w:rPr>
      </w:pPr>
      <w:bookmarkStart w:id="24" w:name="_Toc35393802"/>
      <w:bookmarkStart w:id="25" w:name="_Toc28359016"/>
      <w:bookmarkStart w:id="26" w:name="_Toc35393633"/>
      <w:bookmarkStart w:id="27" w:name="_Toc23144"/>
      <w:bookmarkStart w:id="28" w:name="_Toc28359093"/>
      <w:r>
        <w:rPr>
          <w:rFonts w:hint="eastAsia"/>
          <w:color w:val="auto"/>
        </w:rPr>
        <w:t>五、开启</w:t>
      </w:r>
      <w:bookmarkEnd w:id="24"/>
      <w:bookmarkEnd w:id="25"/>
      <w:bookmarkEnd w:id="26"/>
      <w:bookmarkEnd w:id="27"/>
      <w:bookmarkEnd w:id="28"/>
    </w:p>
    <w:p w:rsidR="00054C10" w:rsidRDefault="004857CD">
      <w:pPr>
        <w:spacing w:after="0" w:line="380" w:lineRule="exact"/>
        <w:ind w:firstLineChars="200" w:firstLine="480"/>
        <w:rPr>
          <w:rFonts w:ascii="仿宋" w:eastAsia="仿宋" w:hAnsi="仿宋"/>
          <w:color w:val="auto"/>
          <w:sz w:val="24"/>
          <w:szCs w:val="24"/>
          <w:u w:val="single"/>
        </w:rPr>
      </w:pPr>
      <w:r>
        <w:rPr>
          <w:rFonts w:ascii="仿宋" w:eastAsia="仿宋" w:hAnsi="仿宋" w:hint="eastAsia"/>
          <w:color w:val="auto"/>
          <w:sz w:val="24"/>
          <w:szCs w:val="24"/>
        </w:rPr>
        <w:t>时间：</w:t>
      </w:r>
      <w:r w:rsidR="00024C39">
        <w:rPr>
          <w:rFonts w:ascii="仿宋" w:eastAsia="仿宋" w:hAnsi="仿宋" w:hint="eastAsia"/>
          <w:color w:val="auto"/>
          <w:sz w:val="24"/>
          <w:szCs w:val="24"/>
          <w:u w:val="single"/>
        </w:rPr>
        <w:t>2022年07月01日15点30分</w:t>
      </w:r>
      <w:r>
        <w:rPr>
          <w:rFonts w:ascii="仿宋" w:eastAsia="仿宋" w:hAnsi="仿宋" w:hint="eastAsia"/>
          <w:color w:val="auto"/>
          <w:sz w:val="24"/>
          <w:szCs w:val="24"/>
        </w:rPr>
        <w:t>（北京时间）</w:t>
      </w:r>
    </w:p>
    <w:p w:rsidR="00054C10" w:rsidRDefault="004857CD">
      <w:pPr>
        <w:spacing w:after="0" w:line="380" w:lineRule="exact"/>
        <w:ind w:firstLineChars="200" w:firstLine="480"/>
        <w:rPr>
          <w:rFonts w:ascii="仿宋" w:eastAsia="仿宋" w:hAnsi="仿宋"/>
          <w:color w:val="auto"/>
          <w:sz w:val="24"/>
          <w:szCs w:val="24"/>
          <w:u w:val="single"/>
        </w:rPr>
      </w:pPr>
      <w:r>
        <w:rPr>
          <w:rFonts w:ascii="仿宋" w:eastAsia="仿宋" w:hAnsi="仿宋" w:hint="eastAsia"/>
          <w:color w:val="auto"/>
          <w:sz w:val="24"/>
          <w:szCs w:val="24"/>
        </w:rPr>
        <w:t>地点：(海南招协招标采购交易平台)海口市美兰区蓝天路51号京航大酒店5楼开标室</w:t>
      </w:r>
      <w:r w:rsidR="00024C39">
        <w:rPr>
          <w:rFonts w:ascii="仿宋" w:eastAsia="仿宋" w:hAnsi="仿宋" w:hint="eastAsia"/>
          <w:color w:val="auto"/>
          <w:sz w:val="24"/>
          <w:szCs w:val="24"/>
        </w:rPr>
        <w:t>2</w:t>
      </w:r>
    </w:p>
    <w:p w:rsidR="00054C10" w:rsidRDefault="004857CD">
      <w:pPr>
        <w:spacing w:after="0"/>
        <w:rPr>
          <w:color w:val="auto"/>
        </w:rPr>
      </w:pPr>
      <w:bookmarkStart w:id="29" w:name="_Toc28359017"/>
      <w:bookmarkStart w:id="30" w:name="_Toc35393634"/>
      <w:bookmarkStart w:id="31" w:name="_Toc35393803"/>
      <w:bookmarkStart w:id="32" w:name="_Toc28359094"/>
      <w:bookmarkStart w:id="33" w:name="_Toc26911"/>
      <w:r>
        <w:rPr>
          <w:rFonts w:hint="eastAsia"/>
          <w:color w:val="auto"/>
        </w:rPr>
        <w:t>六、公告期限</w:t>
      </w:r>
      <w:bookmarkEnd w:id="29"/>
      <w:bookmarkEnd w:id="30"/>
      <w:bookmarkEnd w:id="31"/>
      <w:bookmarkEnd w:id="32"/>
      <w:bookmarkEnd w:id="33"/>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自本公告发布之日起</w:t>
      </w:r>
      <w:r w:rsidR="000B1911">
        <w:rPr>
          <w:rFonts w:ascii="仿宋" w:eastAsia="仿宋" w:hAnsi="仿宋" w:cs="宋体"/>
          <w:color w:val="auto"/>
          <w:sz w:val="24"/>
          <w:szCs w:val="24"/>
        </w:rPr>
        <w:t>3</w:t>
      </w:r>
      <w:r>
        <w:rPr>
          <w:rFonts w:ascii="仿宋" w:eastAsia="仿宋" w:hAnsi="仿宋" w:cs="宋体" w:hint="eastAsia"/>
          <w:color w:val="auto"/>
          <w:sz w:val="24"/>
          <w:szCs w:val="24"/>
        </w:rPr>
        <w:t>个工作日。</w:t>
      </w:r>
    </w:p>
    <w:p w:rsidR="00054C10" w:rsidRDefault="004857CD">
      <w:pPr>
        <w:spacing w:after="0"/>
        <w:rPr>
          <w:color w:val="auto"/>
        </w:rPr>
      </w:pPr>
      <w:bookmarkStart w:id="34" w:name="_Toc35393804"/>
      <w:bookmarkStart w:id="35" w:name="_Toc9703"/>
      <w:bookmarkStart w:id="36" w:name="_Toc35393635"/>
      <w:r>
        <w:rPr>
          <w:rFonts w:hint="eastAsia"/>
          <w:color w:val="auto"/>
        </w:rPr>
        <w:t>七、其他补充事宜</w:t>
      </w:r>
      <w:bookmarkEnd w:id="34"/>
      <w:bookmarkEnd w:id="35"/>
      <w:bookmarkEnd w:id="36"/>
    </w:p>
    <w:p w:rsidR="00054C10" w:rsidRDefault="002C73CF">
      <w:pPr>
        <w:spacing w:after="0" w:line="380" w:lineRule="exact"/>
        <w:ind w:firstLineChars="200" w:firstLine="480"/>
        <w:rPr>
          <w:rFonts w:ascii="仿宋" w:eastAsia="仿宋" w:hAnsi="仿宋" w:cs="宋体"/>
          <w:color w:val="auto"/>
          <w:sz w:val="24"/>
          <w:szCs w:val="24"/>
        </w:rPr>
      </w:pPr>
      <w:r w:rsidRPr="002C73CF">
        <w:rPr>
          <w:rFonts w:ascii="仿宋" w:eastAsia="仿宋" w:hAnsi="仿宋" w:cs="宋体"/>
          <w:color w:val="auto"/>
          <w:sz w:val="24"/>
          <w:szCs w:val="24"/>
        </w:rPr>
        <w:t>1、按以下步骤报名并获取文件： （1）网上注册：投标人须在海南省政府采购网(www.ccgp-hainan.gov.cn)中的海南省政府采购电子化交易管理系统(新)平台进行注册； （2）登陆交易平台进行报名并下载查看电子版的竞争性谈判文件； （3）报名登记并缴纳报名费：至</w:t>
      </w:r>
      <w:r w:rsidRPr="002C73CF">
        <w:rPr>
          <w:rFonts w:ascii="仿宋" w:eastAsia="仿宋" w:hAnsi="仿宋" w:cs="宋体" w:hint="eastAsia"/>
          <w:color w:val="auto"/>
          <w:sz w:val="24"/>
          <w:szCs w:val="24"/>
        </w:rPr>
        <w:t>海南双达项目管理有限公司</w:t>
      </w:r>
      <w:r w:rsidRPr="002C73CF">
        <w:rPr>
          <w:rFonts w:ascii="仿宋" w:eastAsia="仿宋" w:hAnsi="仿宋" w:cs="宋体"/>
          <w:color w:val="auto"/>
          <w:sz w:val="24"/>
          <w:szCs w:val="24"/>
        </w:rPr>
        <w:t>填写报名登记表并缴纳报名费； （4）报名登记时间、地点、材料 1）现场登记时间：2022年6月21日至2022年6月2</w:t>
      </w:r>
      <w:r>
        <w:rPr>
          <w:rFonts w:ascii="仿宋" w:eastAsia="仿宋" w:hAnsi="仿宋" w:cs="宋体"/>
          <w:color w:val="auto"/>
          <w:sz w:val="24"/>
          <w:szCs w:val="24"/>
        </w:rPr>
        <w:t>7</w:t>
      </w:r>
      <w:r w:rsidRPr="002C73CF">
        <w:rPr>
          <w:rFonts w:ascii="仿宋" w:eastAsia="仿宋" w:hAnsi="仿宋" w:cs="宋体"/>
          <w:color w:val="auto"/>
          <w:sz w:val="24"/>
          <w:szCs w:val="24"/>
        </w:rPr>
        <w:t>日 ，每天上午</w:t>
      </w:r>
      <w:r>
        <w:rPr>
          <w:rFonts w:ascii="仿宋" w:eastAsia="仿宋" w:hAnsi="仿宋" w:cs="宋体"/>
          <w:color w:val="auto"/>
          <w:sz w:val="24"/>
          <w:szCs w:val="24"/>
        </w:rPr>
        <w:t>09</w:t>
      </w:r>
      <w:r w:rsidRPr="002C73CF">
        <w:rPr>
          <w:rFonts w:ascii="仿宋" w:eastAsia="仿宋" w:hAnsi="仿宋" w:cs="宋体"/>
          <w:color w:val="auto"/>
          <w:sz w:val="24"/>
          <w:szCs w:val="24"/>
        </w:rPr>
        <w:t>:</w:t>
      </w:r>
      <w:r>
        <w:rPr>
          <w:rFonts w:ascii="仿宋" w:eastAsia="仿宋" w:hAnsi="仿宋" w:cs="宋体"/>
          <w:color w:val="auto"/>
          <w:sz w:val="24"/>
          <w:szCs w:val="24"/>
        </w:rPr>
        <w:t>0</w:t>
      </w:r>
      <w:r w:rsidRPr="002C73CF">
        <w:rPr>
          <w:rFonts w:ascii="仿宋" w:eastAsia="仿宋" w:hAnsi="仿宋" w:cs="宋体"/>
          <w:color w:val="auto"/>
          <w:sz w:val="24"/>
          <w:szCs w:val="24"/>
        </w:rPr>
        <w:t>0至1</w:t>
      </w:r>
      <w:r>
        <w:rPr>
          <w:rFonts w:ascii="仿宋" w:eastAsia="仿宋" w:hAnsi="仿宋" w:cs="宋体"/>
          <w:color w:val="auto"/>
          <w:sz w:val="24"/>
          <w:szCs w:val="24"/>
        </w:rPr>
        <w:t>1</w:t>
      </w:r>
      <w:r w:rsidRPr="002C73CF">
        <w:rPr>
          <w:rFonts w:ascii="仿宋" w:eastAsia="仿宋" w:hAnsi="仿宋" w:cs="宋体"/>
          <w:color w:val="auto"/>
          <w:sz w:val="24"/>
          <w:szCs w:val="24"/>
        </w:rPr>
        <w:t>:</w:t>
      </w:r>
      <w:r>
        <w:rPr>
          <w:rFonts w:ascii="仿宋" w:eastAsia="仿宋" w:hAnsi="仿宋" w:cs="宋体"/>
          <w:color w:val="auto"/>
          <w:sz w:val="24"/>
          <w:szCs w:val="24"/>
        </w:rPr>
        <w:t>3</w:t>
      </w:r>
      <w:r w:rsidRPr="002C73CF">
        <w:rPr>
          <w:rFonts w:ascii="仿宋" w:eastAsia="仿宋" w:hAnsi="仿宋" w:cs="宋体"/>
          <w:color w:val="auto"/>
          <w:sz w:val="24"/>
          <w:szCs w:val="24"/>
        </w:rPr>
        <w:t>0，下午1</w:t>
      </w:r>
      <w:r>
        <w:rPr>
          <w:rFonts w:ascii="仿宋" w:eastAsia="仿宋" w:hAnsi="仿宋" w:cs="宋体"/>
          <w:color w:val="auto"/>
          <w:sz w:val="24"/>
          <w:szCs w:val="24"/>
        </w:rPr>
        <w:t>5</w:t>
      </w:r>
      <w:r w:rsidRPr="002C73CF">
        <w:rPr>
          <w:rFonts w:ascii="仿宋" w:eastAsia="仿宋" w:hAnsi="仿宋" w:cs="宋体"/>
          <w:color w:val="auto"/>
          <w:sz w:val="24"/>
          <w:szCs w:val="24"/>
        </w:rPr>
        <w:t>:</w:t>
      </w:r>
      <w:r>
        <w:rPr>
          <w:rFonts w:ascii="仿宋" w:eastAsia="仿宋" w:hAnsi="仿宋" w:cs="宋体"/>
          <w:color w:val="auto"/>
          <w:sz w:val="24"/>
          <w:szCs w:val="24"/>
        </w:rPr>
        <w:t>0</w:t>
      </w:r>
      <w:r w:rsidRPr="002C73CF">
        <w:rPr>
          <w:rFonts w:ascii="仿宋" w:eastAsia="仿宋" w:hAnsi="仿宋" w:cs="宋体"/>
          <w:color w:val="auto"/>
          <w:sz w:val="24"/>
          <w:szCs w:val="24"/>
        </w:rPr>
        <w:t>0至17:</w:t>
      </w:r>
      <w:r>
        <w:rPr>
          <w:rFonts w:ascii="仿宋" w:eastAsia="仿宋" w:hAnsi="仿宋" w:cs="宋体"/>
          <w:color w:val="auto"/>
          <w:sz w:val="24"/>
          <w:szCs w:val="24"/>
        </w:rPr>
        <w:t>3</w:t>
      </w:r>
      <w:r w:rsidRPr="002C73CF">
        <w:rPr>
          <w:rFonts w:ascii="仿宋" w:eastAsia="仿宋" w:hAnsi="仿宋" w:cs="宋体"/>
          <w:color w:val="auto"/>
          <w:sz w:val="24"/>
          <w:szCs w:val="24"/>
        </w:rPr>
        <w:t>0（北京时间，法定节假日除外）； 2</w:t>
      </w:r>
      <w:r w:rsidRPr="002C73CF">
        <w:rPr>
          <w:rFonts w:ascii="仿宋" w:eastAsia="仿宋" w:hAnsi="仿宋" w:cs="宋体" w:hint="eastAsia"/>
          <w:color w:val="auto"/>
          <w:sz w:val="24"/>
          <w:szCs w:val="24"/>
        </w:rPr>
        <w:t>）地点：海口市国兴大道</w:t>
      </w:r>
      <w:r w:rsidRPr="002C73CF">
        <w:rPr>
          <w:rFonts w:ascii="仿宋" w:eastAsia="仿宋" w:hAnsi="仿宋" w:cs="宋体"/>
          <w:color w:val="auto"/>
          <w:sz w:val="24"/>
          <w:szCs w:val="24"/>
        </w:rPr>
        <w:t>3号海航·互联网金融大厦A座23楼2306； 3）材料：</w:t>
      </w:r>
      <w:r w:rsidRPr="002C73CF">
        <w:rPr>
          <w:rFonts w:ascii="仿宋" w:eastAsia="仿宋" w:hAnsi="仿宋" w:cs="宋体" w:hint="eastAsia"/>
          <w:color w:val="auto"/>
          <w:sz w:val="24"/>
          <w:szCs w:val="24"/>
        </w:rPr>
        <w:t>营业执照副本、法定代表人授权委托书（原件）、法定代表人及被授权人身份证复印件</w:t>
      </w:r>
      <w:r w:rsidRPr="002C73CF">
        <w:rPr>
          <w:rFonts w:ascii="仿宋" w:eastAsia="仿宋" w:hAnsi="仿宋" w:cs="宋体"/>
          <w:color w:val="auto"/>
          <w:sz w:val="24"/>
          <w:szCs w:val="24"/>
        </w:rPr>
        <w:t>。注：未按时在系统平台注册报名、未到海南</w:t>
      </w:r>
      <w:r>
        <w:rPr>
          <w:rFonts w:ascii="仿宋" w:eastAsia="仿宋" w:hAnsi="仿宋" w:cs="宋体" w:hint="eastAsia"/>
          <w:color w:val="auto"/>
          <w:sz w:val="24"/>
          <w:szCs w:val="24"/>
        </w:rPr>
        <w:t>双达项目管理</w:t>
      </w:r>
      <w:r w:rsidRPr="002C73CF">
        <w:rPr>
          <w:rFonts w:ascii="仿宋" w:eastAsia="仿宋" w:hAnsi="仿宋" w:cs="宋体"/>
          <w:color w:val="auto"/>
          <w:sz w:val="24"/>
          <w:szCs w:val="24"/>
        </w:rPr>
        <w:t>有限公司进行报名登记并缴纳报名费的，均视为无效报名。 2、本项目采购信息发布媒体：海南省政府采购网。 3、本项目落实的政府采购政策：支持《政府采购促进中小企业发展暂行办法》、《关于调整优化节能产品、环境标志产品政府采购执行机制的通知》、《关于信息安全产品实施政府采购的通知》、《关于促</w:t>
      </w:r>
      <w:r w:rsidRPr="002C73CF">
        <w:rPr>
          <w:rFonts w:ascii="仿宋" w:eastAsia="仿宋" w:hAnsi="仿宋" w:cs="宋体" w:hint="eastAsia"/>
          <w:color w:val="auto"/>
          <w:sz w:val="24"/>
          <w:szCs w:val="24"/>
        </w:rPr>
        <w:t>进残疾人就业政府采购政策的通知》、《财政部</w:t>
      </w:r>
      <w:r w:rsidRPr="002C73CF">
        <w:rPr>
          <w:rFonts w:ascii="仿宋" w:eastAsia="仿宋" w:hAnsi="仿宋" w:cs="宋体"/>
          <w:color w:val="auto"/>
          <w:sz w:val="24"/>
          <w:szCs w:val="24"/>
        </w:rPr>
        <w:t xml:space="preserve"> 司法部关于政府采购支持监狱企业发展有关问题的通知》。</w:t>
      </w:r>
    </w:p>
    <w:p w:rsidR="00054C10" w:rsidRDefault="004857CD">
      <w:pPr>
        <w:spacing w:after="0"/>
        <w:rPr>
          <w:color w:val="auto"/>
        </w:rPr>
      </w:pPr>
      <w:bookmarkStart w:id="37" w:name="_Toc35393805"/>
      <w:bookmarkStart w:id="38" w:name="_Toc29176"/>
      <w:bookmarkStart w:id="39" w:name="_Toc28359095"/>
      <w:bookmarkStart w:id="40" w:name="_Toc35393636"/>
      <w:bookmarkStart w:id="41" w:name="_Toc28359018"/>
      <w:r>
        <w:rPr>
          <w:rFonts w:hint="eastAsia"/>
          <w:color w:val="auto"/>
        </w:rPr>
        <w:t>八、凡对本次采购提出询问，请按以下方式联系。</w:t>
      </w:r>
      <w:bookmarkEnd w:id="37"/>
      <w:bookmarkEnd w:id="38"/>
      <w:bookmarkEnd w:id="39"/>
      <w:bookmarkEnd w:id="40"/>
      <w:bookmarkEnd w:id="41"/>
    </w:p>
    <w:p w:rsidR="00054C10" w:rsidRDefault="004857CD">
      <w:pPr>
        <w:spacing w:after="0" w:line="380" w:lineRule="exact"/>
        <w:ind w:firstLineChars="200" w:firstLine="480"/>
        <w:rPr>
          <w:rFonts w:ascii="仿宋" w:eastAsia="仿宋" w:hAnsi="仿宋" w:cs="宋体"/>
          <w:color w:val="auto"/>
          <w:sz w:val="24"/>
          <w:szCs w:val="24"/>
        </w:rPr>
      </w:pPr>
      <w:bookmarkStart w:id="42" w:name="_Toc28359096"/>
      <w:bookmarkStart w:id="43" w:name="_Toc28359019"/>
      <w:bookmarkStart w:id="44" w:name="_Toc35393637"/>
      <w:bookmarkStart w:id="45" w:name="_Toc35393806"/>
      <w:r>
        <w:rPr>
          <w:rFonts w:ascii="仿宋" w:eastAsia="仿宋" w:hAnsi="仿宋" w:cs="宋体" w:hint="eastAsia"/>
          <w:color w:val="auto"/>
          <w:sz w:val="24"/>
          <w:szCs w:val="24"/>
        </w:rPr>
        <w:t>采购人信息</w:t>
      </w:r>
      <w:bookmarkEnd w:id="42"/>
      <w:bookmarkEnd w:id="43"/>
      <w:bookmarkEnd w:id="44"/>
      <w:bookmarkEnd w:id="45"/>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名    称：白沙黎族自治县元门乡人民政府</w:t>
      </w:r>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地    址：白沙黎族自治县</w:t>
      </w:r>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lastRenderedPageBreak/>
        <w:t>联系方式：15298956867</w:t>
      </w:r>
    </w:p>
    <w:p w:rsidR="00054C10" w:rsidRDefault="004857CD">
      <w:pPr>
        <w:spacing w:after="0" w:line="380" w:lineRule="exact"/>
        <w:ind w:firstLineChars="200" w:firstLine="480"/>
        <w:rPr>
          <w:rFonts w:ascii="仿宋" w:eastAsia="仿宋" w:hAnsi="仿宋" w:cs="宋体"/>
          <w:color w:val="auto"/>
          <w:sz w:val="24"/>
          <w:szCs w:val="24"/>
        </w:rPr>
      </w:pPr>
      <w:bookmarkStart w:id="46" w:name="_Toc28359097"/>
      <w:bookmarkStart w:id="47" w:name="_Toc35393638"/>
      <w:bookmarkStart w:id="48" w:name="_Toc35393807"/>
      <w:bookmarkStart w:id="49" w:name="_Toc28359020"/>
      <w:r>
        <w:rPr>
          <w:rFonts w:ascii="仿宋" w:eastAsia="仿宋" w:hAnsi="仿宋" w:cs="宋体" w:hint="eastAsia"/>
          <w:color w:val="auto"/>
          <w:sz w:val="24"/>
          <w:szCs w:val="24"/>
        </w:rPr>
        <w:t>采购代理机构信息</w:t>
      </w:r>
      <w:bookmarkEnd w:id="46"/>
      <w:bookmarkEnd w:id="47"/>
      <w:bookmarkEnd w:id="48"/>
      <w:bookmarkEnd w:id="49"/>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名    称：海南双达项目管理有限公司</w:t>
      </w:r>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地　　址：海南省海口市美兰区蓝天街道国兴大道3号互联网金融大厦A栋23层</w:t>
      </w:r>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联系方式：0898-68652125</w:t>
      </w:r>
    </w:p>
    <w:p w:rsidR="00054C10" w:rsidRDefault="004857CD">
      <w:pPr>
        <w:spacing w:after="0" w:line="380" w:lineRule="exact"/>
        <w:ind w:firstLineChars="200" w:firstLine="480"/>
        <w:rPr>
          <w:rFonts w:ascii="仿宋" w:eastAsia="仿宋" w:hAnsi="仿宋" w:cs="宋体"/>
          <w:color w:val="auto"/>
          <w:sz w:val="24"/>
          <w:szCs w:val="24"/>
        </w:rPr>
      </w:pPr>
      <w:bookmarkStart w:id="50" w:name="_Toc35393808"/>
      <w:bookmarkStart w:id="51" w:name="_Toc28359021"/>
      <w:bookmarkStart w:id="52" w:name="_Toc35393639"/>
      <w:bookmarkStart w:id="53" w:name="_Toc28359098"/>
      <w:r>
        <w:rPr>
          <w:rFonts w:ascii="仿宋" w:eastAsia="仿宋" w:hAnsi="仿宋" w:cs="宋体" w:hint="eastAsia"/>
          <w:color w:val="auto"/>
          <w:sz w:val="24"/>
          <w:szCs w:val="24"/>
        </w:rPr>
        <w:t>项目联系方式</w:t>
      </w:r>
      <w:bookmarkEnd w:id="50"/>
      <w:bookmarkEnd w:id="51"/>
      <w:bookmarkEnd w:id="52"/>
      <w:bookmarkEnd w:id="53"/>
    </w:p>
    <w:p w:rsidR="00054C10" w:rsidRDefault="004857CD">
      <w:pPr>
        <w:spacing w:after="0" w:line="380" w:lineRule="exact"/>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项目联系人：</w:t>
      </w:r>
      <w:r w:rsidR="00660C9F">
        <w:rPr>
          <w:rFonts w:ascii="仿宋" w:eastAsia="仿宋" w:hAnsi="仿宋" w:cs="宋体" w:hint="eastAsia"/>
          <w:color w:val="auto"/>
          <w:sz w:val="24"/>
          <w:szCs w:val="24"/>
        </w:rPr>
        <w:t>邢</w:t>
      </w:r>
      <w:r>
        <w:rPr>
          <w:rFonts w:ascii="仿宋" w:eastAsia="仿宋" w:hAnsi="仿宋" w:cs="宋体" w:hint="eastAsia"/>
          <w:color w:val="auto"/>
          <w:sz w:val="24"/>
          <w:szCs w:val="24"/>
        </w:rPr>
        <w:t>工</w:t>
      </w:r>
    </w:p>
    <w:p w:rsidR="00054C10" w:rsidRDefault="004857CD">
      <w:pPr>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电　　 话：0898-68652125</w:t>
      </w:r>
    </w:p>
    <w:p w:rsidR="00054C10" w:rsidRDefault="004857CD">
      <w:pPr>
        <w:pStyle w:val="1"/>
        <w:rPr>
          <w:rStyle w:val="1Char"/>
          <w:b/>
          <w:color w:val="auto"/>
        </w:rPr>
      </w:pPr>
      <w:r>
        <w:rPr>
          <w:rFonts w:hint="eastAsia"/>
          <w:color w:val="auto"/>
        </w:rPr>
        <w:br w:type="page"/>
      </w:r>
      <w:bookmarkStart w:id="54" w:name="_Toc3838"/>
      <w:bookmarkStart w:id="55" w:name="_Toc56605082"/>
      <w:r>
        <w:rPr>
          <w:rStyle w:val="1Char"/>
          <w:b/>
          <w:color w:val="auto"/>
        </w:rPr>
        <w:lastRenderedPageBreak/>
        <w:t>第二章供应商须知前附表</w:t>
      </w:r>
      <w:bookmarkEnd w:id="54"/>
      <w:bookmarkEnd w:id="55"/>
    </w:p>
    <w:p w:rsidR="00054C10" w:rsidRDefault="004857CD" w:rsidP="00B569EC">
      <w:pPr>
        <w:pStyle w:val="310"/>
        <w:spacing w:after="0" w:line="360" w:lineRule="auto"/>
        <w:ind w:left="0" w:firstLineChars="200" w:firstLine="480"/>
        <w:rPr>
          <w:rFonts w:ascii="Times New Roman" w:hAnsi="Times New Roman"/>
          <w:color w:val="auto"/>
          <w:sz w:val="24"/>
          <w:szCs w:val="24"/>
        </w:rPr>
      </w:pPr>
      <w:r>
        <w:rPr>
          <w:rFonts w:ascii="Times New Roman" w:hAnsi="Times New Roman" w:hint="eastAsia"/>
          <w:color w:val="auto"/>
          <w:sz w:val="24"/>
          <w:szCs w:val="24"/>
          <w:lang w:val="zh-TW" w:eastAsia="zh-TW"/>
        </w:rPr>
        <w:t>本表关于采购</w:t>
      </w:r>
      <w:r>
        <w:rPr>
          <w:rFonts w:ascii="Times New Roman" w:hAnsi="Times New Roman" w:hint="eastAsia"/>
          <w:color w:val="auto"/>
          <w:sz w:val="24"/>
          <w:szCs w:val="24"/>
          <w:lang w:val="zh-TW"/>
        </w:rPr>
        <w:t>服务</w:t>
      </w:r>
      <w:r>
        <w:rPr>
          <w:rFonts w:ascii="Times New Roman" w:hAnsi="Times New Roman" w:hint="eastAsia"/>
          <w:color w:val="auto"/>
          <w:sz w:val="24"/>
          <w:szCs w:val="24"/>
          <w:lang w:val="zh-TW" w:eastAsia="zh-TW"/>
        </w:rPr>
        <w:t>的具体要求是对供应商须知的具体补充和修改，如有矛盾，应以本表为准。</w:t>
      </w:r>
    </w:p>
    <w:tbl>
      <w:tblPr>
        <w:tblW w:w="97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tblPr>
      <w:tblGrid>
        <w:gridCol w:w="1060"/>
        <w:gridCol w:w="8674"/>
      </w:tblGrid>
      <w:tr w:rsidR="00054C10">
        <w:trPr>
          <w:trHeight w:val="203"/>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60" w:lineRule="exact"/>
              <w:jc w:val="center"/>
              <w:rPr>
                <w:rFonts w:ascii="Times New Roman" w:hAnsi="Times New Roman" w:cs="Times New Roman"/>
                <w:b/>
                <w:color w:val="auto"/>
              </w:rPr>
            </w:pPr>
            <w:r>
              <w:rPr>
                <w:rFonts w:ascii="Times New Roman" w:hAnsi="Times New Roman" w:cs="Times New Roman" w:hint="eastAsia"/>
                <w:b/>
                <w:color w:val="auto"/>
                <w:sz w:val="24"/>
                <w:szCs w:val="24"/>
                <w:lang w:val="zh-TW" w:eastAsia="zh-TW"/>
              </w:rPr>
              <w:t>序号</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60" w:lineRule="exact"/>
              <w:jc w:val="center"/>
              <w:rPr>
                <w:rFonts w:ascii="Times New Roman" w:hAnsi="Times New Roman" w:cs="Times New Roman"/>
                <w:b/>
                <w:color w:val="auto"/>
              </w:rPr>
            </w:pPr>
            <w:r>
              <w:rPr>
                <w:rFonts w:ascii="Times New Roman" w:hAnsi="Times New Roman" w:cs="Times New Roman" w:hint="eastAsia"/>
                <w:b/>
                <w:color w:val="auto"/>
                <w:sz w:val="24"/>
                <w:szCs w:val="24"/>
                <w:lang w:val="zh-TW" w:eastAsia="zh-TW"/>
              </w:rPr>
              <w:t>内容</w:t>
            </w:r>
          </w:p>
        </w:tc>
      </w:tr>
      <w:tr w:rsidR="00054C10">
        <w:trPr>
          <w:trHeight w:val="1135"/>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2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采购人名称：白沙黎族自治县元门乡人民政府</w:t>
            </w:r>
          </w:p>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项目联系人：张主任</w:t>
            </w:r>
          </w:p>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联系电话：</w:t>
            </w:r>
            <w:r>
              <w:rPr>
                <w:rFonts w:ascii="Times New Roman" w:hAnsi="Times New Roman" w:cs="Times New Roman" w:hint="eastAsia"/>
                <w:color w:val="auto"/>
                <w:sz w:val="24"/>
                <w:szCs w:val="24"/>
              </w:rPr>
              <w:t>15298956867</w:t>
            </w:r>
          </w:p>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地址：白沙黎族自治县</w:t>
            </w:r>
          </w:p>
        </w:tc>
      </w:tr>
      <w:tr w:rsidR="00054C10">
        <w:trPr>
          <w:trHeight w:val="1097"/>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采购代理：海南双达项目管理有限公司</w:t>
            </w:r>
          </w:p>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联系人：</w:t>
            </w:r>
            <w:r w:rsidR="00660C9F">
              <w:rPr>
                <w:rFonts w:ascii="Times New Roman" w:hAnsi="Times New Roman" w:cs="Times New Roman" w:hint="eastAsia"/>
                <w:color w:val="auto"/>
                <w:sz w:val="24"/>
                <w:szCs w:val="24"/>
              </w:rPr>
              <w:t>邢</w:t>
            </w:r>
            <w:r>
              <w:rPr>
                <w:rFonts w:ascii="Times New Roman" w:hAnsi="Times New Roman" w:cs="Times New Roman" w:hint="eastAsia"/>
                <w:color w:val="auto"/>
                <w:sz w:val="24"/>
                <w:szCs w:val="24"/>
              </w:rPr>
              <w:t>工</w:t>
            </w:r>
          </w:p>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联系电话：</w:t>
            </w:r>
            <w:r>
              <w:rPr>
                <w:rFonts w:ascii="Times New Roman" w:hAnsi="Times New Roman" w:cs="Times New Roman"/>
                <w:color w:val="auto"/>
                <w:sz w:val="24"/>
                <w:szCs w:val="24"/>
              </w:rPr>
              <w:t>0898-68652125</w:t>
            </w:r>
          </w:p>
          <w:p w:rsidR="00054C10" w:rsidRDefault="004857CD">
            <w:pPr>
              <w:spacing w:after="0" w:line="440" w:lineRule="exact"/>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地址：海南省海口市美兰区蓝天街道国兴大道</w:t>
            </w:r>
            <w:r>
              <w:rPr>
                <w:rFonts w:ascii="Times New Roman" w:hAnsi="Times New Roman" w:cs="Times New Roman" w:hint="eastAsia"/>
                <w:color w:val="auto"/>
                <w:sz w:val="24"/>
                <w:szCs w:val="24"/>
              </w:rPr>
              <w:t>3</w:t>
            </w:r>
            <w:r>
              <w:rPr>
                <w:rFonts w:ascii="Times New Roman" w:hAnsi="Times New Roman" w:cs="Times New Roman" w:hint="eastAsia"/>
                <w:color w:val="auto"/>
                <w:sz w:val="24"/>
                <w:szCs w:val="24"/>
              </w:rPr>
              <w:t>号互联网金融大厦</w:t>
            </w:r>
            <w:r>
              <w:rPr>
                <w:rFonts w:ascii="Times New Roman" w:hAnsi="Times New Roman" w:cs="Times New Roman" w:hint="eastAsia"/>
                <w:color w:val="auto"/>
                <w:sz w:val="24"/>
                <w:szCs w:val="24"/>
              </w:rPr>
              <w:t>A</w:t>
            </w:r>
            <w:r>
              <w:rPr>
                <w:rFonts w:ascii="Times New Roman" w:hAnsi="Times New Roman" w:cs="Times New Roman" w:hint="eastAsia"/>
                <w:color w:val="auto"/>
                <w:sz w:val="24"/>
                <w:szCs w:val="24"/>
              </w:rPr>
              <w:t>栋</w:t>
            </w:r>
            <w:r>
              <w:rPr>
                <w:rFonts w:ascii="Times New Roman" w:hAnsi="Times New Roman" w:cs="Times New Roman" w:hint="eastAsia"/>
                <w:color w:val="auto"/>
                <w:sz w:val="24"/>
                <w:szCs w:val="24"/>
              </w:rPr>
              <w:t>23</w:t>
            </w:r>
            <w:r>
              <w:rPr>
                <w:rFonts w:ascii="Times New Roman" w:hAnsi="Times New Roman" w:cs="Times New Roman" w:hint="eastAsia"/>
                <w:color w:val="auto"/>
                <w:sz w:val="24"/>
                <w:szCs w:val="24"/>
              </w:rPr>
              <w:t>层</w:t>
            </w:r>
          </w:p>
        </w:tc>
      </w:tr>
      <w:tr w:rsidR="00054C10">
        <w:trPr>
          <w:trHeight w:val="254"/>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供应商资格要求：详见磋商公告</w:t>
            </w:r>
          </w:p>
        </w:tc>
      </w:tr>
      <w:tr w:rsidR="00054C10">
        <w:trPr>
          <w:trHeight w:val="332"/>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磋商文件的澄清：提交响应文件截止之日</w:t>
            </w:r>
            <w:r>
              <w:rPr>
                <w:rFonts w:ascii="Times New Roman" w:hAnsi="Times New Roman" w:cs="Times New Roman"/>
                <w:color w:val="auto"/>
                <w:sz w:val="24"/>
                <w:szCs w:val="24"/>
              </w:rPr>
              <w:t>5</w:t>
            </w:r>
            <w:r>
              <w:rPr>
                <w:rFonts w:ascii="Times New Roman" w:hAnsi="Times New Roman" w:cs="Times New Roman" w:hint="eastAsia"/>
                <w:color w:val="auto"/>
                <w:sz w:val="24"/>
                <w:szCs w:val="24"/>
              </w:rPr>
              <w:t>日前以书面形式通知</w:t>
            </w:r>
          </w:p>
        </w:tc>
      </w:tr>
      <w:tr w:rsidR="00054C10">
        <w:trPr>
          <w:trHeight w:val="183"/>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磋商文件的修改：提交响应文件截止之日</w:t>
            </w:r>
            <w:r>
              <w:rPr>
                <w:rFonts w:ascii="Times New Roman" w:hAnsi="Times New Roman" w:cs="Times New Roman"/>
                <w:color w:val="auto"/>
                <w:sz w:val="24"/>
                <w:szCs w:val="24"/>
              </w:rPr>
              <w:t>5</w:t>
            </w:r>
            <w:r>
              <w:rPr>
                <w:rFonts w:ascii="Times New Roman" w:hAnsi="Times New Roman" w:cs="Times New Roman" w:hint="eastAsia"/>
                <w:color w:val="auto"/>
                <w:sz w:val="24"/>
                <w:szCs w:val="24"/>
              </w:rPr>
              <w:t>日前以书面形式通知</w:t>
            </w:r>
          </w:p>
        </w:tc>
      </w:tr>
      <w:tr w:rsidR="00054C10">
        <w:trPr>
          <w:trHeight w:val="615"/>
          <w:jc w:val="center"/>
        </w:trPr>
        <w:tc>
          <w:tcPr>
            <w:tcW w:w="1060"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hint="eastAsia"/>
                <w:color w:val="auto"/>
                <w:sz w:val="24"/>
                <w:szCs w:val="24"/>
              </w:rPr>
              <w:t>6</w:t>
            </w:r>
          </w:p>
        </w:tc>
        <w:tc>
          <w:tcPr>
            <w:tcW w:w="8674"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一标段服务地点：向民村、南训村</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二标段服务地点：白翔居、红旗村、翁村</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三标段服务地点：红茂村、元门村</w:t>
            </w:r>
          </w:p>
        </w:tc>
      </w:tr>
      <w:tr w:rsidR="00054C10">
        <w:trPr>
          <w:trHeight w:val="361"/>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hint="eastAsia"/>
                <w:color w:val="auto"/>
                <w:sz w:val="24"/>
                <w:szCs w:val="24"/>
              </w:rPr>
              <w:t>7</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本项目不允许分包，不接受联合体</w:t>
            </w:r>
          </w:p>
        </w:tc>
      </w:tr>
      <w:tr w:rsidR="00054C10">
        <w:trPr>
          <w:trHeight w:val="278"/>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8</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备选方案：不接受</w:t>
            </w:r>
          </w:p>
        </w:tc>
      </w:tr>
      <w:tr w:rsidR="00054C10">
        <w:trPr>
          <w:trHeight w:val="536"/>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hint="eastAsia"/>
                <w:color w:val="auto"/>
                <w:sz w:val="24"/>
                <w:szCs w:val="24"/>
              </w:rPr>
              <w:t>9</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本项目</w:t>
            </w:r>
            <w:r>
              <w:rPr>
                <w:rFonts w:ascii="Times New Roman" w:hAnsi="Times New Roman" w:cs="Times New Roman"/>
                <w:color w:val="auto"/>
                <w:sz w:val="24"/>
                <w:szCs w:val="24"/>
              </w:rPr>
              <w:t>对</w:t>
            </w:r>
            <w:r>
              <w:rPr>
                <w:rFonts w:ascii="Times New Roman" w:hAnsi="Times New Roman" w:cs="Times New Roman" w:hint="eastAsia"/>
                <w:color w:val="auto"/>
                <w:sz w:val="24"/>
                <w:szCs w:val="24"/>
              </w:rPr>
              <w:t>磋商</w:t>
            </w:r>
            <w:r>
              <w:rPr>
                <w:rFonts w:ascii="Times New Roman" w:hAnsi="Times New Roman" w:cs="Times New Roman"/>
                <w:color w:val="auto"/>
                <w:sz w:val="24"/>
                <w:szCs w:val="24"/>
              </w:rPr>
              <w:t>保证金</w:t>
            </w:r>
            <w:r>
              <w:rPr>
                <w:rFonts w:ascii="Times New Roman" w:hAnsi="Times New Roman" w:cs="Times New Roman" w:hint="eastAsia"/>
                <w:color w:val="auto"/>
                <w:sz w:val="24"/>
                <w:szCs w:val="24"/>
              </w:rPr>
              <w:t>：要求递交投标保证金：</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投标保证金的形式：银行转账</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一标段投标保证金的金额：人民币</w:t>
            </w:r>
            <w:r w:rsidR="00B569EC">
              <w:rPr>
                <w:rFonts w:ascii="Times New Roman" w:hAnsi="Times New Roman" w:cs="Times New Roman" w:hint="eastAsia"/>
                <w:color w:val="auto"/>
                <w:sz w:val="24"/>
                <w:szCs w:val="24"/>
              </w:rPr>
              <w:t>肆仟壹佰元整</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r w:rsidR="00024C39">
              <w:rPr>
                <w:rFonts w:ascii="Times New Roman" w:hAnsi="Times New Roman" w:cs="Times New Roman"/>
                <w:color w:val="auto"/>
                <w:sz w:val="24"/>
                <w:szCs w:val="24"/>
              </w:rPr>
              <w:t>41</w:t>
            </w:r>
            <w:r>
              <w:rPr>
                <w:rFonts w:ascii="Times New Roman" w:hAnsi="Times New Roman" w:cs="Times New Roman" w:hint="eastAsia"/>
                <w:color w:val="auto"/>
                <w:sz w:val="24"/>
                <w:szCs w:val="24"/>
              </w:rPr>
              <w:t>00.00</w:t>
            </w:r>
            <w:r>
              <w:rPr>
                <w:rFonts w:ascii="Times New Roman" w:hAnsi="Times New Roman" w:cs="Times New Roman" w:hint="eastAsia"/>
                <w:color w:val="auto"/>
                <w:sz w:val="24"/>
                <w:szCs w:val="24"/>
              </w:rPr>
              <w:t>元）</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二标段投标保证金的金额：人民币</w:t>
            </w:r>
            <w:r w:rsidR="00B569EC">
              <w:rPr>
                <w:rFonts w:ascii="Times New Roman" w:hAnsi="Times New Roman" w:cs="Times New Roman" w:hint="eastAsia"/>
                <w:color w:val="auto"/>
                <w:sz w:val="24"/>
                <w:szCs w:val="24"/>
              </w:rPr>
              <w:t>肆仟贰佰元</w:t>
            </w:r>
            <w:r>
              <w:rPr>
                <w:rFonts w:ascii="Times New Roman" w:hAnsi="Times New Roman" w:cs="Times New Roman" w:hint="eastAsia"/>
                <w:color w:val="auto"/>
                <w:sz w:val="24"/>
                <w:szCs w:val="24"/>
              </w:rPr>
              <w:t>整（</w:t>
            </w:r>
            <w:r>
              <w:rPr>
                <w:rFonts w:ascii="Times New Roman" w:hAnsi="Times New Roman" w:cs="Times New Roman" w:hint="eastAsia"/>
                <w:color w:val="auto"/>
                <w:sz w:val="24"/>
                <w:szCs w:val="24"/>
              </w:rPr>
              <w:t>¥</w:t>
            </w:r>
            <w:r w:rsidR="00024C39">
              <w:rPr>
                <w:rFonts w:ascii="Times New Roman" w:hAnsi="Times New Roman" w:cs="Times New Roman"/>
                <w:color w:val="auto"/>
                <w:sz w:val="24"/>
                <w:szCs w:val="24"/>
              </w:rPr>
              <w:t>42</w:t>
            </w:r>
            <w:r>
              <w:rPr>
                <w:rFonts w:ascii="Times New Roman" w:hAnsi="Times New Roman" w:cs="Times New Roman" w:hint="eastAsia"/>
                <w:color w:val="auto"/>
                <w:sz w:val="24"/>
                <w:szCs w:val="24"/>
              </w:rPr>
              <w:t>00.00</w:t>
            </w:r>
            <w:r>
              <w:rPr>
                <w:rFonts w:ascii="Times New Roman" w:hAnsi="Times New Roman" w:cs="Times New Roman" w:hint="eastAsia"/>
                <w:color w:val="auto"/>
                <w:sz w:val="24"/>
                <w:szCs w:val="24"/>
              </w:rPr>
              <w:t>元）</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一标段投标保证金的金额：人民币</w:t>
            </w:r>
            <w:r w:rsidR="00B569EC">
              <w:rPr>
                <w:rFonts w:ascii="Times New Roman" w:hAnsi="Times New Roman" w:cs="Times New Roman" w:hint="eastAsia"/>
                <w:color w:val="auto"/>
                <w:sz w:val="24"/>
                <w:szCs w:val="24"/>
              </w:rPr>
              <w:t>肆仟叁佰元整</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w:t>
            </w:r>
            <w:r w:rsidR="00024C39">
              <w:rPr>
                <w:rFonts w:ascii="Times New Roman" w:hAnsi="Times New Roman" w:cs="Times New Roman"/>
                <w:color w:val="auto"/>
                <w:sz w:val="24"/>
                <w:szCs w:val="24"/>
              </w:rPr>
              <w:t>43</w:t>
            </w:r>
            <w:r>
              <w:rPr>
                <w:rFonts w:ascii="Times New Roman" w:hAnsi="Times New Roman" w:cs="Times New Roman" w:hint="eastAsia"/>
                <w:color w:val="auto"/>
                <w:sz w:val="24"/>
                <w:szCs w:val="24"/>
              </w:rPr>
              <w:t>00.00</w:t>
            </w:r>
            <w:r>
              <w:rPr>
                <w:rFonts w:ascii="Times New Roman" w:hAnsi="Times New Roman" w:cs="Times New Roman" w:hint="eastAsia"/>
                <w:color w:val="auto"/>
                <w:sz w:val="24"/>
                <w:szCs w:val="24"/>
              </w:rPr>
              <w:t>元）</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账号：</w:t>
            </w:r>
            <w:r>
              <w:rPr>
                <w:rFonts w:ascii="Times New Roman" w:hAnsi="Times New Roman" w:cs="Times New Roman" w:hint="eastAsia"/>
                <w:color w:val="auto"/>
                <w:sz w:val="24"/>
                <w:szCs w:val="24"/>
              </w:rPr>
              <w:t>1008 9813 0000 0187</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开户银行：海口市农村商业银行金贸支行</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手机网银选择海南省农村信用社联合社或海南省农村信用社资金清算中心</w:t>
            </w:r>
            <w:r>
              <w:rPr>
                <w:rFonts w:ascii="Times New Roman" w:hAnsi="Times New Roman" w:cs="Times New Roman" w:hint="eastAsia"/>
                <w:color w:val="auto"/>
                <w:sz w:val="24"/>
                <w:szCs w:val="24"/>
              </w:rPr>
              <w:t xml:space="preserve">)  </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户名：海南双达项目管理有限公司</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用途：</w:t>
            </w:r>
            <w:r>
              <w:rPr>
                <w:rFonts w:ascii="Times New Roman" w:hAnsi="Times New Roman" w:cs="Times New Roman" w:hint="eastAsia"/>
                <w:color w:val="auto"/>
                <w:sz w:val="24"/>
                <w:szCs w:val="24"/>
              </w:rPr>
              <w:t>2022</w:t>
            </w:r>
            <w:r>
              <w:rPr>
                <w:rFonts w:ascii="Times New Roman" w:hAnsi="Times New Roman" w:cs="Times New Roman" w:hint="eastAsia"/>
                <w:color w:val="auto"/>
                <w:sz w:val="24"/>
                <w:szCs w:val="24"/>
              </w:rPr>
              <w:t>年元门乡人民政府培训项目（一</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二</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三标段）保证金（可简写）</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递交截止时间：</w:t>
            </w:r>
            <w:r w:rsidR="00024C39">
              <w:rPr>
                <w:rFonts w:ascii="Times New Roman" w:hAnsi="Times New Roman" w:cs="Times New Roman" w:hint="eastAsia"/>
                <w:color w:val="auto"/>
                <w:sz w:val="24"/>
                <w:szCs w:val="24"/>
              </w:rPr>
              <w:t>2022</w:t>
            </w:r>
            <w:r w:rsidR="00024C39">
              <w:rPr>
                <w:rFonts w:ascii="Times New Roman" w:hAnsi="Times New Roman" w:cs="Times New Roman" w:hint="eastAsia"/>
                <w:color w:val="auto"/>
                <w:sz w:val="24"/>
                <w:szCs w:val="24"/>
              </w:rPr>
              <w:t>年</w:t>
            </w:r>
            <w:r w:rsidR="00024C39">
              <w:rPr>
                <w:rFonts w:ascii="Times New Roman" w:hAnsi="Times New Roman" w:cs="Times New Roman" w:hint="eastAsia"/>
                <w:color w:val="auto"/>
                <w:sz w:val="24"/>
                <w:szCs w:val="24"/>
              </w:rPr>
              <w:t>07</w:t>
            </w:r>
            <w:r w:rsidR="00024C39">
              <w:rPr>
                <w:rFonts w:ascii="Times New Roman" w:hAnsi="Times New Roman" w:cs="Times New Roman" w:hint="eastAsia"/>
                <w:color w:val="auto"/>
                <w:sz w:val="24"/>
                <w:szCs w:val="24"/>
              </w:rPr>
              <w:t>月</w:t>
            </w:r>
            <w:r w:rsidR="00024C39">
              <w:rPr>
                <w:rFonts w:ascii="Times New Roman" w:hAnsi="Times New Roman" w:cs="Times New Roman" w:hint="eastAsia"/>
                <w:color w:val="auto"/>
                <w:sz w:val="24"/>
                <w:szCs w:val="24"/>
              </w:rPr>
              <w:t>01</w:t>
            </w:r>
            <w:r w:rsidR="00024C39">
              <w:rPr>
                <w:rFonts w:ascii="Times New Roman" w:hAnsi="Times New Roman" w:cs="Times New Roman" w:hint="eastAsia"/>
                <w:color w:val="auto"/>
                <w:sz w:val="24"/>
                <w:szCs w:val="24"/>
              </w:rPr>
              <w:t>日</w:t>
            </w:r>
            <w:r w:rsidR="00024C39">
              <w:rPr>
                <w:rFonts w:ascii="Times New Roman" w:hAnsi="Times New Roman" w:cs="Times New Roman" w:hint="eastAsia"/>
                <w:color w:val="auto"/>
                <w:sz w:val="24"/>
                <w:szCs w:val="24"/>
              </w:rPr>
              <w:t>15</w:t>
            </w:r>
            <w:r w:rsidR="00024C39">
              <w:rPr>
                <w:rFonts w:ascii="Times New Roman" w:hAnsi="Times New Roman" w:cs="Times New Roman" w:hint="eastAsia"/>
                <w:color w:val="auto"/>
                <w:sz w:val="24"/>
                <w:szCs w:val="24"/>
              </w:rPr>
              <w:t>点</w:t>
            </w:r>
            <w:r w:rsidR="00024C39">
              <w:rPr>
                <w:rFonts w:ascii="Times New Roman" w:hAnsi="Times New Roman" w:cs="Times New Roman" w:hint="eastAsia"/>
                <w:color w:val="auto"/>
                <w:sz w:val="24"/>
                <w:szCs w:val="24"/>
              </w:rPr>
              <w:t>30</w:t>
            </w:r>
            <w:r w:rsidR="00024C39">
              <w:rPr>
                <w:rFonts w:ascii="Times New Roman" w:hAnsi="Times New Roman" w:cs="Times New Roman" w:hint="eastAsia"/>
                <w:color w:val="auto"/>
                <w:sz w:val="24"/>
                <w:szCs w:val="24"/>
              </w:rPr>
              <w:t>分</w:t>
            </w:r>
            <w:r>
              <w:rPr>
                <w:rFonts w:ascii="Times New Roman" w:hAnsi="Times New Roman" w:cs="Times New Roman" w:hint="eastAsia"/>
                <w:color w:val="auto"/>
                <w:sz w:val="24"/>
                <w:szCs w:val="24"/>
              </w:rPr>
              <w:t>前（以到达指定账户时间为准）</w:t>
            </w:r>
          </w:p>
        </w:tc>
      </w:tr>
      <w:tr w:rsidR="00054C10">
        <w:trPr>
          <w:trHeight w:val="288"/>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Pr>
                <w:rFonts w:ascii="Times New Roman" w:hAnsi="Times New Roman" w:cs="Times New Roman" w:hint="eastAsia"/>
                <w:color w:val="auto"/>
                <w:sz w:val="24"/>
                <w:szCs w:val="24"/>
              </w:rPr>
              <w:t>0</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响应有效期：自响应文件提交截止之日起</w:t>
            </w:r>
            <w:r>
              <w:rPr>
                <w:rFonts w:ascii="Times New Roman" w:hAnsi="Times New Roman" w:cs="Times New Roman"/>
                <w:color w:val="auto"/>
                <w:sz w:val="24"/>
                <w:szCs w:val="24"/>
              </w:rPr>
              <w:t>90</w:t>
            </w:r>
            <w:r>
              <w:rPr>
                <w:rFonts w:ascii="Times New Roman" w:hAnsi="Times New Roman" w:cs="Times New Roman" w:hint="eastAsia"/>
                <w:color w:val="auto"/>
                <w:sz w:val="24"/>
                <w:szCs w:val="24"/>
              </w:rPr>
              <w:t>日历天</w:t>
            </w:r>
          </w:p>
        </w:tc>
      </w:tr>
      <w:tr w:rsidR="00054C10">
        <w:trPr>
          <w:trHeight w:val="394"/>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hint="eastAsia"/>
                <w:color w:val="auto"/>
                <w:sz w:val="24"/>
                <w:szCs w:val="24"/>
              </w:rPr>
              <w:t>1</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响应文件份数：正本壹份，副本贰份，</w:t>
            </w:r>
            <w:r>
              <w:rPr>
                <w:rFonts w:hAnsi="宋体"/>
                <w:color w:val="auto"/>
                <w:sz w:val="24"/>
              </w:rPr>
              <w:t>电子文档</w:t>
            </w:r>
            <w:r>
              <w:rPr>
                <w:rFonts w:ascii="Times New Roman" w:hAnsi="Times New Roman" w:cs="Times New Roman" w:hint="eastAsia"/>
                <w:color w:val="auto"/>
                <w:sz w:val="24"/>
                <w:szCs w:val="24"/>
              </w:rPr>
              <w:t>壹</w:t>
            </w:r>
            <w:r>
              <w:rPr>
                <w:rFonts w:hAnsi="宋体"/>
                <w:color w:val="auto"/>
                <w:sz w:val="24"/>
              </w:rPr>
              <w:t>份</w:t>
            </w:r>
            <w:r>
              <w:rPr>
                <w:rFonts w:ascii="Times New Roman" w:hAnsi="Times New Roman" w:cs="Times New Roman" w:hint="eastAsia"/>
                <w:color w:val="auto"/>
                <w:sz w:val="24"/>
                <w:szCs w:val="24"/>
              </w:rPr>
              <w:t>。</w:t>
            </w:r>
          </w:p>
        </w:tc>
      </w:tr>
      <w:tr w:rsidR="00054C10">
        <w:trPr>
          <w:trHeight w:val="361"/>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hint="eastAsia"/>
                <w:color w:val="auto"/>
                <w:sz w:val="24"/>
                <w:szCs w:val="24"/>
              </w:rPr>
              <w:t>2</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响应文件递交地点：详见磋商公告</w:t>
            </w:r>
          </w:p>
        </w:tc>
      </w:tr>
      <w:tr w:rsidR="00054C10">
        <w:trPr>
          <w:trHeight w:val="322"/>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hint="eastAsia"/>
                <w:color w:val="auto"/>
                <w:sz w:val="24"/>
                <w:szCs w:val="24"/>
              </w:rPr>
              <w:t>13</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供应商在递交磋商响应文件的同时，应将报价函、报价一览表密封在一个唱标信封内，单独递交。</w:t>
            </w:r>
          </w:p>
        </w:tc>
      </w:tr>
      <w:tr w:rsidR="00054C10">
        <w:trPr>
          <w:trHeight w:val="464"/>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6"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响应文件递交截止时间：见磋商公告</w:t>
            </w:r>
          </w:p>
        </w:tc>
      </w:tr>
      <w:tr w:rsidR="00054C10">
        <w:trPr>
          <w:trHeight w:val="570"/>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6"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响应文件开启时间：见磋商公告；</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响应文件开启地点：见磋商公告。</w:t>
            </w:r>
          </w:p>
        </w:tc>
      </w:tr>
      <w:tr w:rsidR="00054C10">
        <w:trPr>
          <w:trHeight w:val="1876"/>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出现以下情况将可导致供应商的投标被拒绝：</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hint="eastAsia"/>
                <w:color w:val="auto"/>
                <w:sz w:val="24"/>
                <w:szCs w:val="24"/>
              </w:rPr>
              <w:t>磋商响应文件的密封、签署、盖章不符合磋商文件的要求；</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hint="eastAsia"/>
                <w:color w:val="auto"/>
                <w:sz w:val="24"/>
                <w:szCs w:val="24"/>
              </w:rPr>
              <w:t>供应商的资格证明文件不符合磋商文件的要求；</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hint="eastAsia"/>
                <w:color w:val="auto"/>
                <w:sz w:val="24"/>
                <w:szCs w:val="24"/>
              </w:rPr>
              <w:t>报价函或投标报价不符合磋商文件的要求；</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4</w:t>
            </w:r>
            <w:r>
              <w:rPr>
                <w:rFonts w:ascii="Times New Roman" w:hAnsi="Times New Roman" w:cs="Times New Roman"/>
                <w:color w:val="auto"/>
                <w:sz w:val="24"/>
                <w:szCs w:val="24"/>
              </w:rPr>
              <w:t>.</w:t>
            </w:r>
            <w:r>
              <w:rPr>
                <w:rFonts w:ascii="Times New Roman" w:hAnsi="Times New Roman" w:cs="Times New Roman" w:hint="eastAsia"/>
                <w:color w:val="auto"/>
                <w:sz w:val="24"/>
                <w:szCs w:val="24"/>
              </w:rPr>
              <w:t>磋商响应文件的响应与磋商文件的实质性要求存在重大偏离；</w:t>
            </w:r>
          </w:p>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5</w:t>
            </w:r>
            <w:r>
              <w:rPr>
                <w:rFonts w:ascii="Times New Roman" w:hAnsi="Times New Roman" w:cs="Times New Roman"/>
                <w:color w:val="auto"/>
                <w:sz w:val="24"/>
                <w:szCs w:val="24"/>
              </w:rPr>
              <w:t>.</w:t>
            </w:r>
            <w:r>
              <w:rPr>
                <w:rFonts w:ascii="Times New Roman" w:hAnsi="Times New Roman" w:cs="Times New Roman" w:hint="eastAsia"/>
                <w:color w:val="auto"/>
                <w:sz w:val="24"/>
                <w:szCs w:val="24"/>
              </w:rPr>
              <w:t>不符合法律、法规和磋商文件中规定的其他实质性要求。</w:t>
            </w:r>
          </w:p>
        </w:tc>
      </w:tr>
      <w:tr w:rsidR="00054C10">
        <w:trPr>
          <w:trHeight w:val="240"/>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磋商小组由</w:t>
            </w:r>
            <w:r>
              <w:rPr>
                <w:rFonts w:ascii="Times New Roman" w:hAnsi="Times New Roman" w:cs="Times New Roman"/>
                <w:color w:val="auto"/>
                <w:sz w:val="24"/>
                <w:szCs w:val="24"/>
              </w:rPr>
              <w:t>3</w:t>
            </w:r>
            <w:r>
              <w:rPr>
                <w:rFonts w:ascii="Times New Roman" w:hAnsi="Times New Roman" w:cs="Times New Roman"/>
                <w:color w:val="auto"/>
                <w:sz w:val="24"/>
                <w:szCs w:val="24"/>
              </w:rPr>
              <w:t>名专家组成。</w:t>
            </w:r>
            <w:r w:rsidR="002F5DDF">
              <w:rPr>
                <w:rFonts w:ascii="Times New Roman" w:hAnsi="Times New Roman" w:cs="Times New Roman" w:hint="eastAsia"/>
                <w:color w:val="auto"/>
                <w:sz w:val="24"/>
                <w:szCs w:val="24"/>
              </w:rPr>
              <w:t>采购人代表</w:t>
            </w:r>
            <w:r w:rsidR="002F5DDF">
              <w:rPr>
                <w:rFonts w:ascii="Times New Roman" w:hAnsi="Times New Roman" w:cs="Times New Roman" w:hint="eastAsia"/>
                <w:color w:val="auto"/>
                <w:sz w:val="24"/>
                <w:szCs w:val="24"/>
              </w:rPr>
              <w:t>1</w:t>
            </w:r>
            <w:r w:rsidR="002F5DDF">
              <w:rPr>
                <w:rFonts w:ascii="Times New Roman" w:hAnsi="Times New Roman" w:cs="Times New Roman" w:hint="eastAsia"/>
                <w:color w:val="auto"/>
                <w:sz w:val="24"/>
                <w:szCs w:val="24"/>
              </w:rPr>
              <w:t>名，</w:t>
            </w:r>
            <w:r>
              <w:rPr>
                <w:rFonts w:ascii="Times New Roman" w:hAnsi="Times New Roman" w:cs="Times New Roman" w:hint="eastAsia"/>
                <w:color w:val="auto"/>
                <w:sz w:val="24"/>
                <w:szCs w:val="24"/>
              </w:rPr>
              <w:t>从</w:t>
            </w:r>
            <w:r w:rsidR="002F5DDF">
              <w:rPr>
                <w:rFonts w:ascii="Times New Roman" w:hAnsi="Times New Roman" w:cs="Times New Roman" w:hint="eastAsia"/>
                <w:color w:val="auto"/>
                <w:sz w:val="24"/>
                <w:szCs w:val="24"/>
              </w:rPr>
              <w:t>海南省综合评标</w:t>
            </w:r>
            <w:r>
              <w:rPr>
                <w:rFonts w:ascii="Times New Roman" w:hAnsi="Times New Roman" w:cs="Times New Roman"/>
                <w:color w:val="auto"/>
                <w:sz w:val="24"/>
                <w:szCs w:val="24"/>
              </w:rPr>
              <w:t>专家库中</w:t>
            </w:r>
            <w:r w:rsidR="002F5DDF">
              <w:rPr>
                <w:rFonts w:ascii="Times New Roman" w:hAnsi="Times New Roman" w:cs="Times New Roman" w:hint="eastAsia"/>
                <w:color w:val="auto"/>
                <w:sz w:val="24"/>
                <w:szCs w:val="24"/>
              </w:rPr>
              <w:t>随机</w:t>
            </w:r>
            <w:r>
              <w:rPr>
                <w:rFonts w:ascii="Times New Roman" w:hAnsi="Times New Roman" w:cs="Times New Roman"/>
                <w:color w:val="auto"/>
                <w:sz w:val="24"/>
                <w:szCs w:val="24"/>
              </w:rPr>
              <w:t>抽取</w:t>
            </w:r>
            <w:r w:rsidR="002F5DDF">
              <w:rPr>
                <w:rFonts w:ascii="Times New Roman" w:hAnsi="Times New Roman" w:cs="Times New Roman" w:hint="eastAsia"/>
                <w:color w:val="auto"/>
                <w:sz w:val="24"/>
                <w:szCs w:val="24"/>
              </w:rPr>
              <w:t>2</w:t>
            </w:r>
            <w:r w:rsidR="002F5DDF">
              <w:rPr>
                <w:rFonts w:ascii="Times New Roman" w:hAnsi="Times New Roman" w:cs="Times New Roman" w:hint="eastAsia"/>
                <w:color w:val="auto"/>
                <w:sz w:val="24"/>
                <w:szCs w:val="24"/>
              </w:rPr>
              <w:t>名</w:t>
            </w:r>
            <w:r>
              <w:rPr>
                <w:rFonts w:ascii="Times New Roman" w:hAnsi="Times New Roman" w:cs="Times New Roman"/>
                <w:color w:val="auto"/>
                <w:sz w:val="24"/>
                <w:szCs w:val="24"/>
              </w:rPr>
              <w:t>。</w:t>
            </w:r>
          </w:p>
        </w:tc>
      </w:tr>
      <w:tr w:rsidR="00054C10">
        <w:trPr>
          <w:trHeight w:val="155"/>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推荐成交候选人</w:t>
            </w:r>
            <w:r>
              <w:rPr>
                <w:rFonts w:ascii="Times New Roman" w:hAnsi="Times New Roman" w:cs="Times New Roman"/>
                <w:color w:val="auto"/>
                <w:sz w:val="24"/>
                <w:szCs w:val="24"/>
              </w:rPr>
              <w:t>3</w:t>
            </w:r>
            <w:r>
              <w:rPr>
                <w:rFonts w:ascii="Times New Roman" w:hAnsi="Times New Roman" w:cs="Times New Roman" w:hint="eastAsia"/>
                <w:color w:val="auto"/>
                <w:sz w:val="24"/>
                <w:szCs w:val="24"/>
              </w:rPr>
              <w:t>名，确定第一成交候选人为成交供应商</w:t>
            </w:r>
          </w:p>
        </w:tc>
      </w:tr>
      <w:tr w:rsidR="00054C10">
        <w:trPr>
          <w:trHeight w:val="135"/>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预算金额：</w:t>
            </w:r>
            <w:r>
              <w:rPr>
                <w:rFonts w:ascii="Times New Roman" w:hAnsi="Times New Roman" w:cs="Times New Roman" w:hint="eastAsia"/>
                <w:color w:val="auto"/>
                <w:sz w:val="24"/>
                <w:szCs w:val="24"/>
              </w:rPr>
              <w:t>789</w:t>
            </w:r>
            <w:r>
              <w:rPr>
                <w:rFonts w:ascii="Times New Roman" w:hAnsi="Times New Roman" w:cs="Times New Roman"/>
                <w:color w:val="auto"/>
                <w:sz w:val="24"/>
                <w:szCs w:val="24"/>
              </w:rPr>
              <w:t>000.00</w:t>
            </w:r>
            <w:r>
              <w:rPr>
                <w:rFonts w:ascii="Times New Roman" w:hAnsi="Times New Roman" w:cs="Times New Roman" w:hint="eastAsia"/>
                <w:color w:val="auto"/>
                <w:sz w:val="24"/>
                <w:szCs w:val="24"/>
              </w:rPr>
              <w:t>元，其中，一标段</w:t>
            </w:r>
            <w:r>
              <w:rPr>
                <w:rFonts w:ascii="Times New Roman" w:hAnsi="Times New Roman" w:cs="Times New Roman" w:hint="eastAsia"/>
                <w:color w:val="auto"/>
                <w:sz w:val="24"/>
                <w:szCs w:val="24"/>
              </w:rPr>
              <w:t>263000.00</w:t>
            </w:r>
            <w:r>
              <w:rPr>
                <w:rFonts w:ascii="Times New Roman" w:hAnsi="Times New Roman" w:cs="Times New Roman" w:hint="eastAsia"/>
                <w:color w:val="auto"/>
                <w:sz w:val="24"/>
                <w:szCs w:val="24"/>
              </w:rPr>
              <w:t>元，二标段</w:t>
            </w:r>
            <w:r>
              <w:rPr>
                <w:rFonts w:ascii="Times New Roman" w:hAnsi="Times New Roman" w:cs="Times New Roman" w:hint="eastAsia"/>
                <w:color w:val="auto"/>
                <w:sz w:val="24"/>
                <w:szCs w:val="24"/>
              </w:rPr>
              <w:t>263000.00</w:t>
            </w:r>
            <w:r>
              <w:rPr>
                <w:rFonts w:ascii="Times New Roman" w:hAnsi="Times New Roman" w:cs="Times New Roman" w:hint="eastAsia"/>
                <w:color w:val="auto"/>
                <w:sz w:val="24"/>
                <w:szCs w:val="24"/>
              </w:rPr>
              <w:t>元，三标段</w:t>
            </w:r>
            <w:r>
              <w:rPr>
                <w:rFonts w:ascii="Times New Roman" w:hAnsi="Times New Roman" w:cs="Times New Roman" w:hint="eastAsia"/>
                <w:color w:val="auto"/>
                <w:sz w:val="24"/>
                <w:szCs w:val="24"/>
              </w:rPr>
              <w:t>263000.00</w:t>
            </w:r>
            <w:r>
              <w:rPr>
                <w:rFonts w:ascii="Times New Roman" w:hAnsi="Times New Roman" w:cs="Times New Roman" w:hint="eastAsia"/>
                <w:color w:val="auto"/>
                <w:sz w:val="24"/>
                <w:szCs w:val="24"/>
              </w:rPr>
              <w:t>元</w:t>
            </w:r>
          </w:p>
        </w:tc>
      </w:tr>
      <w:tr w:rsidR="00054C10">
        <w:trPr>
          <w:trHeight w:val="949"/>
          <w:jc w:val="center"/>
        </w:trPr>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8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3" w:type="dxa"/>
            </w:tcMar>
            <w:vAlign w:val="center"/>
          </w:tcPr>
          <w:p w:rsidR="00054C10" w:rsidRDefault="004857CD">
            <w:pPr>
              <w:spacing w:after="0" w:line="30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本次采购代理服务费参照《国家计委关于印发〈招标代理服务收费管理暂行办法〉的通知》（计价格［</w:t>
            </w:r>
            <w:r>
              <w:rPr>
                <w:rFonts w:ascii="Times New Roman" w:hAnsi="Times New Roman" w:cs="Times New Roman"/>
                <w:color w:val="auto"/>
                <w:sz w:val="24"/>
                <w:szCs w:val="24"/>
              </w:rPr>
              <w:t>2002</w:t>
            </w:r>
            <w:r>
              <w:rPr>
                <w:rFonts w:ascii="Times New Roman" w:hAnsi="Times New Roman" w:cs="Times New Roman" w:hint="eastAsia"/>
                <w:color w:val="auto"/>
                <w:sz w:val="24"/>
                <w:szCs w:val="24"/>
              </w:rPr>
              <w:t>］</w:t>
            </w:r>
            <w:r>
              <w:rPr>
                <w:rFonts w:ascii="Times New Roman" w:hAnsi="Times New Roman" w:cs="Times New Roman"/>
                <w:color w:val="auto"/>
                <w:sz w:val="24"/>
                <w:szCs w:val="24"/>
              </w:rPr>
              <w:t>1980</w:t>
            </w:r>
            <w:r>
              <w:rPr>
                <w:rFonts w:ascii="Times New Roman" w:hAnsi="Times New Roman" w:cs="Times New Roman" w:hint="eastAsia"/>
                <w:color w:val="auto"/>
                <w:sz w:val="24"/>
                <w:szCs w:val="24"/>
              </w:rPr>
              <w:t>号）规定计取，一标段代理费金额为</w:t>
            </w:r>
            <w:r>
              <w:rPr>
                <w:rFonts w:ascii="Times New Roman" w:hAnsi="Times New Roman" w:cs="Times New Roman"/>
                <w:color w:val="auto"/>
                <w:sz w:val="24"/>
                <w:szCs w:val="24"/>
              </w:rPr>
              <w:t>：</w:t>
            </w:r>
            <w:r>
              <w:rPr>
                <w:rFonts w:ascii="Times New Roman" w:hAnsi="Times New Roman" w:cs="Times New Roman" w:hint="eastAsia"/>
                <w:color w:val="auto"/>
                <w:sz w:val="24"/>
                <w:szCs w:val="24"/>
              </w:rPr>
              <w:t>人民币肆仟元整</w:t>
            </w:r>
            <w:r>
              <w:rPr>
                <w:rFonts w:ascii="Times New Roman" w:hAnsi="Times New Roman" w:cs="Times New Roman"/>
                <w:color w:val="auto"/>
                <w:sz w:val="24"/>
                <w:szCs w:val="24"/>
              </w:rPr>
              <w:t>（</w:t>
            </w:r>
            <w:r>
              <w:rPr>
                <w:rFonts w:ascii="Times New Roman" w:hAnsi="Times New Roman" w:cs="Times New Roman" w:hint="eastAsia"/>
                <w:color w:val="auto"/>
                <w:sz w:val="24"/>
                <w:szCs w:val="24"/>
              </w:rPr>
              <w:t>¥4</w:t>
            </w:r>
            <w:r w:rsidR="00B01588">
              <w:rPr>
                <w:rFonts w:ascii="Times New Roman" w:hAnsi="Times New Roman" w:cs="Times New Roman"/>
                <w:color w:val="auto"/>
                <w:sz w:val="24"/>
                <w:szCs w:val="24"/>
              </w:rPr>
              <w:t>0</w:t>
            </w:r>
            <w:r>
              <w:rPr>
                <w:rFonts w:ascii="Times New Roman" w:hAnsi="Times New Roman" w:cs="Times New Roman"/>
                <w:color w:val="auto"/>
                <w:sz w:val="24"/>
                <w:szCs w:val="24"/>
              </w:rPr>
              <w:t>00.00</w:t>
            </w:r>
            <w:r>
              <w:rPr>
                <w:rFonts w:ascii="Times New Roman" w:hAnsi="Times New Roman" w:cs="Times New Roman" w:hint="eastAsia"/>
                <w:color w:val="auto"/>
                <w:sz w:val="24"/>
                <w:szCs w:val="24"/>
              </w:rPr>
              <w:t>元</w:t>
            </w:r>
            <w:r>
              <w:rPr>
                <w:rFonts w:ascii="Times New Roman" w:hAnsi="Times New Roman" w:cs="Times New Roman"/>
                <w:color w:val="auto"/>
                <w:sz w:val="24"/>
                <w:szCs w:val="24"/>
              </w:rPr>
              <w:t>）</w:t>
            </w:r>
            <w:r>
              <w:rPr>
                <w:rFonts w:ascii="Times New Roman" w:hAnsi="Times New Roman" w:cs="Times New Roman" w:hint="eastAsia"/>
                <w:color w:val="auto"/>
                <w:sz w:val="24"/>
                <w:szCs w:val="24"/>
              </w:rPr>
              <w:t>，二标段代理费金额为</w:t>
            </w:r>
            <w:r>
              <w:rPr>
                <w:rFonts w:ascii="Times New Roman" w:hAnsi="Times New Roman" w:cs="Times New Roman"/>
                <w:color w:val="auto"/>
                <w:sz w:val="24"/>
                <w:szCs w:val="24"/>
              </w:rPr>
              <w:t>：</w:t>
            </w:r>
            <w:r>
              <w:rPr>
                <w:rFonts w:ascii="Times New Roman" w:hAnsi="Times New Roman" w:cs="Times New Roman" w:hint="eastAsia"/>
                <w:color w:val="auto"/>
                <w:sz w:val="24"/>
                <w:szCs w:val="24"/>
              </w:rPr>
              <w:t>人民币肆仟元整</w:t>
            </w:r>
            <w:r>
              <w:rPr>
                <w:rFonts w:ascii="Times New Roman" w:hAnsi="Times New Roman" w:cs="Times New Roman"/>
                <w:color w:val="auto"/>
                <w:sz w:val="24"/>
                <w:szCs w:val="24"/>
              </w:rPr>
              <w:t>（</w:t>
            </w:r>
            <w:r>
              <w:rPr>
                <w:rFonts w:ascii="Times New Roman" w:hAnsi="Times New Roman" w:cs="Times New Roman" w:hint="eastAsia"/>
                <w:color w:val="auto"/>
                <w:sz w:val="24"/>
                <w:szCs w:val="24"/>
              </w:rPr>
              <w:t>¥4</w:t>
            </w:r>
            <w:r w:rsidR="00B01588">
              <w:rPr>
                <w:rFonts w:ascii="Times New Roman" w:hAnsi="Times New Roman" w:cs="Times New Roman"/>
                <w:color w:val="auto"/>
                <w:sz w:val="24"/>
                <w:szCs w:val="24"/>
              </w:rPr>
              <w:t>0</w:t>
            </w:r>
            <w:r>
              <w:rPr>
                <w:rFonts w:ascii="Times New Roman" w:hAnsi="Times New Roman" w:cs="Times New Roman"/>
                <w:color w:val="auto"/>
                <w:sz w:val="24"/>
                <w:szCs w:val="24"/>
              </w:rPr>
              <w:t>00.00</w:t>
            </w:r>
            <w:r>
              <w:rPr>
                <w:rFonts w:ascii="Times New Roman" w:hAnsi="Times New Roman" w:cs="Times New Roman" w:hint="eastAsia"/>
                <w:color w:val="auto"/>
                <w:sz w:val="24"/>
                <w:szCs w:val="24"/>
              </w:rPr>
              <w:t>元</w:t>
            </w:r>
            <w:r>
              <w:rPr>
                <w:rFonts w:ascii="Times New Roman" w:hAnsi="Times New Roman" w:cs="Times New Roman"/>
                <w:color w:val="auto"/>
                <w:sz w:val="24"/>
                <w:szCs w:val="24"/>
              </w:rPr>
              <w:t>）</w:t>
            </w:r>
            <w:r>
              <w:rPr>
                <w:rFonts w:ascii="Times New Roman" w:hAnsi="Times New Roman" w:cs="Times New Roman" w:hint="eastAsia"/>
                <w:color w:val="auto"/>
                <w:sz w:val="24"/>
                <w:szCs w:val="24"/>
              </w:rPr>
              <w:t>，三标段代理费金额为</w:t>
            </w:r>
            <w:r>
              <w:rPr>
                <w:rFonts w:ascii="Times New Roman" w:hAnsi="Times New Roman" w:cs="Times New Roman"/>
                <w:color w:val="auto"/>
                <w:sz w:val="24"/>
                <w:szCs w:val="24"/>
              </w:rPr>
              <w:t>：</w:t>
            </w:r>
            <w:r>
              <w:rPr>
                <w:rFonts w:ascii="Times New Roman" w:hAnsi="Times New Roman" w:cs="Times New Roman" w:hint="eastAsia"/>
                <w:color w:val="auto"/>
                <w:sz w:val="24"/>
                <w:szCs w:val="24"/>
              </w:rPr>
              <w:t>人民币肆仟元整</w:t>
            </w:r>
            <w:r>
              <w:rPr>
                <w:rFonts w:ascii="Times New Roman" w:hAnsi="Times New Roman" w:cs="Times New Roman"/>
                <w:color w:val="auto"/>
                <w:sz w:val="24"/>
                <w:szCs w:val="24"/>
              </w:rPr>
              <w:t>（</w:t>
            </w:r>
            <w:r>
              <w:rPr>
                <w:rFonts w:ascii="Times New Roman" w:hAnsi="Times New Roman" w:cs="Times New Roman" w:hint="eastAsia"/>
                <w:color w:val="auto"/>
                <w:sz w:val="24"/>
                <w:szCs w:val="24"/>
              </w:rPr>
              <w:t>¥4</w:t>
            </w:r>
            <w:r w:rsidR="00B01588">
              <w:rPr>
                <w:rFonts w:ascii="Times New Roman" w:hAnsi="Times New Roman" w:cs="Times New Roman"/>
                <w:color w:val="auto"/>
                <w:sz w:val="24"/>
                <w:szCs w:val="24"/>
              </w:rPr>
              <w:t>0</w:t>
            </w:r>
            <w:r>
              <w:rPr>
                <w:rFonts w:ascii="Times New Roman" w:hAnsi="Times New Roman" w:cs="Times New Roman"/>
                <w:color w:val="auto"/>
                <w:sz w:val="24"/>
                <w:szCs w:val="24"/>
              </w:rPr>
              <w:t>00.00</w:t>
            </w:r>
            <w:r>
              <w:rPr>
                <w:rFonts w:ascii="Times New Roman" w:hAnsi="Times New Roman" w:cs="Times New Roman" w:hint="eastAsia"/>
                <w:color w:val="auto"/>
                <w:sz w:val="24"/>
                <w:szCs w:val="24"/>
              </w:rPr>
              <w:t>元</w:t>
            </w:r>
            <w:r>
              <w:rPr>
                <w:rFonts w:ascii="Times New Roman" w:hAnsi="Times New Roman" w:cs="Times New Roman"/>
                <w:color w:val="auto"/>
                <w:sz w:val="24"/>
                <w:szCs w:val="24"/>
              </w:rPr>
              <w:t>）</w:t>
            </w:r>
            <w:r>
              <w:rPr>
                <w:rFonts w:ascii="Times New Roman" w:hAnsi="Times New Roman" w:cs="Times New Roman" w:hint="eastAsia"/>
                <w:color w:val="auto"/>
                <w:sz w:val="24"/>
                <w:szCs w:val="24"/>
              </w:rPr>
              <w:t>。由成交供应商于成交通知书签发前一次性付清。</w:t>
            </w:r>
          </w:p>
        </w:tc>
      </w:tr>
    </w:tbl>
    <w:p w:rsidR="00054C10" w:rsidRDefault="004857CD">
      <w:pPr>
        <w:pStyle w:val="af3"/>
      </w:pPr>
      <w:r>
        <w:rPr>
          <w:rFonts w:hint="eastAsia"/>
        </w:rPr>
        <w:br w:type="page"/>
      </w:r>
      <w:bookmarkStart w:id="56" w:name="_Toc23278"/>
      <w:bookmarkStart w:id="57" w:name="_Toc56605083"/>
      <w:r>
        <w:rPr>
          <w:rFonts w:hint="eastAsia"/>
        </w:rPr>
        <w:lastRenderedPageBreak/>
        <w:t>第三章供应商须知</w:t>
      </w:r>
      <w:bookmarkEnd w:id="56"/>
      <w:bookmarkEnd w:id="57"/>
    </w:p>
    <w:p w:rsidR="00054C10" w:rsidRDefault="004857CD">
      <w:pPr>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一、总则</w:t>
      </w:r>
    </w:p>
    <w:p w:rsidR="00054C10" w:rsidRDefault="004857CD">
      <w:pPr>
        <w:spacing w:after="0"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1.</w:t>
      </w:r>
      <w:r>
        <w:rPr>
          <w:rFonts w:ascii="Times New Roman" w:hAnsi="Times New Roman" w:cs="Times New Roman" w:hint="eastAsia"/>
          <w:b/>
          <w:color w:val="auto"/>
          <w:sz w:val="24"/>
          <w:szCs w:val="24"/>
        </w:rPr>
        <w:t>资金来源</w:t>
      </w:r>
      <w:r>
        <w:rPr>
          <w:rFonts w:ascii="Times New Roman" w:hAnsi="Times New Roman" w:cs="Times New Roman" w:hint="eastAsia"/>
          <w:color w:val="auto"/>
          <w:sz w:val="24"/>
          <w:szCs w:val="24"/>
        </w:rPr>
        <w:t>：财政资金。</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采购人：见《供应商须知前附表》</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采购代理机构：见《供应商须知前附表》</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2.</w:t>
      </w:r>
      <w:r>
        <w:rPr>
          <w:rFonts w:ascii="Times New Roman" w:hAnsi="Times New Roman" w:cs="Times New Roman" w:hint="eastAsia"/>
          <w:b/>
          <w:color w:val="auto"/>
          <w:sz w:val="24"/>
          <w:szCs w:val="24"/>
        </w:rPr>
        <w:t>合格的供应商</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2.1</w:t>
      </w:r>
      <w:r>
        <w:rPr>
          <w:rFonts w:ascii="Times New Roman" w:hAnsi="Times New Roman" w:cs="Times New Roman" w:hint="eastAsia"/>
          <w:color w:val="auto"/>
          <w:sz w:val="24"/>
          <w:szCs w:val="24"/>
        </w:rPr>
        <w:t>、合格的供应商：见《磋商公告》及《供应商须知前附表》中规定的内容。</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w:t>
      </w:r>
      <w:r>
        <w:rPr>
          <w:rFonts w:ascii="Times New Roman" w:hAnsi="Times New Roman" w:cs="Times New Roman" w:hint="eastAsia"/>
          <w:color w:val="auto"/>
          <w:sz w:val="24"/>
          <w:szCs w:val="24"/>
        </w:rPr>
        <w:t>、联合体投标：本次采购不接受联合体。</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2.3</w:t>
      </w:r>
      <w:r>
        <w:rPr>
          <w:rFonts w:ascii="Times New Roman" w:hAnsi="Times New Roman" w:cs="Times New Roman" w:hint="eastAsia"/>
          <w:color w:val="auto"/>
          <w:sz w:val="24"/>
          <w:szCs w:val="24"/>
        </w:rPr>
        <w:t>、合格的服务：合同规定的服务指其来源符合磋商文件要求的服务。</w:t>
      </w:r>
      <w:bookmarkStart w:id="58" w:name="_Toc533354138"/>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2.4</w:t>
      </w:r>
      <w:r>
        <w:rPr>
          <w:rFonts w:ascii="Times New Roman" w:hAnsi="Times New Roman" w:cs="Times New Roman" w:hint="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bookmarkStart w:id="59" w:name="_Toc533354139"/>
      <w:bookmarkEnd w:id="58"/>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2.5</w:t>
      </w:r>
      <w:r>
        <w:rPr>
          <w:rFonts w:ascii="Times New Roman" w:hAnsi="Times New Roman" w:cs="Times New Roman" w:hint="eastAsia"/>
          <w:color w:val="auto"/>
          <w:sz w:val="24"/>
          <w:szCs w:val="24"/>
        </w:rPr>
        <w:t>、如为信息系统采购项目，供应商不得为该整体项目或其中分项目前期工作提供过设计、编制、管理等服务的法人及附属单位。</w:t>
      </w:r>
      <w:bookmarkStart w:id="60" w:name="_Toc533354140"/>
      <w:bookmarkEnd w:id="59"/>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2.6</w:t>
      </w:r>
      <w:r>
        <w:rPr>
          <w:rFonts w:ascii="Times New Roman" w:hAnsi="Times New Roman" w:cs="Times New Roman" w:hint="eastAsia"/>
          <w:color w:val="auto"/>
          <w:sz w:val="24"/>
          <w:szCs w:val="24"/>
        </w:rPr>
        <w:t>、磋商（采购）文件中未明确规定允许进口产品参加的，均视为拒绝进口产品参加。（进口产品是指通过中国海关报关验放进入中国境内且产自关境外的产品）。</w:t>
      </w:r>
      <w:bookmarkStart w:id="61" w:name="_Toc533354141"/>
      <w:bookmarkEnd w:id="60"/>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w:t>
      </w:r>
      <w:bookmarkEnd w:id="61"/>
      <w:r>
        <w:rPr>
          <w:rFonts w:ascii="Times New Roman" w:hAnsi="Times New Roman" w:cs="Times New Roman"/>
          <w:color w:val="auto"/>
          <w:sz w:val="24"/>
          <w:szCs w:val="24"/>
        </w:rPr>
        <w:t>7</w:t>
      </w:r>
      <w:r>
        <w:rPr>
          <w:rFonts w:ascii="Times New Roman" w:hAnsi="Times New Roman" w:cs="Times New Roman" w:hint="eastAsia"/>
          <w:color w:val="auto"/>
          <w:sz w:val="24"/>
          <w:szCs w:val="24"/>
        </w:rPr>
        <w:t>、信用记录以“信用中国”网站（</w:t>
      </w:r>
      <w:hyperlink r:id="rId8" w:history="1">
        <w:r>
          <w:rPr>
            <w:rStyle w:val="afa"/>
            <w:color w:val="auto"/>
            <w:sz w:val="24"/>
            <w:szCs w:val="24"/>
          </w:rPr>
          <w:t>www.creditchina.gov.cn</w:t>
        </w:r>
      </w:hyperlink>
      <w:r>
        <w:rPr>
          <w:rFonts w:ascii="Times New Roman" w:hAnsi="Times New Roman" w:cs="Times New Roman" w:hint="eastAsia"/>
          <w:color w:val="auto"/>
          <w:sz w:val="24"/>
          <w:szCs w:val="24"/>
        </w:rPr>
        <w:t>）和“中国政府采购网”（</w:t>
      </w:r>
      <w:hyperlink r:id="rId9" w:history="1">
        <w:r>
          <w:rPr>
            <w:rStyle w:val="afa"/>
            <w:color w:val="auto"/>
            <w:sz w:val="24"/>
            <w:szCs w:val="24"/>
          </w:rPr>
          <w:t>www.ccgp.gov.cn</w:t>
        </w:r>
      </w:hyperlink>
      <w:r>
        <w:rPr>
          <w:rFonts w:ascii="Times New Roman" w:hAnsi="Times New Roman" w:cs="Times New Roman" w:hint="eastAsia"/>
          <w:color w:val="auto"/>
          <w:sz w:val="24"/>
          <w:szCs w:val="24"/>
        </w:rPr>
        <w:t>）上公布的信用记录为准（网址证明截图需加盖公章）。截图必须带有时间，且时间必须为采购公告发布之后的时间，否则作废标处理。</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Pr>
          <w:rFonts w:ascii="Times New Roman" w:hAnsi="Times New Roman" w:cs="Times New Roman" w:hint="eastAsia"/>
          <w:b/>
          <w:color w:val="auto"/>
          <w:sz w:val="24"/>
          <w:szCs w:val="24"/>
        </w:rPr>
        <w:t>投标费用</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054C10" w:rsidRDefault="004857CD">
      <w:pPr>
        <w:spacing w:after="0" w:line="360" w:lineRule="auto"/>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二、磋商文件</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4.</w:t>
      </w:r>
      <w:r>
        <w:rPr>
          <w:rFonts w:ascii="Times New Roman" w:hAnsi="Times New Roman" w:cs="Times New Roman" w:hint="eastAsia"/>
          <w:b/>
          <w:color w:val="auto"/>
          <w:sz w:val="24"/>
          <w:szCs w:val="24"/>
        </w:rPr>
        <w:t>磋商文件的构成</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4.1</w:t>
      </w:r>
      <w:r>
        <w:rPr>
          <w:rFonts w:ascii="Times New Roman" w:hAnsi="Times New Roman" w:cs="Times New Roman" w:hint="eastAsia"/>
          <w:color w:val="auto"/>
          <w:sz w:val="24"/>
          <w:szCs w:val="24"/>
        </w:rPr>
        <w:t>、磋商文件包括：</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第一章磋商公告</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第二章供应商须知前附表</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第三章供应商须知</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第四章合同条款</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第五章用户需求书</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第六章评审办法和程序</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第七章磋商响应文件格式</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4.2</w:t>
      </w:r>
      <w:r>
        <w:rPr>
          <w:rFonts w:ascii="Times New Roman" w:hAnsi="Times New Roman" w:cs="Times New Roman" w:hint="eastAsia"/>
          <w:color w:val="auto"/>
          <w:sz w:val="24"/>
          <w:szCs w:val="24"/>
        </w:rPr>
        <w:t>、供应商应审阅磋商文件中所有须知、格式、条款和规格。供应商未按采购文件要求提供全部资料或提交的磋商文件未对磋商文件作出实质性响应，供应商将承担其风险并有可能根据磋商文件要求导致磋商响应文件被拒绝。</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5.</w:t>
      </w:r>
      <w:r>
        <w:rPr>
          <w:rFonts w:ascii="Times New Roman" w:hAnsi="Times New Roman" w:cs="Times New Roman" w:hint="eastAsia"/>
          <w:b/>
          <w:color w:val="auto"/>
          <w:sz w:val="24"/>
          <w:szCs w:val="24"/>
        </w:rPr>
        <w:t>磋商文件的澄清</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任何对磋商文件提出澄清的供应商，应在《供应商须知前附表》中规定的提交响应文件截止之日前</w:t>
      </w:r>
      <w:r>
        <w:rPr>
          <w:rFonts w:ascii="Times New Roman" w:hAnsi="Times New Roman" w:cs="Times New Roman"/>
          <w:color w:val="auto"/>
          <w:sz w:val="24"/>
          <w:szCs w:val="24"/>
        </w:rPr>
        <w:t>5</w:t>
      </w:r>
      <w:r>
        <w:rPr>
          <w:rFonts w:ascii="Times New Roman" w:hAnsi="Times New Roman" w:cs="Times New Roman" w:hint="eastAsia"/>
          <w:color w:val="auto"/>
          <w:sz w:val="24"/>
          <w:szCs w:val="24"/>
        </w:rPr>
        <w:t>日以书面形式通知采购代理机构。采购代理机构将视情况对提交响应文件截止之日前</w:t>
      </w:r>
      <w:r>
        <w:rPr>
          <w:rFonts w:ascii="Times New Roman" w:hAnsi="Times New Roman" w:cs="Times New Roman"/>
          <w:color w:val="auto"/>
          <w:sz w:val="24"/>
          <w:szCs w:val="24"/>
        </w:rPr>
        <w:t>5</w:t>
      </w:r>
      <w:r>
        <w:rPr>
          <w:rFonts w:ascii="Times New Roman" w:hAnsi="Times New Roman" w:cs="Times New Roman" w:hint="eastAsia"/>
          <w:color w:val="auto"/>
          <w:sz w:val="24"/>
          <w:szCs w:val="24"/>
        </w:rPr>
        <w:t>日收到的澄清要求采用适当方式或以书面形式予以答复，并在其认为必要时，将不标明查询来源的书面答复发给每一已购买磋商文件的潜在供应商。</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6.</w:t>
      </w:r>
      <w:r>
        <w:rPr>
          <w:rFonts w:ascii="Times New Roman" w:hAnsi="Times New Roman" w:cs="Times New Roman" w:hint="eastAsia"/>
          <w:b/>
          <w:color w:val="auto"/>
          <w:sz w:val="24"/>
          <w:szCs w:val="24"/>
        </w:rPr>
        <w:t>磋商文件的修改</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在提交响应文件截止之日前</w:t>
      </w:r>
      <w:r>
        <w:rPr>
          <w:rFonts w:ascii="Times New Roman" w:hAnsi="Times New Roman" w:cs="Times New Roman"/>
          <w:color w:val="auto"/>
          <w:sz w:val="24"/>
          <w:szCs w:val="24"/>
        </w:rPr>
        <w:t>5</w:t>
      </w:r>
      <w:r>
        <w:rPr>
          <w:rFonts w:ascii="Times New Roman" w:hAnsi="Times New Roman" w:cs="Times New Roman" w:hint="eastAsia"/>
          <w:color w:val="auto"/>
          <w:sz w:val="24"/>
          <w:szCs w:val="24"/>
        </w:rPr>
        <w:t>日的任何时候，无论何故，采购人可主动地或在答复供应商提出澄清的问题时对磋商文件进行修改。</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磋商文件的修改将以书面形式通知所有购买磋商文件的供应商，并对其具有约束力。供应商在接收后</w:t>
      </w:r>
      <w:r>
        <w:rPr>
          <w:rFonts w:ascii="Times New Roman" w:hAnsi="Times New Roman" w:cs="Times New Roman"/>
          <w:color w:val="auto"/>
          <w:sz w:val="24"/>
          <w:szCs w:val="24"/>
        </w:rPr>
        <w:t>1</w:t>
      </w:r>
      <w:r>
        <w:rPr>
          <w:rFonts w:ascii="Times New Roman" w:hAnsi="Times New Roman" w:cs="Times New Roman" w:hint="eastAsia"/>
          <w:color w:val="auto"/>
          <w:sz w:val="24"/>
          <w:szCs w:val="24"/>
        </w:rPr>
        <w:t>日内应立即以传真的形式确认已收到该修改。</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为使供应商在准备响应文件时有合理的时间考虑响应文件的修改，采购人可酌情推迟第一章竞争性磋商公告中规定的响应文件递交截止时间。</w:t>
      </w:r>
    </w:p>
    <w:p w:rsidR="00054C10" w:rsidRDefault="004857CD">
      <w:pPr>
        <w:spacing w:after="0" w:line="360" w:lineRule="auto"/>
        <w:jc w:val="center"/>
        <w:rPr>
          <w:rFonts w:ascii="Times New Roman" w:hAnsi="Times New Roman" w:cs="Times New Roman"/>
          <w:b/>
          <w:color w:val="auto"/>
          <w:sz w:val="28"/>
          <w:szCs w:val="28"/>
        </w:rPr>
      </w:pPr>
      <w:bookmarkStart w:id="62" w:name="_投标文件的编制"/>
      <w:bookmarkEnd w:id="62"/>
      <w:r>
        <w:rPr>
          <w:rFonts w:ascii="Times New Roman" w:hAnsi="Times New Roman" w:cs="Times New Roman" w:hint="eastAsia"/>
          <w:b/>
          <w:color w:val="auto"/>
          <w:sz w:val="28"/>
          <w:szCs w:val="28"/>
        </w:rPr>
        <w:t>三、磋商响应文件的编制</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7.</w:t>
      </w:r>
      <w:r>
        <w:rPr>
          <w:rFonts w:ascii="Times New Roman" w:hAnsi="Times New Roman" w:cs="Times New Roman" w:hint="eastAsia"/>
          <w:b/>
          <w:color w:val="auto"/>
          <w:sz w:val="24"/>
          <w:szCs w:val="24"/>
        </w:rPr>
        <w:t>投标使用的文字</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磋商响应文件所有部分均应以中文编制。</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8.</w:t>
      </w:r>
      <w:r>
        <w:rPr>
          <w:rFonts w:ascii="Times New Roman" w:hAnsi="Times New Roman" w:cs="Times New Roman" w:hint="eastAsia"/>
          <w:b/>
          <w:color w:val="auto"/>
          <w:sz w:val="24"/>
          <w:szCs w:val="24"/>
        </w:rPr>
        <w:t>磋商响应文件的组成</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8.1</w:t>
      </w:r>
      <w:r>
        <w:rPr>
          <w:rFonts w:ascii="Times New Roman" w:hAnsi="Times New Roman" w:cs="Times New Roman" w:hint="eastAsia"/>
          <w:color w:val="auto"/>
          <w:sz w:val="24"/>
          <w:szCs w:val="24"/>
        </w:rPr>
        <w:t>、供应商准备的磋商响应文件应包括以下部分：</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）按第七章磋商响应文件格式填写的报价函及报价一览表。报价一览表与报价函总价不符，以报价一览表为准。</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）按</w:t>
      </w:r>
      <w:hyperlink r:id="rId10" w:anchor="bookmark" w:history="1">
        <w:r>
          <w:rPr>
            <w:rStyle w:val="afa"/>
            <w:rFonts w:hint="eastAsia"/>
            <w:color w:val="auto"/>
            <w:sz w:val="24"/>
            <w:szCs w:val="24"/>
          </w:rPr>
          <w:t>第</w:t>
        </w:r>
        <w:r>
          <w:rPr>
            <w:rStyle w:val="afa"/>
            <w:color w:val="auto"/>
            <w:sz w:val="24"/>
            <w:szCs w:val="24"/>
          </w:rPr>
          <w:t>13</w:t>
        </w:r>
        <w:r>
          <w:rPr>
            <w:rStyle w:val="afa"/>
            <w:rFonts w:hint="eastAsia"/>
            <w:color w:val="auto"/>
            <w:sz w:val="24"/>
            <w:szCs w:val="24"/>
          </w:rPr>
          <w:t>款</w:t>
        </w:r>
      </w:hyperlink>
      <w:r>
        <w:rPr>
          <w:rFonts w:ascii="Times New Roman" w:hAnsi="Times New Roman" w:cs="Times New Roman" w:hint="eastAsia"/>
          <w:color w:val="auto"/>
          <w:sz w:val="24"/>
          <w:szCs w:val="24"/>
        </w:rPr>
        <w:t>出具的，证明供应商有资格投标以及如果成交有能力履行合同的证明文件。</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8.2</w:t>
      </w:r>
      <w:r>
        <w:rPr>
          <w:rFonts w:ascii="Times New Roman" w:hAnsi="Times New Roman" w:cs="Times New Roman" w:hint="eastAsia"/>
          <w:color w:val="auto"/>
          <w:sz w:val="24"/>
          <w:szCs w:val="24"/>
        </w:rPr>
        <w:t>、供应商应按第七章《磋商响应文件格式》中规定结构和顺序编制磋商响应文件。</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9.</w:t>
      </w:r>
      <w:r>
        <w:rPr>
          <w:rFonts w:ascii="Times New Roman" w:hAnsi="Times New Roman" w:cs="Times New Roman" w:hint="eastAsia"/>
          <w:b/>
          <w:color w:val="auto"/>
          <w:sz w:val="24"/>
          <w:szCs w:val="24"/>
        </w:rPr>
        <w:t>磋商响应文件格式</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供应商应按磋商文件第七章提供的磋商响应文件格式编制磋商响应文件。</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10.</w:t>
      </w:r>
      <w:r>
        <w:rPr>
          <w:rFonts w:ascii="Times New Roman" w:hAnsi="Times New Roman" w:cs="Times New Roman" w:hint="eastAsia"/>
          <w:b/>
          <w:color w:val="auto"/>
          <w:sz w:val="24"/>
          <w:szCs w:val="24"/>
        </w:rPr>
        <w:t>响应报价</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10.1</w:t>
      </w:r>
      <w:r>
        <w:rPr>
          <w:rFonts w:ascii="Times New Roman" w:hAnsi="Times New Roman" w:cs="Times New Roman" w:hint="eastAsia"/>
          <w:color w:val="auto"/>
          <w:sz w:val="24"/>
          <w:szCs w:val="24"/>
        </w:rPr>
        <w:t>、本项目为固定预算采购，任何有选择报价将不予接受，只允许有一个报价。</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10.2</w:t>
      </w:r>
      <w:r>
        <w:rPr>
          <w:rFonts w:ascii="Times New Roman" w:hAnsi="Times New Roman" w:cs="Times New Roman" w:hint="eastAsia"/>
          <w:color w:val="auto"/>
          <w:sz w:val="24"/>
          <w:szCs w:val="24"/>
        </w:rPr>
        <w:t>、响应总报价及分项报价应包括：采购内容的全部费用。</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10.3</w:t>
      </w:r>
      <w:r>
        <w:rPr>
          <w:rFonts w:ascii="Times New Roman" w:hAnsi="Times New Roman" w:cs="Times New Roman" w:hint="eastAsia"/>
          <w:color w:val="auto"/>
          <w:sz w:val="24"/>
          <w:szCs w:val="24"/>
        </w:rPr>
        <w:t>、报价函和报价一览表中所填的价格在合同执行过程中是固定不变的；除非另有规定，非固定的投标价将根据</w:t>
      </w:r>
      <w:hyperlink r:id="rId11" w:anchor="bookmark2" w:history="1">
        <w:r>
          <w:rPr>
            <w:rStyle w:val="afa"/>
            <w:rFonts w:hint="eastAsia"/>
            <w:color w:val="auto"/>
            <w:sz w:val="24"/>
            <w:szCs w:val="24"/>
          </w:rPr>
          <w:t>第</w:t>
        </w:r>
        <w:r>
          <w:rPr>
            <w:rStyle w:val="afa"/>
            <w:color w:val="auto"/>
            <w:sz w:val="24"/>
            <w:szCs w:val="24"/>
          </w:rPr>
          <w:t>22</w:t>
        </w:r>
        <w:r>
          <w:rPr>
            <w:rStyle w:val="afa"/>
            <w:rFonts w:hint="eastAsia"/>
            <w:color w:val="auto"/>
            <w:sz w:val="24"/>
            <w:szCs w:val="24"/>
          </w:rPr>
          <w:t>款</w:t>
        </w:r>
      </w:hyperlink>
      <w:r>
        <w:rPr>
          <w:rFonts w:ascii="Times New Roman" w:hAnsi="Times New Roman" w:cs="Times New Roman" w:hint="eastAsia"/>
          <w:color w:val="auto"/>
          <w:sz w:val="24"/>
          <w:szCs w:val="24"/>
        </w:rPr>
        <w:t>规定被采购人拒绝。</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10.4</w:t>
      </w:r>
      <w:r>
        <w:rPr>
          <w:rFonts w:ascii="Times New Roman" w:hAnsi="Times New Roman" w:cs="Times New Roman" w:hint="eastAsia"/>
          <w:color w:val="auto"/>
          <w:sz w:val="24"/>
          <w:szCs w:val="24"/>
        </w:rPr>
        <w:t>、其他要求见《供应商须知前附表》。</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11.</w:t>
      </w:r>
      <w:r>
        <w:rPr>
          <w:rFonts w:ascii="Times New Roman" w:hAnsi="Times New Roman" w:cs="Times New Roman" w:hint="eastAsia"/>
          <w:b/>
          <w:color w:val="auto"/>
          <w:sz w:val="24"/>
          <w:szCs w:val="24"/>
        </w:rPr>
        <w:t>报价货币</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本次采购的服务以人民币进行报价，以其它货币标价的投标将被拒绝。</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12.</w:t>
      </w:r>
      <w:r>
        <w:rPr>
          <w:rFonts w:ascii="Times New Roman" w:hAnsi="Times New Roman" w:cs="Times New Roman" w:hint="eastAsia"/>
          <w:b/>
          <w:color w:val="auto"/>
          <w:sz w:val="24"/>
          <w:szCs w:val="24"/>
        </w:rPr>
        <w:t>供应商的合格性和资格的声明文件</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12.1</w:t>
      </w:r>
      <w:r>
        <w:rPr>
          <w:rFonts w:ascii="Times New Roman" w:hAnsi="Times New Roman" w:cs="Times New Roman" w:hint="eastAsia"/>
          <w:color w:val="auto"/>
          <w:sz w:val="24"/>
          <w:szCs w:val="24"/>
        </w:rPr>
        <w:t>、根据</w:t>
      </w:r>
      <w:hyperlink r:id="rId12" w:anchor="bookmark3" w:history="1">
        <w:r>
          <w:rPr>
            <w:rStyle w:val="afa"/>
            <w:rFonts w:hint="eastAsia"/>
            <w:color w:val="auto"/>
            <w:sz w:val="24"/>
            <w:szCs w:val="24"/>
          </w:rPr>
          <w:t>第</w:t>
        </w:r>
        <w:r>
          <w:rPr>
            <w:rStyle w:val="afa"/>
            <w:color w:val="auto"/>
            <w:sz w:val="24"/>
            <w:szCs w:val="24"/>
          </w:rPr>
          <w:t>13.2</w:t>
        </w:r>
        <w:r>
          <w:rPr>
            <w:rStyle w:val="afa"/>
            <w:rFonts w:hint="eastAsia"/>
            <w:color w:val="auto"/>
            <w:sz w:val="24"/>
            <w:szCs w:val="24"/>
          </w:rPr>
          <w:t>款</w:t>
        </w:r>
      </w:hyperlink>
      <w:r>
        <w:rPr>
          <w:rFonts w:ascii="Times New Roman" w:hAnsi="Times New Roman" w:cs="Times New Roman" w:hint="eastAsia"/>
          <w:color w:val="auto"/>
          <w:sz w:val="24"/>
          <w:szCs w:val="24"/>
        </w:rPr>
        <w:t>规定，供应商须提交证明其有资格进行投标和有能力履行合同的文件，做为磋商响应文件的一部分。</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12.2</w:t>
      </w:r>
      <w:r>
        <w:rPr>
          <w:rFonts w:ascii="Times New Roman" w:hAnsi="Times New Roman" w:cs="Times New Roman" w:hint="eastAsia"/>
          <w:color w:val="auto"/>
          <w:sz w:val="24"/>
          <w:szCs w:val="24"/>
        </w:rPr>
        <w:t>、供应商提供的履行合同的资格声明文件应使采购人满意。</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）供应商具有履行合同所需的财务、技术和生产能力；</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）供应商应填写并提交磋商文件第七章上所附的“资格证明文件”中的所有内容。</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13.</w:t>
      </w:r>
      <w:r>
        <w:rPr>
          <w:rFonts w:ascii="Times New Roman" w:hAnsi="Times New Roman" w:cs="Times New Roman" w:hint="eastAsia"/>
          <w:b/>
          <w:color w:val="auto"/>
          <w:sz w:val="24"/>
          <w:szCs w:val="24"/>
        </w:rPr>
        <w:t>服务的合格性及符合磋商文件规定的证明文件</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13.1</w:t>
      </w:r>
      <w:r>
        <w:rPr>
          <w:rFonts w:ascii="Times New Roman" w:hAnsi="Times New Roman" w:cs="Times New Roman" w:hint="eastAsia"/>
          <w:color w:val="auto"/>
          <w:sz w:val="24"/>
          <w:szCs w:val="24"/>
        </w:rPr>
        <w:t>、供应商须提交证明其提供服务的合格性并符合磋商文件规定的证明文件，作为磋商响应文件的一部分。证明文件可以是文字资料、彩页和数据。</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13.2</w:t>
      </w:r>
      <w:r>
        <w:rPr>
          <w:rFonts w:ascii="Times New Roman" w:hAnsi="Times New Roman" w:cs="Times New Roman" w:hint="eastAsia"/>
          <w:color w:val="auto"/>
          <w:sz w:val="24"/>
          <w:szCs w:val="24"/>
        </w:rPr>
        <w:t>、磋商文件规定的其他必要文件。</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14.</w:t>
      </w:r>
      <w:r>
        <w:rPr>
          <w:rFonts w:ascii="Times New Roman" w:hAnsi="Times New Roman" w:cs="Times New Roman" w:hint="eastAsia"/>
          <w:b/>
          <w:color w:val="auto"/>
          <w:sz w:val="24"/>
          <w:szCs w:val="24"/>
        </w:rPr>
        <w:t>磋商保证金</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14.1</w:t>
      </w:r>
      <w:r>
        <w:rPr>
          <w:rFonts w:ascii="Times New Roman" w:hAnsi="Times New Roman" w:cs="Times New Roman" w:hint="eastAsia"/>
          <w:color w:val="auto"/>
          <w:sz w:val="24"/>
          <w:szCs w:val="24"/>
        </w:rPr>
        <w:t>磋商保证金是参加本项目报价的必要条件，保证金支付要求见须知前附表。</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14.2</w:t>
      </w:r>
      <w:r>
        <w:rPr>
          <w:rFonts w:ascii="Times New Roman" w:hAnsi="Times New Roman" w:cs="Times New Roman" w:hint="eastAsia"/>
          <w:color w:val="auto"/>
          <w:sz w:val="24"/>
          <w:szCs w:val="24"/>
        </w:rPr>
        <w:t>若供应商不提交磋商保证金，其响应文件将被拒绝接受。</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14.3 </w:t>
      </w:r>
      <w:r>
        <w:rPr>
          <w:rFonts w:ascii="Times New Roman" w:hAnsi="Times New Roman" w:cs="Times New Roman" w:hint="eastAsia"/>
          <w:color w:val="auto"/>
          <w:sz w:val="24"/>
          <w:szCs w:val="24"/>
        </w:rPr>
        <w:t>磋商保证金的退还</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14.3.l </w:t>
      </w:r>
      <w:r>
        <w:rPr>
          <w:rFonts w:ascii="Times New Roman" w:hAnsi="Times New Roman" w:cs="Times New Roman" w:hint="eastAsia"/>
          <w:color w:val="auto"/>
          <w:sz w:val="24"/>
          <w:szCs w:val="24"/>
        </w:rPr>
        <w:t>成交人的磋商保证金在其与采购人签订了采购合同后</w:t>
      </w:r>
      <w:r>
        <w:rPr>
          <w:rFonts w:ascii="Times New Roman" w:hAnsi="Times New Roman" w:cs="Times New Roman" w:hint="eastAsia"/>
          <w:color w:val="auto"/>
          <w:sz w:val="24"/>
          <w:szCs w:val="24"/>
        </w:rPr>
        <w:t>5</w:t>
      </w:r>
      <w:r>
        <w:rPr>
          <w:rFonts w:ascii="Times New Roman" w:hAnsi="Times New Roman" w:cs="Times New Roman" w:hint="eastAsia"/>
          <w:color w:val="auto"/>
          <w:sz w:val="24"/>
          <w:szCs w:val="24"/>
        </w:rPr>
        <w:t>个工作日内无息退还。</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14.3.2 </w:t>
      </w:r>
      <w:r>
        <w:rPr>
          <w:rFonts w:ascii="Times New Roman" w:hAnsi="Times New Roman" w:cs="Times New Roman" w:hint="eastAsia"/>
          <w:color w:val="auto"/>
          <w:sz w:val="24"/>
          <w:szCs w:val="24"/>
        </w:rPr>
        <w:t>落标的供应商的磋商保证金将在代理机构发出成交通知书</w:t>
      </w:r>
      <w:r>
        <w:rPr>
          <w:rFonts w:ascii="Times New Roman" w:hAnsi="Times New Roman" w:cs="Times New Roman" w:hint="eastAsia"/>
          <w:color w:val="auto"/>
          <w:sz w:val="24"/>
          <w:szCs w:val="24"/>
        </w:rPr>
        <w:t>5</w:t>
      </w:r>
      <w:r>
        <w:rPr>
          <w:rFonts w:ascii="Times New Roman" w:hAnsi="Times New Roman" w:cs="Times New Roman" w:hint="eastAsia"/>
          <w:color w:val="auto"/>
          <w:sz w:val="24"/>
          <w:szCs w:val="24"/>
        </w:rPr>
        <w:t>个工作日内无息退还。</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14.3.3</w:t>
      </w:r>
      <w:r>
        <w:rPr>
          <w:rFonts w:ascii="Times New Roman" w:hAnsi="Times New Roman" w:cs="Times New Roman" w:hint="eastAsia"/>
          <w:color w:val="auto"/>
          <w:sz w:val="24"/>
          <w:szCs w:val="24"/>
        </w:rPr>
        <w:t>如磋商保证金为海南双达项目管理有限公司收取，则供应商应递交投标保证金退还申请函加盖单位公章（必须注明项目名称、金额以及退还的银行账户），以便办理投标保证金退还手续。</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14.4 </w:t>
      </w:r>
      <w:r>
        <w:rPr>
          <w:rFonts w:ascii="Times New Roman" w:hAnsi="Times New Roman" w:cs="Times New Roman" w:hint="eastAsia"/>
          <w:color w:val="auto"/>
          <w:sz w:val="24"/>
          <w:szCs w:val="24"/>
        </w:rPr>
        <w:t>发生下列情况之一，磋商保证金将不予退还。</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1</w:t>
      </w:r>
      <w:r>
        <w:rPr>
          <w:rFonts w:ascii="Times New Roman" w:hAnsi="Times New Roman" w:cs="Times New Roman" w:hint="eastAsia"/>
          <w:color w:val="auto"/>
          <w:sz w:val="24"/>
          <w:szCs w:val="24"/>
        </w:rPr>
        <w:t>）供应商在报价有效期内撤回报价书的；</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2</w:t>
      </w:r>
      <w:r>
        <w:rPr>
          <w:rFonts w:ascii="Times New Roman" w:hAnsi="Times New Roman" w:cs="Times New Roman" w:hint="eastAsia"/>
          <w:color w:val="auto"/>
          <w:sz w:val="24"/>
          <w:szCs w:val="24"/>
        </w:rPr>
        <w:t>）成交人不按本章规定签订合同；</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3</w:t>
      </w:r>
      <w:r>
        <w:rPr>
          <w:rFonts w:ascii="Times New Roman" w:hAnsi="Times New Roman" w:cs="Times New Roman" w:hint="eastAsia"/>
          <w:color w:val="auto"/>
          <w:sz w:val="24"/>
          <w:szCs w:val="24"/>
        </w:rPr>
        <w:t>）供应商提供虚假材料谋取中标、成交的；</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4</w:t>
      </w:r>
      <w:r>
        <w:rPr>
          <w:rFonts w:ascii="Times New Roman" w:hAnsi="Times New Roman" w:cs="Times New Roman" w:hint="eastAsia"/>
          <w:color w:val="auto"/>
          <w:sz w:val="24"/>
          <w:szCs w:val="24"/>
        </w:rPr>
        <w:t>）与采购人、其它供应商或者代理机构恶意串通的；</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5</w:t>
      </w:r>
      <w:r>
        <w:rPr>
          <w:rFonts w:ascii="Times New Roman" w:hAnsi="Times New Roman" w:cs="Times New Roman" w:hint="eastAsia"/>
          <w:color w:val="auto"/>
          <w:sz w:val="24"/>
          <w:szCs w:val="24"/>
        </w:rPr>
        <w:t>）向采购人、代理机构、磋商小组成员行贿或者提供其他不正当利益的。</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15.</w:t>
      </w:r>
      <w:r>
        <w:rPr>
          <w:rFonts w:ascii="Times New Roman" w:hAnsi="Times New Roman" w:cs="Times New Roman" w:hint="eastAsia"/>
          <w:b/>
          <w:color w:val="auto"/>
          <w:sz w:val="24"/>
          <w:szCs w:val="24"/>
        </w:rPr>
        <w:t>磋商有效期</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15.1</w:t>
      </w:r>
      <w:r>
        <w:rPr>
          <w:rFonts w:ascii="Times New Roman" w:hAnsi="Times New Roman" w:cs="Times New Roman" w:hint="eastAsia"/>
          <w:color w:val="auto"/>
          <w:sz w:val="24"/>
          <w:szCs w:val="24"/>
        </w:rPr>
        <w:t>、磋商响应文件将在响应截止之日</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《供应商须知前附表》中规定的时间内有效。磋商有效期比规定短的可以视为非响应标予以拒绝。</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15.2</w:t>
      </w:r>
      <w:r>
        <w:rPr>
          <w:rFonts w:ascii="Times New Roman" w:hAnsi="Times New Roman" w:cs="Times New Roman" w:hint="eastAsia"/>
          <w:color w:val="auto"/>
          <w:sz w:val="24"/>
          <w:szCs w:val="24"/>
        </w:rPr>
        <w:t>、在特殊情况下，采购人可于磋商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16.</w:t>
      </w:r>
      <w:r>
        <w:rPr>
          <w:rFonts w:ascii="Times New Roman" w:hAnsi="Times New Roman" w:cs="Times New Roman" w:hint="eastAsia"/>
          <w:b/>
          <w:color w:val="auto"/>
          <w:sz w:val="24"/>
          <w:szCs w:val="24"/>
        </w:rPr>
        <w:t>响应文件的式样和签署</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16.1</w:t>
      </w:r>
      <w:r>
        <w:rPr>
          <w:rFonts w:ascii="Times New Roman" w:hAnsi="Times New Roman" w:cs="Times New Roman" w:hint="eastAsia"/>
          <w:color w:val="auto"/>
          <w:sz w:val="24"/>
          <w:szCs w:val="24"/>
        </w:rPr>
        <w:t>、供应商应按《供应商须知前附表》中规定的数量递交磋商响应文件，每一份磋商响应文件必须胶装成册。并要明确注明“正本”和“副本”，如正本和副本或电子文档有差异，以正本为准。</w:t>
      </w:r>
    </w:p>
    <w:p w:rsidR="00054C10" w:rsidRDefault="004857CD">
      <w:pPr>
        <w:spacing w:line="360" w:lineRule="auto"/>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lastRenderedPageBreak/>
        <w:t>16.2</w:t>
      </w:r>
      <w:r>
        <w:rPr>
          <w:rFonts w:ascii="Times New Roman" w:hAnsi="Times New Roman" w:cs="Times New Roman" w:hint="eastAsia"/>
          <w:color w:val="auto"/>
          <w:sz w:val="24"/>
          <w:szCs w:val="24"/>
        </w:rPr>
        <w:t>、磋商响应文件正本和副本须打印或用不退色墨水书写并由法定代表人或授权委托人签字，后者须将“授权委托书”以书面形式附在磋商响应文件中。响应文件的正本须逐页加盖供应商公章，并须加盖骑缝章，否则作废标处理。磋商响应文件副本可以是正本的复印件。</w:t>
      </w:r>
    </w:p>
    <w:p w:rsidR="00054C10" w:rsidRDefault="004857CD">
      <w:pPr>
        <w:spacing w:line="360" w:lineRule="auto"/>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16.3</w:t>
      </w:r>
      <w:r>
        <w:rPr>
          <w:rFonts w:ascii="Times New Roman" w:hAnsi="Times New Roman" w:cs="Times New Roman" w:hint="eastAsia"/>
          <w:color w:val="auto"/>
          <w:sz w:val="24"/>
          <w:szCs w:val="24"/>
        </w:rPr>
        <w:t>、除供应商对错处作必要修改外，磋商响应文件中不许有加行、涂抹或改写。若有修改须由签署磋商响应文件的人进行签字，并加盖公章，否则视为无效。</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16.4</w:t>
      </w:r>
      <w:r>
        <w:rPr>
          <w:rFonts w:ascii="Times New Roman" w:hAnsi="Times New Roman" w:cs="Times New Roman" w:hint="eastAsia"/>
          <w:color w:val="auto"/>
          <w:sz w:val="24"/>
          <w:szCs w:val="24"/>
        </w:rPr>
        <w:t>、传真投标、邮寄投标概不接受。</w:t>
      </w:r>
    </w:p>
    <w:p w:rsidR="00054C10" w:rsidRDefault="004857CD">
      <w:pPr>
        <w:spacing w:after="0" w:line="360" w:lineRule="auto"/>
        <w:jc w:val="center"/>
        <w:rPr>
          <w:rFonts w:ascii="Times New Roman" w:hAnsi="Times New Roman" w:cs="Times New Roman"/>
          <w:b/>
          <w:color w:val="auto"/>
          <w:sz w:val="28"/>
          <w:szCs w:val="28"/>
        </w:rPr>
      </w:pPr>
      <w:bookmarkStart w:id="63" w:name="_投标文件的递交"/>
      <w:bookmarkEnd w:id="63"/>
      <w:r>
        <w:rPr>
          <w:rFonts w:ascii="Times New Roman" w:hAnsi="Times New Roman" w:cs="Times New Roman" w:hint="eastAsia"/>
          <w:b/>
          <w:color w:val="auto"/>
          <w:sz w:val="28"/>
          <w:szCs w:val="28"/>
        </w:rPr>
        <w:t>四、磋商响应文件的递交</w:t>
      </w:r>
    </w:p>
    <w:p w:rsidR="00054C10" w:rsidRDefault="004857CD">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17.</w:t>
      </w:r>
      <w:r>
        <w:rPr>
          <w:rFonts w:ascii="Times New Roman" w:hAnsi="Times New Roman" w:cs="Times New Roman" w:hint="eastAsia"/>
          <w:b/>
          <w:color w:val="auto"/>
          <w:sz w:val="24"/>
          <w:szCs w:val="24"/>
        </w:rPr>
        <w:t>磋商响应文件的密封和标记</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17.1</w:t>
      </w:r>
      <w:r>
        <w:rPr>
          <w:rFonts w:ascii="Times New Roman" w:hAnsi="Times New Roman" w:cs="Times New Roman" w:hint="eastAsia"/>
          <w:color w:val="auto"/>
          <w:sz w:val="24"/>
          <w:szCs w:val="24"/>
        </w:rPr>
        <w:t>、供应商应将磋商响应文件正本和副本分别密封在两个投标专用袋（箱）中，并标明“正本”或“副本”，并在文件专用袋（箱）上标明“正本”“副本”字样，所有外层密封袋的封口处应加盖骑缝章和法定代表人或者授权代表签名，响应文件递交截止时间和响应文件开启时间由采购人和供应商代表共同检查，未按要求签署和密封，视为不合格投标，响应文件将被拒绝接受。《报价函》、《报价一览表》各另附一份单独密封于“唱标信封”内，独立于磋商响应文件之外一同递交。</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供应商务必在开标时提交电子版和纸质版响应文件，电子版响应文件要求</w:t>
      </w:r>
      <w:r>
        <w:rPr>
          <w:rFonts w:ascii="Times New Roman" w:hAnsi="Times New Roman" w:cs="Times New Roman" w:hint="eastAsia"/>
          <w:color w:val="auto"/>
          <w:sz w:val="24"/>
          <w:szCs w:val="24"/>
        </w:rPr>
        <w:t>PDF</w:t>
      </w:r>
      <w:r>
        <w:rPr>
          <w:rFonts w:ascii="Times New Roman" w:hAnsi="Times New Roman" w:cs="Times New Roman" w:hint="eastAsia"/>
          <w:color w:val="auto"/>
          <w:sz w:val="24"/>
          <w:szCs w:val="24"/>
        </w:rPr>
        <w:t>格式和</w:t>
      </w:r>
      <w:r>
        <w:rPr>
          <w:rFonts w:ascii="Times New Roman" w:hAnsi="Times New Roman" w:cs="Times New Roman" w:hint="eastAsia"/>
          <w:color w:val="auto"/>
          <w:sz w:val="24"/>
          <w:szCs w:val="24"/>
        </w:rPr>
        <w:t>WORD</w:t>
      </w:r>
      <w:r>
        <w:rPr>
          <w:rFonts w:ascii="Times New Roman" w:hAnsi="Times New Roman" w:cs="Times New Roman" w:hint="eastAsia"/>
          <w:color w:val="auto"/>
          <w:sz w:val="24"/>
          <w:szCs w:val="24"/>
        </w:rPr>
        <w:t>格式，</w:t>
      </w:r>
      <w:r>
        <w:rPr>
          <w:rFonts w:ascii="Times New Roman" w:hAnsi="Times New Roman" w:cs="Times New Roman" w:hint="eastAsia"/>
          <w:color w:val="auto"/>
          <w:sz w:val="24"/>
          <w:szCs w:val="24"/>
        </w:rPr>
        <w:t>U</w:t>
      </w:r>
      <w:r>
        <w:rPr>
          <w:rFonts w:ascii="Times New Roman" w:hAnsi="Times New Roman" w:cs="Times New Roman" w:hint="eastAsia"/>
          <w:color w:val="auto"/>
          <w:sz w:val="24"/>
          <w:szCs w:val="24"/>
        </w:rPr>
        <w:t>盘保存并在上面标明单位名称，电子介质的响应文件与纸质响应文件具有同等的法律效力，电子版响应文件密封，随纸质版响应文件正本一起密封递交，否则视为无效响应；供应商提供的电子版响应文件必须与纸质版响应文件的正本保持一致，否则自行承担由此带来的一切风险。</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）按《供应商须知前附表》所示注明开标地点。</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）注明项目名称、项目编号、正本、副本或唱标信封及在磋商公告规定的响应文件开启日期及时间前注明“不准启封”的字样。</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3</w:t>
      </w:r>
      <w:r>
        <w:rPr>
          <w:rFonts w:ascii="Times New Roman" w:hAnsi="Times New Roman" w:cs="Times New Roman" w:hint="eastAsia"/>
          <w:color w:val="auto"/>
          <w:sz w:val="24"/>
          <w:szCs w:val="24"/>
        </w:rPr>
        <w:t>）写明供应商名称、地址、联系人和联系方式。</w:t>
      </w:r>
    </w:p>
    <w:p w:rsidR="00054C10" w:rsidRDefault="004857CD">
      <w:pPr>
        <w:spacing w:after="0" w:line="360" w:lineRule="auto"/>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17.2</w:t>
      </w:r>
      <w:r>
        <w:rPr>
          <w:rFonts w:ascii="Times New Roman" w:hAnsi="Times New Roman" w:cs="Times New Roman" w:hint="eastAsia"/>
          <w:color w:val="auto"/>
          <w:sz w:val="24"/>
          <w:szCs w:val="24"/>
        </w:rPr>
        <w:t>、如果未按第</w:t>
      </w:r>
      <w:r>
        <w:rPr>
          <w:rFonts w:ascii="Times New Roman" w:hAnsi="Times New Roman" w:cs="Times New Roman"/>
          <w:color w:val="auto"/>
          <w:sz w:val="24"/>
          <w:szCs w:val="24"/>
        </w:rPr>
        <w:t>17.1</w:t>
      </w:r>
      <w:r>
        <w:rPr>
          <w:rFonts w:ascii="Times New Roman" w:hAnsi="Times New Roman" w:cs="Times New Roman" w:hint="eastAsia"/>
          <w:color w:val="auto"/>
          <w:sz w:val="24"/>
          <w:szCs w:val="24"/>
        </w:rPr>
        <w:t>款规定密封和标记，采购人将予以拒绝，并退回供应商。</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18.</w:t>
      </w:r>
      <w:r>
        <w:rPr>
          <w:rFonts w:ascii="Times New Roman" w:hAnsi="Times New Roman" w:cs="Times New Roman" w:hint="eastAsia"/>
          <w:b/>
          <w:color w:val="auto"/>
          <w:sz w:val="24"/>
          <w:szCs w:val="24"/>
        </w:rPr>
        <w:t>递交磋商响应文件的截止日期</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18.1</w:t>
      </w:r>
      <w:r>
        <w:rPr>
          <w:rFonts w:ascii="Times New Roman" w:hAnsi="Times New Roman" w:cs="Times New Roman" w:hint="eastAsia"/>
          <w:color w:val="auto"/>
          <w:sz w:val="24"/>
          <w:szCs w:val="24"/>
        </w:rPr>
        <w:t>、采购代理机构收到磋商响应文件的时间不得迟于第一章竞争性磋商公告中规定的响应文件递交截止时间。</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18.2</w:t>
      </w:r>
      <w:r>
        <w:rPr>
          <w:rFonts w:ascii="Times New Roman" w:hAnsi="Times New Roman" w:cs="Times New Roman" w:hint="eastAsia"/>
          <w:color w:val="auto"/>
          <w:sz w:val="24"/>
          <w:szCs w:val="24"/>
        </w:rPr>
        <w:t>、采购人可按照第</w:t>
      </w:r>
      <w:r>
        <w:rPr>
          <w:rFonts w:ascii="Times New Roman" w:hAnsi="Times New Roman" w:cs="Times New Roman"/>
          <w:color w:val="auto"/>
          <w:sz w:val="24"/>
          <w:szCs w:val="24"/>
        </w:rPr>
        <w:t>6</w:t>
      </w:r>
      <w:r>
        <w:rPr>
          <w:rFonts w:ascii="Times New Roman" w:hAnsi="Times New Roman" w:cs="Times New Roman" w:hint="eastAsia"/>
          <w:color w:val="auto"/>
          <w:sz w:val="24"/>
          <w:szCs w:val="24"/>
        </w:rPr>
        <w:t>款的规定修改磋商响应文件并酌情延长提交磋商响应文件的截止时间，因此，业已规定的采购代理机构和供应商的一切权利和义务将按延期后的磋商响应文件递交截止时间履行。</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19.</w:t>
      </w:r>
      <w:r>
        <w:rPr>
          <w:rFonts w:ascii="Times New Roman" w:hAnsi="Times New Roman" w:cs="Times New Roman" w:hint="eastAsia"/>
          <w:b/>
          <w:color w:val="auto"/>
          <w:sz w:val="24"/>
          <w:szCs w:val="24"/>
        </w:rPr>
        <w:t>迟交的磋商响应文件</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根据第</w:t>
      </w:r>
      <w:r>
        <w:rPr>
          <w:rFonts w:ascii="Times New Roman" w:hAnsi="Times New Roman" w:cs="Times New Roman"/>
          <w:color w:val="auto"/>
          <w:sz w:val="24"/>
          <w:szCs w:val="24"/>
        </w:rPr>
        <w:t>19</w:t>
      </w:r>
      <w:r>
        <w:rPr>
          <w:rFonts w:ascii="Times New Roman" w:hAnsi="Times New Roman" w:cs="Times New Roman" w:hint="eastAsia"/>
          <w:color w:val="auto"/>
          <w:sz w:val="24"/>
          <w:szCs w:val="24"/>
        </w:rPr>
        <w:t>款规定，采购人将拒绝接收任何迟于《供应商须知前附表》中规定的截止时间递交的磋商响应文件。</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ascii="Times New Roman" w:hAnsi="Times New Roman" w:cs="Times New Roman" w:hint="eastAsia"/>
          <w:b/>
          <w:color w:val="auto"/>
          <w:sz w:val="24"/>
          <w:szCs w:val="24"/>
        </w:rPr>
        <w:t>磋商响应文件的修改和撤回</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20.1</w:t>
      </w:r>
      <w:r>
        <w:rPr>
          <w:rFonts w:ascii="Times New Roman" w:hAnsi="Times New Roman" w:cs="Times New Roman" w:hint="eastAsia"/>
          <w:color w:val="auto"/>
          <w:sz w:val="24"/>
          <w:szCs w:val="24"/>
        </w:rPr>
        <w:t>、供应商在提交磋商响应文件后可对其磋商文件进行修改或撤回，但采购人须在提交响应文件截止之日前收到该修改或撤回的书面通知。</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20.2</w:t>
      </w:r>
      <w:r>
        <w:rPr>
          <w:rFonts w:ascii="Times New Roman" w:hAnsi="Times New Roman" w:cs="Times New Roman" w:hint="eastAsia"/>
          <w:color w:val="auto"/>
          <w:sz w:val="24"/>
          <w:szCs w:val="24"/>
        </w:rPr>
        <w:t>、供应商对磋商响应文件的修改或撤回的通知应按</w:t>
      </w:r>
      <w:hyperlink r:id="rId13" w:anchor="bookmark6" w:history="1">
        <w:r>
          <w:rPr>
            <w:rStyle w:val="afa"/>
            <w:rFonts w:hint="eastAsia"/>
            <w:color w:val="auto"/>
            <w:sz w:val="24"/>
            <w:szCs w:val="24"/>
          </w:rPr>
          <w:t>第</w:t>
        </w:r>
        <w:r>
          <w:rPr>
            <w:rStyle w:val="afa"/>
            <w:color w:val="auto"/>
            <w:sz w:val="24"/>
            <w:szCs w:val="24"/>
          </w:rPr>
          <w:t>17</w:t>
        </w:r>
        <w:r>
          <w:rPr>
            <w:rStyle w:val="afa"/>
            <w:rFonts w:hint="eastAsia"/>
            <w:color w:val="auto"/>
            <w:sz w:val="24"/>
            <w:szCs w:val="24"/>
          </w:rPr>
          <w:t>款</w:t>
        </w:r>
      </w:hyperlink>
      <w:r>
        <w:rPr>
          <w:rFonts w:ascii="Times New Roman" w:hAnsi="Times New Roman" w:cs="Times New Roman" w:hint="eastAsia"/>
          <w:color w:val="auto"/>
          <w:sz w:val="24"/>
          <w:szCs w:val="24"/>
        </w:rPr>
        <w:t>和</w:t>
      </w:r>
      <w:hyperlink r:id="rId14" w:anchor="bookmark7" w:history="1">
        <w:r>
          <w:rPr>
            <w:rStyle w:val="afa"/>
            <w:rFonts w:hint="eastAsia"/>
            <w:color w:val="auto"/>
            <w:sz w:val="24"/>
            <w:szCs w:val="24"/>
          </w:rPr>
          <w:t>第</w:t>
        </w:r>
        <w:r>
          <w:rPr>
            <w:rStyle w:val="afa"/>
            <w:color w:val="auto"/>
            <w:sz w:val="24"/>
            <w:szCs w:val="24"/>
          </w:rPr>
          <w:t>18</w:t>
        </w:r>
        <w:r>
          <w:rPr>
            <w:rStyle w:val="afa"/>
            <w:rFonts w:hint="eastAsia"/>
            <w:color w:val="auto"/>
            <w:sz w:val="24"/>
            <w:szCs w:val="24"/>
          </w:rPr>
          <w:t>款</w:t>
        </w:r>
      </w:hyperlink>
      <w:r>
        <w:rPr>
          <w:rFonts w:ascii="Times New Roman" w:hAnsi="Times New Roman" w:cs="Times New Roman" w:hint="eastAsia"/>
          <w:color w:val="auto"/>
          <w:sz w:val="24"/>
          <w:szCs w:val="24"/>
        </w:rPr>
        <w:t>规定进行准备、密封、标注和递送。</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20.3</w:t>
      </w:r>
      <w:r>
        <w:rPr>
          <w:rFonts w:ascii="Times New Roman" w:hAnsi="Times New Roman" w:cs="Times New Roman" w:hint="eastAsia"/>
          <w:color w:val="auto"/>
          <w:sz w:val="24"/>
          <w:szCs w:val="24"/>
        </w:rPr>
        <w:t>、磋商响应文件递交截止时间后不得修改磋商响应文件。</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20.4</w:t>
      </w:r>
      <w:r>
        <w:rPr>
          <w:rFonts w:ascii="Times New Roman" w:hAnsi="Times New Roman" w:cs="Times New Roman" w:hint="eastAsia"/>
          <w:color w:val="auto"/>
          <w:sz w:val="24"/>
          <w:szCs w:val="24"/>
        </w:rPr>
        <w:t>、供应商不得在磋商响应文件递交截止日起至</w:t>
      </w:r>
      <w:hyperlink r:id="rId15" w:anchor="bookmark8" w:history="1">
        <w:r>
          <w:rPr>
            <w:rStyle w:val="afa"/>
            <w:rFonts w:hint="eastAsia"/>
            <w:color w:val="auto"/>
            <w:sz w:val="24"/>
            <w:szCs w:val="24"/>
          </w:rPr>
          <w:t>第</w:t>
        </w:r>
        <w:r>
          <w:rPr>
            <w:rStyle w:val="afa"/>
            <w:color w:val="auto"/>
            <w:sz w:val="24"/>
            <w:szCs w:val="24"/>
          </w:rPr>
          <w:t>15</w:t>
        </w:r>
        <w:r>
          <w:rPr>
            <w:rStyle w:val="afa"/>
            <w:rFonts w:hint="eastAsia"/>
            <w:color w:val="auto"/>
            <w:sz w:val="24"/>
            <w:szCs w:val="24"/>
          </w:rPr>
          <w:t>款</w:t>
        </w:r>
      </w:hyperlink>
      <w:r>
        <w:rPr>
          <w:rFonts w:ascii="Times New Roman" w:hAnsi="Times New Roman" w:cs="Times New Roman" w:hint="eastAsia"/>
          <w:color w:val="auto"/>
          <w:sz w:val="24"/>
          <w:szCs w:val="24"/>
        </w:rPr>
        <w:t>规定的磋商响应文件有效期期满前撤销磋商响应文件。否则采购人将按</w:t>
      </w:r>
      <w:hyperlink r:id="rId16" w:anchor="bookmark9" w:history="1">
        <w:r>
          <w:rPr>
            <w:rStyle w:val="afa"/>
            <w:rFonts w:hint="eastAsia"/>
            <w:color w:val="auto"/>
            <w:sz w:val="24"/>
            <w:szCs w:val="24"/>
          </w:rPr>
          <w:t>第</w:t>
        </w:r>
        <w:r>
          <w:rPr>
            <w:rStyle w:val="afa"/>
            <w:color w:val="auto"/>
            <w:sz w:val="24"/>
            <w:szCs w:val="24"/>
          </w:rPr>
          <w:t>14.6</w:t>
        </w:r>
        <w:r>
          <w:rPr>
            <w:rStyle w:val="afa"/>
            <w:rFonts w:hint="eastAsia"/>
            <w:color w:val="auto"/>
            <w:sz w:val="24"/>
            <w:szCs w:val="24"/>
          </w:rPr>
          <w:t>（</w:t>
        </w:r>
        <w:r>
          <w:rPr>
            <w:rStyle w:val="afa"/>
            <w:color w:val="auto"/>
            <w:sz w:val="24"/>
            <w:szCs w:val="24"/>
          </w:rPr>
          <w:t>1</w:t>
        </w:r>
        <w:r>
          <w:rPr>
            <w:rStyle w:val="afa"/>
            <w:rFonts w:hint="eastAsia"/>
            <w:color w:val="auto"/>
            <w:sz w:val="24"/>
            <w:szCs w:val="24"/>
          </w:rPr>
          <w:t>）</w:t>
        </w:r>
      </w:hyperlink>
      <w:r>
        <w:rPr>
          <w:rFonts w:ascii="Times New Roman" w:hAnsi="Times New Roman" w:cs="Times New Roman" w:hint="eastAsia"/>
          <w:color w:val="auto"/>
          <w:sz w:val="24"/>
          <w:szCs w:val="24"/>
        </w:rPr>
        <w:t>款规定没收其磋商保证金。</w:t>
      </w:r>
    </w:p>
    <w:p w:rsidR="00054C10" w:rsidRDefault="004857CD">
      <w:pPr>
        <w:spacing w:after="0" w:line="460" w:lineRule="exact"/>
        <w:jc w:val="center"/>
        <w:rPr>
          <w:rFonts w:ascii="Times New Roman" w:hAnsi="Times New Roman" w:cs="Times New Roman"/>
          <w:b/>
          <w:color w:val="auto"/>
          <w:sz w:val="28"/>
          <w:szCs w:val="28"/>
        </w:rPr>
      </w:pPr>
      <w:bookmarkStart w:id="64" w:name="_开标与评标细则参见财政部_政"/>
      <w:bookmarkEnd w:id="64"/>
      <w:r>
        <w:rPr>
          <w:rFonts w:ascii="Times New Roman" w:hAnsi="Times New Roman" w:cs="Times New Roman" w:hint="eastAsia"/>
          <w:b/>
          <w:color w:val="auto"/>
          <w:sz w:val="28"/>
          <w:szCs w:val="28"/>
        </w:rPr>
        <w:t>五、开标与评审</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21.</w:t>
      </w:r>
      <w:r>
        <w:rPr>
          <w:rFonts w:ascii="Times New Roman" w:hAnsi="Times New Roman" w:cs="Times New Roman" w:hint="eastAsia"/>
          <w:b/>
          <w:color w:val="auto"/>
          <w:sz w:val="24"/>
          <w:szCs w:val="24"/>
        </w:rPr>
        <w:t>开标</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21.1</w:t>
      </w:r>
      <w:r>
        <w:rPr>
          <w:rFonts w:ascii="Times New Roman" w:hAnsi="Times New Roman" w:cs="Times New Roman" w:hint="eastAsia"/>
          <w:color w:val="auto"/>
          <w:sz w:val="24"/>
          <w:szCs w:val="24"/>
        </w:rPr>
        <w:t>、采购人在供应商代表自愿出席的情况下，在《供应商须知前附表》规定的地点和时间开标，出席代表需登记以示出席。</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21.2</w:t>
      </w:r>
      <w:r>
        <w:rPr>
          <w:rFonts w:ascii="Times New Roman" w:hAnsi="Times New Roman" w:cs="Times New Roman" w:hint="eastAsia"/>
          <w:color w:val="auto"/>
          <w:sz w:val="24"/>
          <w:szCs w:val="24"/>
        </w:rPr>
        <w:t>、按照第</w:t>
      </w:r>
      <w:r>
        <w:rPr>
          <w:rFonts w:ascii="Times New Roman" w:hAnsi="Times New Roman" w:cs="Times New Roman"/>
          <w:color w:val="auto"/>
          <w:sz w:val="24"/>
          <w:szCs w:val="24"/>
        </w:rPr>
        <w:t>20</w:t>
      </w:r>
      <w:r>
        <w:rPr>
          <w:rFonts w:ascii="Times New Roman" w:hAnsi="Times New Roman" w:cs="Times New Roman" w:hint="eastAsia"/>
          <w:color w:val="auto"/>
          <w:sz w:val="24"/>
          <w:szCs w:val="24"/>
        </w:rPr>
        <w:t>款规定，提交了可接受的“撤回”通知的磋商文件将不予开封。</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21.3</w:t>
      </w:r>
      <w:r>
        <w:rPr>
          <w:rFonts w:ascii="Times New Roman" w:hAnsi="Times New Roman" w:cs="Times New Roman" w:hint="eastAsia"/>
          <w:color w:val="auto"/>
          <w:sz w:val="24"/>
          <w:szCs w:val="24"/>
        </w:rPr>
        <w:t>、开标时，采购代理机构将当众宣读报价一览表中供应商名称、投标总价、合同履行期限，以及采购人认为合适的其他内容，只有在开标时唱出的投标声明（如进一步折扣等）评审时才能考虑。</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21.4</w:t>
      </w:r>
      <w:r>
        <w:rPr>
          <w:rFonts w:ascii="Times New Roman" w:hAnsi="Times New Roman" w:cs="Times New Roman" w:hint="eastAsia"/>
          <w:color w:val="auto"/>
          <w:sz w:val="24"/>
          <w:szCs w:val="24"/>
        </w:rPr>
        <w:t>、采购代理机构将做开标记录，开标记录包括按第</w:t>
      </w:r>
      <w:r>
        <w:rPr>
          <w:rFonts w:ascii="Times New Roman" w:hAnsi="Times New Roman" w:cs="Times New Roman"/>
          <w:color w:val="auto"/>
          <w:sz w:val="24"/>
          <w:szCs w:val="24"/>
        </w:rPr>
        <w:t>22.3</w:t>
      </w:r>
      <w:r>
        <w:rPr>
          <w:rFonts w:ascii="Times New Roman" w:hAnsi="Times New Roman" w:cs="Times New Roman" w:hint="eastAsia"/>
          <w:color w:val="auto"/>
          <w:sz w:val="24"/>
          <w:szCs w:val="24"/>
        </w:rPr>
        <w:t>款的规定在开标时宣读的全部内容。</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22.</w:t>
      </w:r>
      <w:r>
        <w:rPr>
          <w:rFonts w:ascii="Times New Roman" w:hAnsi="Times New Roman" w:cs="Times New Roman" w:hint="eastAsia"/>
          <w:b/>
          <w:color w:val="auto"/>
          <w:sz w:val="24"/>
          <w:szCs w:val="24"/>
        </w:rPr>
        <w:t>磋商响应文件的初审</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22.1</w:t>
      </w:r>
      <w:r>
        <w:rPr>
          <w:rFonts w:ascii="Times New Roman" w:hAnsi="Times New Roman" w:cs="Times New Roman" w:hint="eastAsia"/>
          <w:color w:val="auto"/>
          <w:sz w:val="24"/>
          <w:szCs w:val="24"/>
        </w:rPr>
        <w:t>、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）磋商小组将审查磋商文件是否完整、是否恰当地签署、是否大致编排有序等；</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）根据第</w:t>
      </w:r>
      <w:r>
        <w:rPr>
          <w:rFonts w:ascii="Times New Roman" w:hAnsi="Times New Roman" w:cs="Times New Roman"/>
          <w:color w:val="auto"/>
          <w:sz w:val="24"/>
          <w:szCs w:val="24"/>
        </w:rPr>
        <w:t>25</w:t>
      </w:r>
      <w:r>
        <w:rPr>
          <w:rFonts w:ascii="Times New Roman" w:hAnsi="Times New Roman" w:cs="Times New Roman" w:hint="eastAsia"/>
          <w:color w:val="auto"/>
          <w:sz w:val="24"/>
          <w:szCs w:val="24"/>
        </w:rPr>
        <w:t>款规定对磋商文件进行详细评估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或对该重大偏离的修改对提交实质性响应投标的供应商将不公平。磋商小组决定磋商文件的响应性是基于磋商文件的内容本身而不靠外部的证据。</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22.2</w:t>
      </w:r>
      <w:r>
        <w:rPr>
          <w:rFonts w:ascii="Times New Roman" w:hAnsi="Times New Roman" w:cs="Times New Roman" w:hint="eastAsia"/>
          <w:color w:val="auto"/>
          <w:sz w:val="24"/>
          <w:szCs w:val="24"/>
        </w:rPr>
        <w:t>、磋商小组将拒绝被定为非响应性的投标，供应商不能通过修正或撤销不符之处而使其投标成为响应性投标。</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在采购采购中，出现下列情形之一的，应予废标：</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）符合专业条件的供应商或者对磋商文件作实质响应的供应商不足三家的；</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）出现影响采购公正的违法、违规行为的；</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3</w:t>
      </w:r>
      <w:r>
        <w:rPr>
          <w:rFonts w:ascii="Times New Roman" w:hAnsi="Times New Roman" w:cs="Times New Roman" w:hint="eastAsia"/>
          <w:color w:val="auto"/>
          <w:sz w:val="24"/>
          <w:szCs w:val="24"/>
        </w:rPr>
        <w:t>）供应商的报价均超过了采购预算，采购人不能支付的；</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4</w:t>
      </w:r>
      <w:r>
        <w:rPr>
          <w:rFonts w:ascii="Times New Roman" w:hAnsi="Times New Roman" w:cs="Times New Roman" w:hint="eastAsia"/>
          <w:color w:val="auto"/>
          <w:sz w:val="24"/>
          <w:szCs w:val="24"/>
        </w:rPr>
        <w:t>）因重大变故，采购任务取消的。</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废标后，采购人或采购代理机构应当将废标理由通知所有供应商。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22.3</w:t>
      </w:r>
      <w:r>
        <w:rPr>
          <w:rFonts w:ascii="Times New Roman" w:hAnsi="Times New Roman" w:cs="Times New Roman" w:hint="eastAsia"/>
          <w:color w:val="auto"/>
          <w:sz w:val="24"/>
          <w:szCs w:val="24"/>
        </w:rPr>
        <w:t>、磋商小组将对确定为实质上响应的投标进行审核，看其是否有计算上和累加上的算术错误，修正错误的原则如下：</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）磋商文件中报价一览表</w:t>
      </w:r>
      <w:r>
        <w:rPr>
          <w:rFonts w:ascii="Times New Roman" w:hAnsi="Times New Roman" w:cs="Times New Roman"/>
          <w:color w:val="auto"/>
          <w:sz w:val="24"/>
          <w:szCs w:val="24"/>
        </w:rPr>
        <w:t>(</w:t>
      </w:r>
      <w:r>
        <w:rPr>
          <w:rFonts w:ascii="Times New Roman" w:hAnsi="Times New Roman" w:cs="Times New Roman" w:hint="eastAsia"/>
          <w:color w:val="auto"/>
          <w:sz w:val="24"/>
          <w:szCs w:val="24"/>
        </w:rPr>
        <w:t>报价表</w:t>
      </w:r>
      <w:r>
        <w:rPr>
          <w:rFonts w:ascii="Times New Roman" w:hAnsi="Times New Roman" w:cs="Times New Roman"/>
          <w:color w:val="auto"/>
          <w:sz w:val="24"/>
          <w:szCs w:val="24"/>
        </w:rPr>
        <w:t>)</w:t>
      </w:r>
      <w:r>
        <w:rPr>
          <w:rFonts w:ascii="Times New Roman" w:hAnsi="Times New Roman" w:cs="Times New Roman" w:hint="eastAsia"/>
          <w:color w:val="auto"/>
          <w:sz w:val="24"/>
          <w:szCs w:val="24"/>
        </w:rPr>
        <w:t>内容与磋商文件中明细表内容不一致的，以报价一览表</w:t>
      </w:r>
      <w:r>
        <w:rPr>
          <w:rFonts w:ascii="Times New Roman" w:hAnsi="Times New Roman" w:cs="Times New Roman"/>
          <w:color w:val="auto"/>
          <w:sz w:val="24"/>
          <w:szCs w:val="24"/>
        </w:rPr>
        <w:t>(</w:t>
      </w:r>
      <w:r>
        <w:rPr>
          <w:rFonts w:ascii="Times New Roman" w:hAnsi="Times New Roman" w:cs="Times New Roman" w:hint="eastAsia"/>
          <w:color w:val="auto"/>
          <w:sz w:val="24"/>
          <w:szCs w:val="24"/>
        </w:rPr>
        <w:t>报价表</w:t>
      </w:r>
      <w:r>
        <w:rPr>
          <w:rFonts w:ascii="Times New Roman" w:hAnsi="Times New Roman" w:cs="Times New Roman"/>
          <w:color w:val="auto"/>
          <w:sz w:val="24"/>
          <w:szCs w:val="24"/>
        </w:rPr>
        <w:t>)</w:t>
      </w:r>
      <w:r>
        <w:rPr>
          <w:rFonts w:ascii="Times New Roman" w:hAnsi="Times New Roman" w:cs="Times New Roman" w:hint="eastAsia"/>
          <w:color w:val="auto"/>
          <w:sz w:val="24"/>
          <w:szCs w:val="24"/>
        </w:rPr>
        <w:t>为准；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）磋商文件的大写金额和小写金额不一致的，以大写金额为准；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w:t>
      </w:r>
      <w:r>
        <w:rPr>
          <w:rFonts w:ascii="Times New Roman" w:hAnsi="Times New Roman" w:cs="Times New Roman"/>
          <w:color w:val="auto"/>
          <w:sz w:val="24"/>
          <w:szCs w:val="24"/>
        </w:rPr>
        <w:t>3</w:t>
      </w:r>
      <w:r>
        <w:rPr>
          <w:rFonts w:ascii="Times New Roman" w:hAnsi="Times New Roman" w:cs="Times New Roman" w:hint="eastAsia"/>
          <w:color w:val="auto"/>
          <w:sz w:val="24"/>
          <w:szCs w:val="24"/>
        </w:rPr>
        <w:t>）总价金额与按单价汇总金额不一致的，以单价金额计算结果为准；单价金额小数点有明显错位的，应以总价为准，并修改单价；</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lastRenderedPageBreak/>
        <w:t>（</w:t>
      </w:r>
      <w:r>
        <w:rPr>
          <w:rFonts w:ascii="Times New Roman" w:hAnsi="Times New Roman" w:cs="Times New Roman"/>
          <w:color w:val="auto"/>
          <w:sz w:val="24"/>
          <w:szCs w:val="24"/>
        </w:rPr>
        <w:t>4</w:t>
      </w:r>
      <w:r>
        <w:rPr>
          <w:rFonts w:ascii="Times New Roman" w:hAnsi="Times New Roman" w:cs="Times New Roman" w:hint="eastAsia"/>
          <w:color w:val="auto"/>
          <w:sz w:val="24"/>
          <w:szCs w:val="24"/>
        </w:rPr>
        <w:t>）对不同文字文本磋商文件的解释发生异议的，以中文文本为准。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22.4</w:t>
      </w:r>
      <w:r>
        <w:rPr>
          <w:rFonts w:ascii="Times New Roman" w:hAnsi="Times New Roman" w:cs="Times New Roman" w:hint="eastAsia"/>
          <w:color w:val="auto"/>
          <w:sz w:val="24"/>
          <w:szCs w:val="24"/>
        </w:rPr>
        <w:t>、磋商小组将按上述修正错误的方法调整磋商文件中的响应报价，调整后的价格应对供应商具有约束力。如果供应商不接受修正后的价格，则其投标将被拒绝，其磋商保证金将被没收。</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22.5</w:t>
      </w:r>
      <w:r>
        <w:rPr>
          <w:rFonts w:ascii="Times New Roman" w:hAnsi="Times New Roman" w:cs="Times New Roman" w:hint="eastAsia"/>
          <w:color w:val="auto"/>
          <w:sz w:val="24"/>
          <w:szCs w:val="24"/>
        </w:rPr>
        <w:t>、对供应商报价经过上述修正和调整（包括缺漏项调整）后所得出的价格构成其“评审价”。</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22.6</w:t>
      </w:r>
      <w:r>
        <w:rPr>
          <w:rFonts w:ascii="Times New Roman" w:hAnsi="Times New Roman" w:cs="Times New Roman" w:hint="eastAsia"/>
          <w:color w:val="auto"/>
          <w:sz w:val="24"/>
          <w:szCs w:val="24"/>
        </w:rPr>
        <w:t>、磋商小组将允许修正磋商文件中不构成重大偏离的、微小的、非正规的、不一致的或不规则的地方，但这些修正不能影响任何供应商相应的名次排列。</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22.7</w:t>
      </w:r>
      <w:r>
        <w:rPr>
          <w:rFonts w:ascii="Times New Roman" w:hAnsi="Times New Roman" w:cs="Times New Roman" w:hint="eastAsia"/>
          <w:color w:val="auto"/>
          <w:sz w:val="24"/>
          <w:szCs w:val="24"/>
        </w:rPr>
        <w:t>、本项目非专门面向中小企业的项目，对小型和微型企业产品的价格给予</w:t>
      </w:r>
      <w:r>
        <w:rPr>
          <w:rFonts w:ascii="Times New Roman" w:hAnsi="Times New Roman" w:cs="Times New Roman"/>
          <w:color w:val="auto"/>
          <w:sz w:val="24"/>
          <w:szCs w:val="24"/>
        </w:rPr>
        <w:t>6%</w:t>
      </w:r>
      <w:r>
        <w:rPr>
          <w:rFonts w:ascii="Times New Roman" w:hAnsi="Times New Roman" w:cs="Times New Roman" w:hint="eastAsia"/>
          <w:color w:val="auto"/>
          <w:sz w:val="24"/>
          <w:szCs w:val="24"/>
        </w:rPr>
        <w:t>的扣除，用扣除后的价格参与评审。</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23.</w:t>
      </w:r>
      <w:r>
        <w:rPr>
          <w:rFonts w:ascii="Times New Roman" w:hAnsi="Times New Roman" w:cs="Times New Roman" w:hint="eastAsia"/>
          <w:b/>
          <w:color w:val="auto"/>
          <w:sz w:val="24"/>
          <w:szCs w:val="24"/>
        </w:rPr>
        <w:t>磋商响应文件的澄清</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rsidR="00054C10" w:rsidRDefault="004857CD">
      <w:pPr>
        <w:spacing w:after="0" w:line="460" w:lineRule="exact"/>
        <w:jc w:val="both"/>
        <w:rPr>
          <w:rFonts w:ascii="Times New Roman" w:hAnsi="Times New Roman" w:cs="Times New Roman"/>
          <w:color w:val="auto"/>
          <w:sz w:val="24"/>
          <w:szCs w:val="24"/>
        </w:rPr>
      </w:pPr>
      <w:r>
        <w:rPr>
          <w:rFonts w:ascii="Times New Roman" w:hAnsi="Times New Roman" w:cs="Times New Roman"/>
          <w:b/>
          <w:color w:val="auto"/>
          <w:sz w:val="24"/>
          <w:szCs w:val="24"/>
        </w:rPr>
        <w:t>24.</w:t>
      </w:r>
      <w:r>
        <w:rPr>
          <w:rFonts w:ascii="Times New Roman" w:hAnsi="Times New Roman" w:cs="Times New Roman" w:hint="eastAsia"/>
          <w:b/>
          <w:color w:val="auto"/>
          <w:sz w:val="24"/>
          <w:szCs w:val="24"/>
        </w:rPr>
        <w:t>磋商响应文件的详细评审</w:t>
      </w:r>
      <w:r>
        <w:rPr>
          <w:rFonts w:ascii="Times New Roman" w:hAnsi="Times New Roman" w:cs="Times New Roman" w:hint="eastAsia"/>
          <w:color w:val="auto"/>
          <w:sz w:val="24"/>
          <w:szCs w:val="24"/>
        </w:rPr>
        <w:t>：详见第六章《评审办法和程序》。</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25.</w:t>
      </w:r>
      <w:r>
        <w:rPr>
          <w:rFonts w:ascii="Times New Roman" w:hAnsi="Times New Roman" w:cs="Times New Roman" w:hint="eastAsia"/>
          <w:b/>
          <w:color w:val="auto"/>
          <w:sz w:val="24"/>
          <w:szCs w:val="24"/>
        </w:rPr>
        <w:t>确定成交供应商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磋商小组根据综合评分情况，按照评审得分由高到低顺序推荐</w:t>
      </w:r>
      <w:r>
        <w:rPr>
          <w:rFonts w:ascii="Times New Roman" w:hAnsi="Times New Roman" w:cs="Times New Roman" w:hint="eastAsia"/>
          <w:color w:val="auto"/>
          <w:sz w:val="24"/>
          <w:szCs w:val="24"/>
        </w:rPr>
        <w:t>3</w:t>
      </w:r>
      <w:r>
        <w:rPr>
          <w:rFonts w:ascii="Times New Roman" w:hAnsi="Times New Roman" w:cs="Times New Roman" w:hint="eastAsia"/>
          <w:color w:val="auto"/>
          <w:sz w:val="24"/>
          <w:szCs w:val="24"/>
        </w:rPr>
        <w:t>名成交候选供应商。评审得分相同的，按照最后报价由低到高的顺序推荐。评审得分且最后报价相同的，按照技术指标优劣顺序推荐。采购代理机构应当在评审结束后</w:t>
      </w:r>
      <w:r>
        <w:rPr>
          <w:rFonts w:ascii="Times New Roman" w:hAnsi="Times New Roman" w:cs="Times New Roman"/>
          <w:color w:val="auto"/>
          <w:sz w:val="24"/>
          <w:szCs w:val="24"/>
        </w:rPr>
        <w:t>2</w:t>
      </w:r>
      <w:r>
        <w:rPr>
          <w:rFonts w:ascii="Times New Roman" w:hAnsi="Times New Roman" w:cs="Times New Roman" w:hint="eastAsia"/>
          <w:color w:val="auto"/>
          <w:sz w:val="24"/>
          <w:szCs w:val="24"/>
        </w:rPr>
        <w:t>个工作日内将评审报告送采购人确认。采购人应当在收到评审报告后</w:t>
      </w:r>
      <w:r>
        <w:rPr>
          <w:rFonts w:ascii="Times New Roman" w:hAnsi="Times New Roman" w:cs="Times New Roman"/>
          <w:color w:val="auto"/>
          <w:sz w:val="24"/>
          <w:szCs w:val="24"/>
        </w:rPr>
        <w:t>5</w:t>
      </w:r>
      <w:r>
        <w:rPr>
          <w:rFonts w:ascii="Times New Roman" w:hAnsi="Times New Roman" w:cs="Times New Roman" w:hint="eastAsia"/>
          <w:color w:val="auto"/>
          <w:sz w:val="24"/>
          <w:szCs w:val="24"/>
        </w:rPr>
        <w:t>个工作日内，从评审报告提出的成交候选供应商中，按照排序由高到低的原则确定</w:t>
      </w:r>
      <w:r>
        <w:rPr>
          <w:rFonts w:ascii="Times New Roman" w:hAnsi="Times New Roman" w:cs="Times New Roman" w:hint="eastAsia"/>
          <w:color w:val="auto"/>
          <w:sz w:val="24"/>
          <w:szCs w:val="24"/>
        </w:rPr>
        <w:t>1</w:t>
      </w:r>
      <w:r>
        <w:rPr>
          <w:rFonts w:ascii="Times New Roman" w:hAnsi="Times New Roman" w:cs="Times New Roman" w:hint="eastAsia"/>
          <w:color w:val="auto"/>
          <w:sz w:val="24"/>
          <w:szCs w:val="24"/>
        </w:rPr>
        <w:t>名成交供应商。采购人逾期未确定成交供应商且不提出异议的，视为确定评审报告提出的排序第一的供应商为成交供应商。采购人或者采购代理机构在成交供应商确定后</w:t>
      </w:r>
      <w:r>
        <w:rPr>
          <w:rFonts w:ascii="Times New Roman" w:hAnsi="Times New Roman" w:cs="Times New Roman"/>
          <w:color w:val="auto"/>
          <w:sz w:val="24"/>
          <w:szCs w:val="24"/>
        </w:rPr>
        <w:t>2</w:t>
      </w:r>
      <w:r>
        <w:rPr>
          <w:rFonts w:ascii="Times New Roman" w:hAnsi="Times New Roman" w:cs="Times New Roman" w:hint="eastAsia"/>
          <w:color w:val="auto"/>
          <w:sz w:val="24"/>
          <w:szCs w:val="24"/>
        </w:rPr>
        <w:t>个工作日内，在财政部门指定的政府采购信息发布媒体上公告成交结果，同时向成交供应商发出成交通知书。</w:t>
      </w:r>
    </w:p>
    <w:p w:rsidR="00054C10" w:rsidRDefault="004857CD">
      <w:pPr>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六、授予合同</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26.</w:t>
      </w:r>
      <w:r>
        <w:rPr>
          <w:rFonts w:ascii="Times New Roman" w:hAnsi="Times New Roman" w:cs="Times New Roman" w:hint="eastAsia"/>
          <w:b/>
          <w:color w:val="auto"/>
          <w:sz w:val="24"/>
          <w:szCs w:val="24"/>
        </w:rPr>
        <w:t>授予合同的准则</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26.1</w:t>
      </w:r>
      <w:r>
        <w:rPr>
          <w:rFonts w:ascii="Times New Roman" w:hAnsi="Times New Roman" w:cs="Times New Roman" w:hint="eastAsia"/>
          <w:color w:val="auto"/>
          <w:sz w:val="24"/>
          <w:szCs w:val="24"/>
        </w:rPr>
        <w:t>、除</w:t>
      </w:r>
      <w:hyperlink r:id="rId17" w:anchor="bookmark10" w:history="1">
        <w:r>
          <w:rPr>
            <w:rStyle w:val="afa"/>
            <w:rFonts w:hint="eastAsia"/>
            <w:color w:val="auto"/>
            <w:sz w:val="24"/>
            <w:szCs w:val="24"/>
          </w:rPr>
          <w:t>第</w:t>
        </w:r>
        <w:r>
          <w:rPr>
            <w:rStyle w:val="afa"/>
            <w:color w:val="auto"/>
            <w:sz w:val="24"/>
            <w:szCs w:val="24"/>
          </w:rPr>
          <w:t>30</w:t>
        </w:r>
        <w:r>
          <w:rPr>
            <w:rStyle w:val="afa"/>
            <w:rFonts w:hint="eastAsia"/>
            <w:color w:val="auto"/>
            <w:sz w:val="24"/>
            <w:szCs w:val="24"/>
          </w:rPr>
          <w:t>款</w:t>
        </w:r>
      </w:hyperlink>
      <w:r>
        <w:rPr>
          <w:rFonts w:ascii="Times New Roman" w:hAnsi="Times New Roman" w:cs="Times New Roman" w:hint="eastAsia"/>
          <w:color w:val="auto"/>
          <w:sz w:val="24"/>
          <w:szCs w:val="24"/>
        </w:rPr>
        <w:t>规定外，合同将授予采购人确定的成交供应商。成交供应商放弃成交、或因不可抗力提出不能履行合同，或者磋商文件规定应当提交履约</w:t>
      </w:r>
      <w:r>
        <w:rPr>
          <w:rFonts w:ascii="Times New Roman" w:hAnsi="Times New Roman" w:cs="Times New Roman" w:hint="eastAsia"/>
          <w:color w:val="auto"/>
          <w:sz w:val="24"/>
          <w:szCs w:val="24"/>
        </w:rPr>
        <w:lastRenderedPageBreak/>
        <w:t>保证金而在规定的期限内未能提交的，采购人可以与排位其后第一位的供应商签订合同，以此类推。</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26.2</w:t>
      </w:r>
      <w:r>
        <w:rPr>
          <w:rFonts w:ascii="Times New Roman" w:hAnsi="Times New Roman" w:cs="Times New Roman" w:hint="eastAsia"/>
          <w:color w:val="auto"/>
          <w:sz w:val="24"/>
          <w:szCs w:val="24"/>
        </w:rPr>
        <w:t>、如采购人发现成交供应商在投标、提供资料时有弄虚作假的行为，经核实，采购人有权拒绝该成交供应商的投标。</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26.3</w:t>
      </w:r>
      <w:r>
        <w:rPr>
          <w:rFonts w:ascii="Times New Roman" w:hAnsi="Times New Roman" w:cs="Times New Roman" w:hint="eastAsia"/>
          <w:color w:val="auto"/>
          <w:sz w:val="24"/>
          <w:szCs w:val="24"/>
        </w:rPr>
        <w:t>、其他规定见《供应商须知前附表》。</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27.</w:t>
      </w:r>
      <w:r>
        <w:rPr>
          <w:rFonts w:ascii="Times New Roman" w:hAnsi="Times New Roman" w:cs="Times New Roman" w:hint="eastAsia"/>
          <w:b/>
          <w:color w:val="auto"/>
          <w:sz w:val="24"/>
          <w:szCs w:val="24"/>
        </w:rPr>
        <w:t>资格后审</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供应商的财务、技术、和服务能力及信誉，确定其是否有资格能圆满地履行合同。如果审查通过，则将合同授予该供应商；如果审查没有通过，则拒绝其投标。在此情况下，磋商小组将对排位其后第一位的供应商的能力做类似的审查。</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28.</w:t>
      </w:r>
      <w:r>
        <w:rPr>
          <w:rFonts w:ascii="Times New Roman" w:hAnsi="Times New Roman" w:cs="Times New Roman" w:hint="eastAsia"/>
          <w:b/>
          <w:color w:val="auto"/>
          <w:sz w:val="24"/>
          <w:szCs w:val="24"/>
        </w:rPr>
        <w:t>在授予合同时变更采购服务数量的权利（适用）</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29.</w:t>
      </w:r>
      <w:r>
        <w:rPr>
          <w:rFonts w:ascii="Times New Roman" w:hAnsi="Times New Roman" w:cs="Times New Roman" w:hint="eastAsia"/>
          <w:b/>
          <w:color w:val="auto"/>
          <w:sz w:val="24"/>
          <w:szCs w:val="24"/>
        </w:rPr>
        <w:t>接受和拒绝任何投标或所有投标的权利（适用）</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29.1</w:t>
      </w:r>
      <w:r>
        <w:rPr>
          <w:rFonts w:ascii="Times New Roman" w:hAnsi="Times New Roman" w:cs="Times New Roman" w:hint="eastAsia"/>
          <w:color w:val="auto"/>
          <w:sz w:val="24"/>
          <w:szCs w:val="24"/>
        </w:rPr>
        <w:t>、供应商的报价均超过了采购预算，且采购人不能支付的，将予以废标；</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29.2</w:t>
      </w:r>
      <w:r>
        <w:rPr>
          <w:rFonts w:ascii="Times New Roman" w:hAnsi="Times New Roman" w:cs="Times New Roman" w:hint="eastAsia"/>
          <w:color w:val="auto"/>
          <w:sz w:val="24"/>
          <w:szCs w:val="24"/>
        </w:rPr>
        <w:t>、因重大变故或为维护国家利益，采购人在授予合同之前仍保留接受或拒绝任何投标或所有投标的权利。</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ascii="Times New Roman" w:hAnsi="Times New Roman" w:cs="Times New Roman" w:hint="eastAsia"/>
          <w:b/>
          <w:color w:val="auto"/>
          <w:sz w:val="24"/>
          <w:szCs w:val="24"/>
        </w:rPr>
        <w:t>成交通知</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30.1</w:t>
      </w:r>
      <w:r>
        <w:rPr>
          <w:rFonts w:ascii="Times New Roman" w:hAnsi="Times New Roman" w:cs="Times New Roman" w:hint="eastAsia"/>
          <w:color w:val="auto"/>
          <w:sz w:val="24"/>
          <w:szCs w:val="24"/>
        </w:rPr>
        <w:t>、采购代理机构将以书面形式通知成交供应商其投标被接受。</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30.2</w:t>
      </w:r>
      <w:r>
        <w:rPr>
          <w:rFonts w:ascii="Times New Roman" w:hAnsi="Times New Roman" w:cs="Times New Roman" w:hint="eastAsia"/>
          <w:color w:val="auto"/>
          <w:sz w:val="24"/>
          <w:szCs w:val="24"/>
        </w:rPr>
        <w:t>、采购代理机构向成交供应商发出书面通知的同时，通知落选的供应商其投标未被接受，并按</w:t>
      </w:r>
      <w:hyperlink r:id="rId18" w:anchor="bookmark11" w:history="1">
        <w:r>
          <w:rPr>
            <w:rStyle w:val="afa"/>
            <w:rFonts w:hint="eastAsia"/>
            <w:color w:val="auto"/>
            <w:sz w:val="24"/>
            <w:szCs w:val="24"/>
          </w:rPr>
          <w:t>第</w:t>
        </w:r>
        <w:r>
          <w:rPr>
            <w:rStyle w:val="afa"/>
            <w:color w:val="auto"/>
            <w:sz w:val="24"/>
            <w:szCs w:val="24"/>
          </w:rPr>
          <w:t>14</w:t>
        </w:r>
        <w:r>
          <w:rPr>
            <w:rStyle w:val="afa"/>
            <w:rFonts w:hint="eastAsia"/>
            <w:color w:val="auto"/>
            <w:sz w:val="24"/>
            <w:szCs w:val="24"/>
          </w:rPr>
          <w:t>款</w:t>
        </w:r>
      </w:hyperlink>
      <w:r>
        <w:rPr>
          <w:rFonts w:ascii="Times New Roman" w:hAnsi="Times New Roman" w:cs="Times New Roman" w:hint="eastAsia"/>
          <w:color w:val="auto"/>
          <w:sz w:val="24"/>
          <w:szCs w:val="24"/>
        </w:rPr>
        <w:t>规定退还其磋商保证金。</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30.3</w:t>
      </w:r>
      <w:r>
        <w:rPr>
          <w:rFonts w:ascii="Times New Roman" w:hAnsi="Times New Roman" w:cs="Times New Roman" w:hint="eastAsia"/>
          <w:color w:val="auto"/>
          <w:sz w:val="24"/>
          <w:szCs w:val="24"/>
        </w:rPr>
        <w:t>、成交通知书是合同的一个组成部分。</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31.</w:t>
      </w:r>
      <w:r>
        <w:rPr>
          <w:rFonts w:ascii="Times New Roman" w:hAnsi="Times New Roman" w:cs="Times New Roman" w:hint="eastAsia"/>
          <w:b/>
          <w:color w:val="auto"/>
          <w:sz w:val="24"/>
          <w:szCs w:val="24"/>
        </w:rPr>
        <w:t>签署合同</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31.1</w:t>
      </w:r>
      <w:r>
        <w:rPr>
          <w:rFonts w:ascii="Times New Roman" w:hAnsi="Times New Roman" w:cs="Times New Roman" w:hint="eastAsia"/>
          <w:color w:val="auto"/>
          <w:sz w:val="24"/>
          <w:szCs w:val="24"/>
        </w:rPr>
        <w:t>、采购人通知成交供应商成交时，将提供磋商文件中的合同格式，包括双方之间的有关协议给成交供应商。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31.2</w:t>
      </w:r>
      <w:r>
        <w:rPr>
          <w:rFonts w:ascii="Times New Roman" w:hAnsi="Times New Roman" w:cs="Times New Roman" w:hint="eastAsia"/>
          <w:color w:val="auto"/>
          <w:sz w:val="24"/>
          <w:szCs w:val="24"/>
        </w:rPr>
        <w:t>、成交供应商在收到成交通知书和合同格式后，在成交通知书上规定的时间内，应派授权代表前往采购人指定地点签订合同。</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32.</w:t>
      </w:r>
      <w:r>
        <w:rPr>
          <w:rFonts w:ascii="Times New Roman" w:hAnsi="Times New Roman" w:cs="Times New Roman" w:hint="eastAsia"/>
          <w:b/>
          <w:color w:val="auto"/>
          <w:sz w:val="24"/>
          <w:szCs w:val="24"/>
        </w:rPr>
        <w:t>履约保证金（不作要求）</w:t>
      </w:r>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33.</w:t>
      </w:r>
      <w:r>
        <w:rPr>
          <w:rFonts w:ascii="Times New Roman" w:hAnsi="Times New Roman" w:cs="Times New Roman" w:hint="eastAsia"/>
          <w:b/>
          <w:color w:val="auto"/>
          <w:sz w:val="24"/>
          <w:szCs w:val="24"/>
        </w:rPr>
        <w:t>采购代理服务费</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采购代理服务费支付方式：由成交供应商支付。</w:t>
      </w:r>
    </w:p>
    <w:p w:rsidR="00054C10" w:rsidRDefault="004857CD">
      <w:pPr>
        <w:spacing w:after="0" w:line="460" w:lineRule="exact"/>
        <w:jc w:val="both"/>
        <w:rPr>
          <w:rFonts w:ascii="Times New Roman" w:hAnsi="Times New Roman" w:cs="Times New Roman"/>
          <w:b/>
          <w:color w:val="auto"/>
          <w:sz w:val="24"/>
          <w:szCs w:val="24"/>
        </w:rPr>
      </w:pPr>
      <w:bookmarkStart w:id="65" w:name="_Toc531882596"/>
      <w:bookmarkStart w:id="66" w:name="_Toc238907033"/>
      <w:bookmarkStart w:id="67" w:name="_Toc483396320"/>
      <w:bookmarkStart w:id="68" w:name="_Toc483396408"/>
      <w:r>
        <w:rPr>
          <w:rFonts w:ascii="Times New Roman" w:hAnsi="Times New Roman" w:cs="Times New Roman"/>
          <w:b/>
          <w:color w:val="auto"/>
          <w:sz w:val="24"/>
          <w:szCs w:val="24"/>
        </w:rPr>
        <w:t>34.</w:t>
      </w:r>
      <w:r>
        <w:rPr>
          <w:rFonts w:ascii="Times New Roman" w:hAnsi="Times New Roman" w:cs="Times New Roman" w:hint="eastAsia"/>
          <w:b/>
          <w:color w:val="auto"/>
          <w:sz w:val="24"/>
          <w:szCs w:val="24"/>
        </w:rPr>
        <w:t>质疑和投诉</w:t>
      </w:r>
      <w:bookmarkStart w:id="69" w:name="_Toc531861717"/>
      <w:bookmarkEnd w:id="65"/>
      <w:bookmarkEnd w:id="66"/>
      <w:bookmarkEnd w:id="67"/>
      <w:bookmarkEnd w:id="68"/>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34.1</w:t>
      </w:r>
      <w:r>
        <w:rPr>
          <w:rFonts w:ascii="Times New Roman" w:hAnsi="Times New Roman" w:cs="Times New Roman" w:hint="eastAsia"/>
          <w:color w:val="auto"/>
          <w:sz w:val="24"/>
          <w:szCs w:val="24"/>
        </w:rPr>
        <w:t>、质疑、投诉的接收和处理严格按照《中华人民共和国政府采购法》、《中华人共和国政府采购法实施条例》、《政府采购质疑和投诉办法》、《财政部关于加强政府采购供应商投诉受理审查工作的通知》的规定办理。</w:t>
      </w:r>
      <w:bookmarkEnd w:id="69"/>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0" w:name="_Toc531861718"/>
      <w:r>
        <w:rPr>
          <w:rFonts w:ascii="Times New Roman" w:hAnsi="Times New Roman" w:cs="Times New Roman"/>
          <w:color w:val="auto"/>
          <w:sz w:val="24"/>
          <w:szCs w:val="24"/>
        </w:rPr>
        <w:t>34.2</w:t>
      </w:r>
      <w:r>
        <w:rPr>
          <w:rFonts w:ascii="Times New Roman" w:hAnsi="Times New Roman" w:cs="Times New Roman" w:hint="eastAsia"/>
          <w:color w:val="auto"/>
          <w:sz w:val="24"/>
          <w:szCs w:val="24"/>
        </w:rPr>
        <w:t>、供应商对政府采购活动事项有疑问的，可以向采购人或采购代理机构提出询问，采购人或采购代理机构应当及时作出答复，但答复的内容不得涉及商业秘密。</w:t>
      </w:r>
      <w:bookmarkEnd w:id="70"/>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1" w:name="_Toc531861719"/>
      <w:r>
        <w:rPr>
          <w:rFonts w:ascii="Times New Roman" w:hAnsi="Times New Roman" w:cs="Times New Roman"/>
          <w:color w:val="auto"/>
          <w:sz w:val="24"/>
          <w:szCs w:val="24"/>
        </w:rPr>
        <w:t>34.3</w:t>
      </w:r>
      <w:r>
        <w:rPr>
          <w:rFonts w:ascii="Times New Roman" w:hAnsi="Times New Roman" w:cs="Times New Roman" w:hint="eastAsia"/>
          <w:color w:val="auto"/>
          <w:sz w:val="24"/>
          <w:szCs w:val="24"/>
        </w:rPr>
        <w:t>、供应商认为采购文件、采购过程和中标、成交结果使自己的权益受到损害的，可以以书面形式向采购人或采购代理机构提出质疑。</w:t>
      </w:r>
      <w:bookmarkEnd w:id="71"/>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2" w:name="_Toc531861720"/>
      <w:r>
        <w:rPr>
          <w:rFonts w:ascii="Times New Roman" w:hAnsi="Times New Roman" w:cs="Times New Roman"/>
          <w:color w:val="auto"/>
          <w:sz w:val="24"/>
          <w:szCs w:val="24"/>
        </w:rPr>
        <w:t>34.4</w:t>
      </w:r>
      <w:r>
        <w:rPr>
          <w:rFonts w:ascii="Times New Roman" w:hAnsi="Times New Roman" w:cs="Times New Roman" w:hint="eastAsia"/>
          <w:color w:val="auto"/>
          <w:sz w:val="24"/>
          <w:szCs w:val="24"/>
        </w:rPr>
        <w:t>、采购人或采购代理机构应当在收到供应商的书面质疑后</w:t>
      </w:r>
      <w:r>
        <w:rPr>
          <w:rFonts w:ascii="Times New Roman" w:hAnsi="Times New Roman" w:cs="Times New Roman"/>
          <w:color w:val="auto"/>
          <w:sz w:val="24"/>
          <w:szCs w:val="24"/>
        </w:rPr>
        <w:t>7</w:t>
      </w:r>
      <w:r>
        <w:rPr>
          <w:rFonts w:ascii="Times New Roman" w:hAnsi="Times New Roman" w:cs="Times New Roman" w:hint="eastAsia"/>
          <w:color w:val="auto"/>
          <w:sz w:val="24"/>
          <w:szCs w:val="24"/>
        </w:rPr>
        <w:t>个工作日内作出答复，并以书面形式通知质疑供应商和其他有关供应商，但答复的内容不得涉及商业秘密。</w:t>
      </w:r>
      <w:bookmarkEnd w:id="72"/>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3" w:name="_Toc531861721"/>
      <w:r>
        <w:rPr>
          <w:rFonts w:ascii="Times New Roman" w:hAnsi="Times New Roman" w:cs="Times New Roman"/>
          <w:color w:val="auto"/>
          <w:sz w:val="24"/>
          <w:szCs w:val="24"/>
        </w:rPr>
        <w:t>34.5</w:t>
      </w:r>
      <w:r>
        <w:rPr>
          <w:rFonts w:ascii="Times New Roman" w:hAnsi="Times New Roman" w:cs="Times New Roman" w:hint="eastAsia"/>
          <w:color w:val="auto"/>
          <w:sz w:val="24"/>
          <w:szCs w:val="24"/>
        </w:rPr>
        <w:t>、质疑供应商对采购人、采购代理机构的答复不满意或者采购人、采购代理机构在规定的时间内作出答复的，可以在答复期满后</w:t>
      </w:r>
      <w:r>
        <w:rPr>
          <w:rFonts w:ascii="Times New Roman" w:hAnsi="Times New Roman" w:cs="Times New Roman"/>
          <w:color w:val="auto"/>
          <w:sz w:val="24"/>
          <w:szCs w:val="24"/>
        </w:rPr>
        <w:t>15</w:t>
      </w:r>
      <w:r>
        <w:rPr>
          <w:rFonts w:ascii="Times New Roman" w:hAnsi="Times New Roman" w:cs="Times New Roman" w:hint="eastAsia"/>
          <w:color w:val="auto"/>
          <w:sz w:val="24"/>
          <w:szCs w:val="24"/>
        </w:rPr>
        <w:t>个工作日内向同级政府采购监督管理部门投诉。</w:t>
      </w:r>
      <w:bookmarkEnd w:id="73"/>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4" w:name="_Toc531861722"/>
      <w:r>
        <w:rPr>
          <w:rFonts w:ascii="Times New Roman" w:hAnsi="Times New Roman" w:cs="Times New Roman"/>
          <w:color w:val="auto"/>
          <w:sz w:val="24"/>
          <w:szCs w:val="24"/>
        </w:rPr>
        <w:t>34.6</w:t>
      </w:r>
      <w:r>
        <w:rPr>
          <w:rFonts w:ascii="Times New Roman" w:hAnsi="Times New Roman" w:cs="Times New Roman" w:hint="eastAsia"/>
          <w:color w:val="auto"/>
          <w:sz w:val="24"/>
          <w:szCs w:val="24"/>
        </w:rPr>
        <w:t>、政府采购监督管理部门应当在收到投诉后</w:t>
      </w:r>
      <w:r>
        <w:rPr>
          <w:rFonts w:ascii="Times New Roman" w:hAnsi="Times New Roman" w:cs="Times New Roman"/>
          <w:color w:val="auto"/>
          <w:sz w:val="24"/>
          <w:szCs w:val="24"/>
        </w:rPr>
        <w:t>30</w:t>
      </w:r>
      <w:r>
        <w:rPr>
          <w:rFonts w:ascii="Times New Roman" w:hAnsi="Times New Roman" w:cs="Times New Roman" w:hint="eastAsia"/>
          <w:color w:val="auto"/>
          <w:sz w:val="24"/>
          <w:szCs w:val="24"/>
        </w:rPr>
        <w:t>个工作日内，对投诉事项作出处理决定，并以书面形式通知投诉人和与投诉事项有关的当事人。</w:t>
      </w:r>
      <w:bookmarkEnd w:id="74"/>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5" w:name="_Toc531861723"/>
      <w:r>
        <w:rPr>
          <w:rFonts w:ascii="Times New Roman" w:hAnsi="Times New Roman" w:cs="Times New Roman"/>
          <w:color w:val="auto"/>
          <w:sz w:val="24"/>
          <w:szCs w:val="24"/>
        </w:rPr>
        <w:t>34.7</w:t>
      </w:r>
      <w:r>
        <w:rPr>
          <w:rFonts w:ascii="Times New Roman" w:hAnsi="Times New Roman" w:cs="Times New Roman" w:hint="eastAsia"/>
          <w:color w:val="auto"/>
          <w:sz w:val="24"/>
          <w:szCs w:val="24"/>
        </w:rPr>
        <w:t>、政府采购监督管理部门在处理投诉事项期间，可以视具体情况书面通知采购人暂停采购活动，但暂停时间最长不得超过</w:t>
      </w:r>
      <w:r>
        <w:rPr>
          <w:rFonts w:ascii="Times New Roman" w:hAnsi="Times New Roman" w:cs="Times New Roman"/>
          <w:color w:val="auto"/>
          <w:sz w:val="24"/>
          <w:szCs w:val="24"/>
        </w:rPr>
        <w:t>30</w:t>
      </w:r>
      <w:r>
        <w:rPr>
          <w:rFonts w:ascii="Times New Roman" w:hAnsi="Times New Roman" w:cs="Times New Roman" w:hint="eastAsia"/>
          <w:color w:val="auto"/>
          <w:sz w:val="24"/>
          <w:szCs w:val="24"/>
        </w:rPr>
        <w:t>日。</w:t>
      </w:r>
      <w:bookmarkEnd w:id="75"/>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6" w:name="_Toc531861724"/>
      <w:r>
        <w:rPr>
          <w:rFonts w:ascii="Times New Roman" w:hAnsi="Times New Roman" w:cs="Times New Roman"/>
          <w:color w:val="auto"/>
          <w:sz w:val="24"/>
          <w:szCs w:val="24"/>
        </w:rPr>
        <w:t>34.8</w:t>
      </w:r>
      <w:r>
        <w:rPr>
          <w:rFonts w:ascii="Times New Roman" w:hAnsi="Times New Roman" w:cs="Times New Roman" w:hint="eastAsia"/>
          <w:color w:val="auto"/>
          <w:sz w:val="24"/>
          <w:szCs w:val="24"/>
        </w:rPr>
        <w:t>、投诉人对政府采购监督管理部门的投诉处理决定不服或者政府采购监督管理部门逾期未作处理的，可以依法申请行政复议或者向人民法院提起行政诉。</w:t>
      </w:r>
      <w:bookmarkEnd w:id="76"/>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7" w:name="_Toc531861725"/>
      <w:r>
        <w:rPr>
          <w:rFonts w:ascii="Times New Roman" w:hAnsi="Times New Roman" w:cs="Times New Roman"/>
          <w:color w:val="auto"/>
          <w:sz w:val="24"/>
          <w:szCs w:val="24"/>
        </w:rPr>
        <w:t>34.9</w:t>
      </w:r>
      <w:r>
        <w:rPr>
          <w:rFonts w:ascii="Times New Roman" w:hAnsi="Times New Roman" w:cs="Times New Roman" w:hint="eastAsia"/>
          <w:color w:val="auto"/>
          <w:sz w:val="24"/>
          <w:szCs w:val="24"/>
        </w:rPr>
        <w:t>、供应商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bookmarkEnd w:id="77"/>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35.</w:t>
      </w:r>
      <w:r>
        <w:rPr>
          <w:rFonts w:ascii="Times New Roman" w:hAnsi="Times New Roman" w:cs="Times New Roman" w:hint="eastAsia"/>
          <w:b/>
          <w:color w:val="auto"/>
          <w:sz w:val="24"/>
          <w:szCs w:val="24"/>
        </w:rPr>
        <w:t>政策功能</w:t>
      </w:r>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8" w:name="_Toc531861735"/>
      <w:r>
        <w:rPr>
          <w:rFonts w:ascii="Times New Roman" w:hAnsi="Times New Roman" w:cs="Times New Roman"/>
          <w:color w:val="auto"/>
          <w:sz w:val="24"/>
          <w:szCs w:val="24"/>
        </w:rPr>
        <w:t>35.1</w:t>
      </w:r>
      <w:r>
        <w:rPr>
          <w:rFonts w:ascii="Times New Roman" w:hAnsi="Times New Roman" w:cs="Times New Roman" w:hint="eastAsia"/>
          <w:color w:val="auto"/>
          <w:sz w:val="24"/>
          <w:szCs w:val="24"/>
        </w:rPr>
        <w:t>、本次磋商优先选购中华人民共和国财政部公布的《政府采购自主创新产品目录》和《节能环保产品目录》的标的物。</w:t>
      </w:r>
      <w:bookmarkEnd w:id="78"/>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79" w:name="_Toc531861736"/>
      <w:r>
        <w:rPr>
          <w:rFonts w:ascii="Times New Roman" w:hAnsi="Times New Roman" w:cs="Times New Roman"/>
          <w:color w:val="auto"/>
          <w:sz w:val="24"/>
          <w:szCs w:val="24"/>
        </w:rPr>
        <w:t>35.2</w:t>
      </w:r>
      <w:r>
        <w:rPr>
          <w:rFonts w:ascii="Times New Roman" w:hAnsi="Times New Roman" w:cs="Times New Roman" w:hint="eastAsia"/>
          <w:color w:val="auto"/>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国家认监委《信息安全产品强制性认证目录》，并获得强制性产品认证证书的产品；环境标志产品</w:t>
      </w:r>
      <w:r>
        <w:rPr>
          <w:rFonts w:ascii="Times New Roman" w:hAnsi="Times New Roman" w:cs="Times New Roman" w:hint="eastAsia"/>
          <w:color w:val="auto"/>
          <w:sz w:val="24"/>
          <w:szCs w:val="24"/>
        </w:rPr>
        <w:lastRenderedPageBreak/>
        <w:t>是指列入财政部、国家环保总局制定的《环境标志产品政府采购清单》，且经过认证的环境标志产品。</w:t>
      </w:r>
      <w:bookmarkEnd w:id="79"/>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0" w:name="_Toc531861737"/>
      <w:r>
        <w:rPr>
          <w:rFonts w:ascii="Times New Roman" w:hAnsi="Times New Roman" w:cs="Times New Roman"/>
          <w:color w:val="auto"/>
          <w:sz w:val="24"/>
          <w:szCs w:val="24"/>
        </w:rPr>
        <w:t>35.3</w:t>
      </w:r>
      <w:r>
        <w:rPr>
          <w:rFonts w:ascii="Times New Roman" w:hAnsi="Times New Roman" w:cs="Times New Roman" w:hint="eastAsia"/>
          <w:color w:val="auto"/>
          <w:sz w:val="24"/>
          <w:szCs w:val="24"/>
        </w:rPr>
        <w:t>、投标产品属于信息安全产品的，供应商应当选择经国家认证的信息安全产品投标，并提供由中国信息安全认证中心按国家标准颁发的有效认证证书复印件。</w:t>
      </w:r>
      <w:bookmarkEnd w:id="80"/>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1" w:name="_Toc531861738"/>
      <w:r>
        <w:rPr>
          <w:rFonts w:ascii="Times New Roman" w:hAnsi="Times New Roman" w:cs="Times New Roman"/>
          <w:color w:val="auto"/>
          <w:sz w:val="24"/>
          <w:szCs w:val="24"/>
        </w:rPr>
        <w:t>35.4</w:t>
      </w:r>
      <w:r>
        <w:rPr>
          <w:rFonts w:ascii="Times New Roman" w:hAnsi="Times New Roman" w:cs="Times New Roman" w:hint="eastAsia"/>
          <w:color w:val="auto"/>
          <w:sz w:val="24"/>
          <w:szCs w:val="24"/>
        </w:rPr>
        <w:t>、投标产品属于政府强制采购节能产品的，供应商应当选择《节能产品政府采购清单》中的产品投标，并提供有效的节能产品认证证书复印件。</w:t>
      </w:r>
      <w:bookmarkEnd w:id="81"/>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2" w:name="_Toc531861739"/>
      <w:r>
        <w:rPr>
          <w:rFonts w:ascii="Times New Roman" w:hAnsi="Times New Roman" w:cs="Times New Roman"/>
          <w:color w:val="auto"/>
          <w:sz w:val="24"/>
          <w:szCs w:val="24"/>
        </w:rPr>
        <w:t>35.5</w:t>
      </w:r>
      <w:r>
        <w:rPr>
          <w:rFonts w:ascii="Times New Roman" w:hAnsi="Times New Roman" w:cs="Times New Roman" w:hint="eastAsia"/>
          <w:color w:val="auto"/>
          <w:sz w:val="24"/>
          <w:szCs w:val="24"/>
        </w:rPr>
        <w:t>、磋商文件中提供的参考产品品牌或型号，是采购人根据项目所要实现的功能根据市场情况列出的品牌或型号，并不是限制条件。</w:t>
      </w:r>
      <w:bookmarkEnd w:id="82"/>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3" w:name="_Toc531861740"/>
      <w:r>
        <w:rPr>
          <w:rFonts w:ascii="Times New Roman" w:hAnsi="Times New Roman" w:cs="Times New Roman"/>
          <w:color w:val="auto"/>
          <w:sz w:val="24"/>
          <w:szCs w:val="24"/>
        </w:rPr>
        <w:t>35.6</w:t>
      </w:r>
      <w:r>
        <w:rPr>
          <w:rFonts w:ascii="Times New Roman" w:hAnsi="Times New Roman" w:cs="Times New Roman" w:hint="eastAsia"/>
          <w:color w:val="auto"/>
          <w:sz w:val="24"/>
          <w:szCs w:val="24"/>
        </w:rPr>
        <w:t>、供应商为小型和微型企业（含联合体）的情况：</w:t>
      </w:r>
      <w:bookmarkEnd w:id="83"/>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4" w:name="_Toc531861741"/>
      <w:r>
        <w:rPr>
          <w:rFonts w:ascii="Times New Roman" w:hAnsi="Times New Roman" w:cs="Times New Roman"/>
          <w:color w:val="auto"/>
          <w:sz w:val="24"/>
          <w:szCs w:val="24"/>
        </w:rPr>
        <w:t>35.6.1</w:t>
      </w:r>
      <w:r>
        <w:rPr>
          <w:rFonts w:ascii="Times New Roman" w:hAnsi="Times New Roman" w:cs="Times New Roman" w:hint="eastAsia"/>
          <w:color w:val="auto"/>
          <w:sz w:val="24"/>
          <w:szCs w:val="24"/>
        </w:rPr>
        <w:t>、中小企业的认定标准：</w:t>
      </w:r>
      <w:bookmarkEnd w:id="84"/>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5" w:name="_Toc531861742"/>
      <w:r>
        <w:rPr>
          <w:rFonts w:ascii="Times New Roman" w:hAnsi="Times New Roman" w:cs="Times New Roman"/>
          <w:color w:val="auto"/>
          <w:sz w:val="24"/>
          <w:szCs w:val="24"/>
        </w:rPr>
        <w:t>(1</w:t>
      </w:r>
      <w:r>
        <w:rPr>
          <w:rFonts w:ascii="Times New Roman" w:hAnsi="Times New Roman" w:cs="Times New Roman" w:hint="eastAsia"/>
          <w:color w:val="auto"/>
          <w:sz w:val="24"/>
          <w:szCs w:val="24"/>
        </w:rPr>
        <w:t>）提供本企业制造的货物、承担的工程或者服务，或者提供其他中小企业制造的货物，不包括提供或使用大型企业注册商标的货物；</w:t>
      </w:r>
      <w:bookmarkEnd w:id="85"/>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6" w:name="_Toc531861743"/>
      <w:r>
        <w:rPr>
          <w:rFonts w:ascii="Times New Roman" w:hAnsi="Times New Roman" w:cs="Times New Roman"/>
          <w:color w:val="auto"/>
          <w:sz w:val="24"/>
          <w:szCs w:val="24"/>
        </w:rPr>
        <w:t>(2</w:t>
      </w:r>
      <w:r>
        <w:rPr>
          <w:rFonts w:ascii="Times New Roman" w:hAnsi="Times New Roman" w:cs="Times New Roman" w:hint="eastAsia"/>
          <w:color w:val="auto"/>
          <w:sz w:val="24"/>
          <w:szCs w:val="24"/>
        </w:rPr>
        <w:t>）本规定所称中小企业划分标准，是指国务院有关部门根据企业从业人员、营业收入、资产总额等指标制定的中小企业划型标准（工信部联企业〔</w:t>
      </w:r>
      <w:r>
        <w:rPr>
          <w:rFonts w:ascii="Times New Roman" w:hAnsi="Times New Roman" w:cs="Times New Roman"/>
          <w:color w:val="auto"/>
          <w:sz w:val="24"/>
          <w:szCs w:val="24"/>
        </w:rPr>
        <w:t>2011</w:t>
      </w:r>
      <w:r>
        <w:rPr>
          <w:rFonts w:ascii="Times New Roman" w:hAnsi="Times New Roman" w:cs="Times New Roman" w:hint="eastAsia"/>
          <w:color w:val="auto"/>
          <w:sz w:val="24"/>
          <w:szCs w:val="24"/>
        </w:rPr>
        <w:t>〕</w:t>
      </w:r>
      <w:r>
        <w:rPr>
          <w:rFonts w:ascii="Times New Roman" w:hAnsi="Times New Roman" w:cs="Times New Roman"/>
          <w:color w:val="auto"/>
          <w:sz w:val="24"/>
          <w:szCs w:val="24"/>
        </w:rPr>
        <w:t>300</w:t>
      </w:r>
      <w:r>
        <w:rPr>
          <w:rFonts w:ascii="Times New Roman" w:hAnsi="Times New Roman" w:cs="Times New Roman" w:hint="eastAsia"/>
          <w:color w:val="auto"/>
          <w:sz w:val="24"/>
          <w:szCs w:val="24"/>
        </w:rPr>
        <w:t>号）；</w:t>
      </w:r>
      <w:bookmarkEnd w:id="86"/>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7" w:name="_Toc531861744"/>
      <w:r>
        <w:rPr>
          <w:rFonts w:ascii="Times New Roman" w:hAnsi="Times New Roman" w:cs="Times New Roman"/>
          <w:color w:val="auto"/>
          <w:sz w:val="24"/>
          <w:szCs w:val="24"/>
        </w:rPr>
        <w:t>(3</w:t>
      </w:r>
      <w:r>
        <w:rPr>
          <w:rFonts w:ascii="Times New Roman" w:hAnsi="Times New Roman" w:cs="Times New Roman" w:hint="eastAsia"/>
          <w:color w:val="auto"/>
          <w:sz w:val="24"/>
          <w:szCs w:val="24"/>
        </w:rPr>
        <w:t>）小型、微型企业提供有中型企业制造的货物的，视同为中型企业；小型、微型、中型企业提供有大型企业制造的货物的，视同为大型企业；</w:t>
      </w:r>
      <w:bookmarkEnd w:id="87"/>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8" w:name="_Toc531861745"/>
      <w:r>
        <w:rPr>
          <w:rFonts w:ascii="Times New Roman" w:hAnsi="Times New Roman" w:cs="Times New Roman"/>
          <w:color w:val="auto"/>
          <w:sz w:val="24"/>
          <w:szCs w:val="24"/>
        </w:rPr>
        <w:t>(4)</w:t>
      </w:r>
      <w:r>
        <w:rPr>
          <w:rFonts w:ascii="Times New Roman" w:hAnsi="Times New Roman" w:cs="Times New Roman" w:hint="eastAsia"/>
          <w:color w:val="auto"/>
          <w:sz w:val="24"/>
          <w:szCs w:val="24"/>
        </w:rPr>
        <w:t>根据财库〔</w:t>
      </w:r>
      <w:r>
        <w:rPr>
          <w:rFonts w:ascii="Times New Roman" w:hAnsi="Times New Roman" w:cs="Times New Roman"/>
          <w:color w:val="auto"/>
          <w:sz w:val="24"/>
          <w:szCs w:val="24"/>
        </w:rPr>
        <w:t>2014</w:t>
      </w:r>
      <w:r>
        <w:rPr>
          <w:rFonts w:ascii="Times New Roman" w:hAnsi="Times New Roman" w:cs="Times New Roman" w:hint="eastAsia"/>
          <w:color w:val="auto"/>
          <w:sz w:val="24"/>
          <w:szCs w:val="24"/>
        </w:rPr>
        <w:t>〕</w:t>
      </w:r>
      <w:r>
        <w:rPr>
          <w:rFonts w:ascii="Times New Roman" w:hAnsi="Times New Roman" w:cs="Times New Roman"/>
          <w:color w:val="auto"/>
          <w:sz w:val="24"/>
          <w:szCs w:val="24"/>
        </w:rPr>
        <w:t>68</w:t>
      </w:r>
      <w:r>
        <w:rPr>
          <w:rFonts w:ascii="Times New Roman" w:hAnsi="Times New Roman" w:cs="Times New Roman" w:hint="eastAsia"/>
          <w:color w:val="auto"/>
          <w:sz w:val="24"/>
          <w:szCs w:val="24"/>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hAnsi="Times New Roman" w:cs="Times New Roman"/>
          <w:color w:val="auto"/>
          <w:sz w:val="24"/>
          <w:szCs w:val="24"/>
        </w:rPr>
        <w:t>(</w:t>
      </w:r>
      <w:r>
        <w:rPr>
          <w:rFonts w:ascii="Times New Roman" w:hAnsi="Times New Roman" w:cs="Times New Roman" w:hint="eastAsia"/>
          <w:color w:val="auto"/>
          <w:sz w:val="24"/>
          <w:szCs w:val="24"/>
        </w:rPr>
        <w:t>设区的市</w:t>
      </w:r>
      <w:r>
        <w:rPr>
          <w:rFonts w:ascii="Times New Roman" w:hAnsi="Times New Roman" w:cs="Times New Roman"/>
          <w:color w:val="auto"/>
          <w:sz w:val="24"/>
          <w:szCs w:val="24"/>
        </w:rPr>
        <w:t>)</w:t>
      </w:r>
      <w:r>
        <w:rPr>
          <w:rFonts w:ascii="Times New Roman" w:hAnsi="Times New Roman" w:cs="Times New Roman" w:hint="eastAsia"/>
          <w:color w:val="auto"/>
          <w:sz w:val="24"/>
          <w:szCs w:val="24"/>
        </w:rPr>
        <w:t>监狱、强制隔离戒毒所、戒毒康复所，以及新疆生产建设兵团监狱管理局、戒毒管理局的企业。监狱企业投标时，提供由省级以上监狱管理局、戒毒管理局</w:t>
      </w:r>
      <w:r>
        <w:rPr>
          <w:rFonts w:ascii="Times New Roman" w:hAnsi="Times New Roman" w:cs="Times New Roman"/>
          <w:color w:val="auto"/>
          <w:sz w:val="24"/>
          <w:szCs w:val="24"/>
        </w:rPr>
        <w:t>(</w:t>
      </w:r>
      <w:r>
        <w:rPr>
          <w:rFonts w:ascii="Times New Roman" w:hAnsi="Times New Roman" w:cs="Times New Roman" w:hint="eastAsia"/>
          <w:color w:val="auto"/>
          <w:sz w:val="24"/>
          <w:szCs w:val="24"/>
        </w:rPr>
        <w:t>含新疆生产建设兵团</w:t>
      </w:r>
      <w:r>
        <w:rPr>
          <w:rFonts w:ascii="Times New Roman" w:hAnsi="Times New Roman" w:cs="Times New Roman"/>
          <w:color w:val="auto"/>
          <w:sz w:val="24"/>
          <w:szCs w:val="24"/>
        </w:rPr>
        <w:t>)</w:t>
      </w:r>
      <w:r>
        <w:rPr>
          <w:rFonts w:ascii="Times New Roman" w:hAnsi="Times New Roman" w:cs="Times New Roman" w:hint="eastAsia"/>
          <w:color w:val="auto"/>
          <w:sz w:val="24"/>
          <w:szCs w:val="24"/>
        </w:rPr>
        <w:t>出具的属于监狱企业的证明文件，不再提供《中小微企业声明函》。</w:t>
      </w:r>
      <w:bookmarkEnd w:id="88"/>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89" w:name="_Toc531861746"/>
      <w:r>
        <w:rPr>
          <w:rFonts w:ascii="Times New Roman" w:hAnsi="Times New Roman" w:cs="Times New Roman"/>
          <w:color w:val="auto"/>
          <w:sz w:val="24"/>
          <w:szCs w:val="24"/>
        </w:rPr>
        <w:t>(5)</w:t>
      </w:r>
      <w:r>
        <w:rPr>
          <w:rFonts w:ascii="Times New Roman" w:hAnsi="Times New Roman" w:cs="Times New Roman" w:hint="eastAsia"/>
          <w:color w:val="auto"/>
          <w:sz w:val="24"/>
          <w:szCs w:val="24"/>
        </w:rPr>
        <w:t>根据财库〔</w:t>
      </w:r>
      <w:r>
        <w:rPr>
          <w:rFonts w:ascii="Times New Roman" w:hAnsi="Times New Roman" w:cs="Times New Roman"/>
          <w:color w:val="auto"/>
          <w:sz w:val="24"/>
          <w:szCs w:val="24"/>
        </w:rPr>
        <w:t>2017</w:t>
      </w:r>
      <w:r>
        <w:rPr>
          <w:rFonts w:ascii="Times New Roman" w:hAnsi="Times New Roman" w:cs="Times New Roman" w:hint="eastAsia"/>
          <w:color w:val="auto"/>
          <w:sz w:val="24"/>
          <w:szCs w:val="24"/>
        </w:rPr>
        <w:t>〕</w:t>
      </w:r>
      <w:r>
        <w:rPr>
          <w:rFonts w:ascii="Times New Roman" w:hAnsi="Times New Roman" w:cs="Times New Roman"/>
          <w:color w:val="auto"/>
          <w:sz w:val="24"/>
          <w:szCs w:val="24"/>
        </w:rPr>
        <w:t>141</w:t>
      </w:r>
      <w:r>
        <w:rPr>
          <w:rFonts w:ascii="Times New Roman" w:hAnsi="Times New Roman" w:cs="Times New Roman" w:hint="eastAsia"/>
          <w:color w:val="auto"/>
          <w:sz w:val="24"/>
          <w:szCs w:val="24"/>
        </w:rPr>
        <w:t>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w:t>
      </w:r>
      <w:r>
        <w:rPr>
          <w:rFonts w:ascii="Times New Roman" w:hAnsi="Times New Roman" w:cs="Times New Roman" w:hint="eastAsia"/>
          <w:color w:val="auto"/>
          <w:sz w:val="24"/>
          <w:szCs w:val="24"/>
        </w:rPr>
        <w:lastRenderedPageBreak/>
        <w:t>疾人福利性单位属于小型、微型企业的，不重复享受政策。符合条件的残疾人福利性单位在参加政府采购活动时，应当提供《残疾人福利性单位声明函》，并对声明的真实性负责。</w:t>
      </w:r>
      <w:bookmarkEnd w:id="89"/>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90" w:name="_Toc531861747"/>
      <w:r>
        <w:rPr>
          <w:rFonts w:ascii="Times New Roman" w:hAnsi="Times New Roman" w:cs="Times New Roman"/>
          <w:color w:val="auto"/>
          <w:sz w:val="24"/>
          <w:szCs w:val="24"/>
        </w:rPr>
        <w:t>35.6.2</w:t>
      </w:r>
      <w:r>
        <w:rPr>
          <w:rFonts w:ascii="Times New Roman" w:hAnsi="Times New Roman" w:cs="Times New Roman" w:hint="eastAsia"/>
          <w:color w:val="auto"/>
          <w:sz w:val="24"/>
          <w:szCs w:val="24"/>
        </w:rPr>
        <w:t>、具体评审价说明：</w:t>
      </w:r>
      <w:bookmarkEnd w:id="90"/>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91" w:name="_Toc531861748"/>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hint="eastAsia"/>
          <w:color w:val="auto"/>
          <w:sz w:val="24"/>
          <w:szCs w:val="24"/>
        </w:rPr>
        <w:t>）供应商为小型或微型企业，其评审价</w:t>
      </w:r>
      <w:r>
        <w:rPr>
          <w:rFonts w:ascii="Times New Roman" w:hAnsi="Times New Roman" w:cs="Times New Roman"/>
          <w:color w:val="auto"/>
          <w:sz w:val="24"/>
          <w:szCs w:val="24"/>
        </w:rPr>
        <w:t>=</w:t>
      </w:r>
      <w:r>
        <w:rPr>
          <w:rFonts w:ascii="Times New Roman" w:hAnsi="Times New Roman" w:cs="Times New Roman" w:hint="eastAsia"/>
          <w:color w:val="auto"/>
          <w:sz w:val="24"/>
          <w:szCs w:val="24"/>
        </w:rPr>
        <w:t>投标报价</w:t>
      </w:r>
      <w:r>
        <w:rPr>
          <w:rFonts w:ascii="Times New Roman" w:hAnsi="Times New Roman" w:cs="Times New Roman"/>
          <w:color w:val="auto"/>
          <w:sz w:val="24"/>
          <w:szCs w:val="24"/>
        </w:rPr>
        <w:t>*</w:t>
      </w:r>
      <w:r>
        <w:rPr>
          <w:rFonts w:ascii="Times New Roman" w:hAnsi="Times New Roman" w:cs="Times New Roman" w:hint="eastAsia"/>
          <w:color w:val="auto"/>
          <w:sz w:val="24"/>
          <w:szCs w:val="24"/>
        </w:rPr>
        <w:t>（</w:t>
      </w:r>
      <w:r>
        <w:rPr>
          <w:rFonts w:ascii="Times New Roman" w:hAnsi="Times New Roman" w:cs="Times New Roman"/>
          <w:color w:val="auto"/>
          <w:sz w:val="24"/>
          <w:szCs w:val="24"/>
        </w:rPr>
        <w:t>1-6%</w:t>
      </w:r>
      <w:r>
        <w:rPr>
          <w:rFonts w:ascii="Times New Roman" w:hAnsi="Times New Roman" w:cs="Times New Roman" w:hint="eastAsia"/>
          <w:color w:val="auto"/>
          <w:sz w:val="24"/>
          <w:szCs w:val="24"/>
        </w:rPr>
        <w:t>）；</w:t>
      </w:r>
      <w:bookmarkEnd w:id="91"/>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92" w:name="_Toc531861749"/>
      <w:r>
        <w:rPr>
          <w:rFonts w:ascii="Times New Roman" w:hAnsi="Times New Roman" w:cs="Times New Roman" w:hint="eastAsia"/>
          <w:color w:val="auto"/>
          <w:sz w:val="24"/>
          <w:szCs w:val="24"/>
        </w:rPr>
        <w:t>（</w:t>
      </w:r>
      <w:r>
        <w:rPr>
          <w:rFonts w:ascii="Times New Roman" w:hAnsi="Times New Roman" w:cs="Times New Roman"/>
          <w:color w:val="auto"/>
          <w:sz w:val="24"/>
          <w:szCs w:val="24"/>
        </w:rPr>
        <w:t>2</w:t>
      </w:r>
      <w:r>
        <w:rPr>
          <w:rFonts w:ascii="Times New Roman" w:hAnsi="Times New Roman" w:cs="Times New Roman" w:hint="eastAsia"/>
          <w:color w:val="auto"/>
          <w:sz w:val="24"/>
          <w:szCs w:val="24"/>
        </w:rPr>
        <w:t>）供应商为联合体投标，联合体中有小型或微型企业且联合协议中约定小型、微型企业的协议合同金额占到联合体协议合同总金额</w:t>
      </w:r>
      <w:r>
        <w:rPr>
          <w:rFonts w:ascii="Times New Roman" w:hAnsi="Times New Roman" w:cs="Times New Roman"/>
          <w:color w:val="auto"/>
          <w:sz w:val="24"/>
          <w:szCs w:val="24"/>
        </w:rPr>
        <w:t>30</w:t>
      </w:r>
      <w:r>
        <w:rPr>
          <w:rFonts w:ascii="Times New Roman" w:hAnsi="Times New Roman" w:cs="Times New Roman" w:hint="eastAsia"/>
          <w:color w:val="auto"/>
          <w:sz w:val="24"/>
          <w:szCs w:val="24"/>
        </w:rPr>
        <w:t>％以上的，其评审价</w:t>
      </w:r>
      <w:r>
        <w:rPr>
          <w:rFonts w:ascii="Times New Roman" w:hAnsi="Times New Roman" w:cs="Times New Roman"/>
          <w:color w:val="auto"/>
          <w:sz w:val="24"/>
          <w:szCs w:val="24"/>
        </w:rPr>
        <w:t>=</w:t>
      </w:r>
      <w:r>
        <w:rPr>
          <w:rFonts w:ascii="Times New Roman" w:hAnsi="Times New Roman" w:cs="Times New Roman" w:hint="eastAsia"/>
          <w:color w:val="auto"/>
          <w:sz w:val="24"/>
          <w:szCs w:val="24"/>
        </w:rPr>
        <w:t>投标报价</w:t>
      </w:r>
      <w:r>
        <w:rPr>
          <w:rFonts w:ascii="Times New Roman" w:hAnsi="Times New Roman" w:cs="Times New Roman"/>
          <w:color w:val="auto"/>
          <w:sz w:val="24"/>
          <w:szCs w:val="24"/>
        </w:rPr>
        <w:t>*</w:t>
      </w:r>
      <w:r>
        <w:rPr>
          <w:rFonts w:ascii="Times New Roman" w:hAnsi="Times New Roman" w:cs="Times New Roman" w:hint="eastAsia"/>
          <w:color w:val="auto"/>
          <w:sz w:val="24"/>
          <w:szCs w:val="24"/>
        </w:rPr>
        <w:t>（</w:t>
      </w:r>
      <w:r>
        <w:rPr>
          <w:rFonts w:ascii="Times New Roman" w:hAnsi="Times New Roman" w:cs="Times New Roman"/>
          <w:color w:val="auto"/>
          <w:sz w:val="24"/>
          <w:szCs w:val="24"/>
        </w:rPr>
        <w:t>1-2%</w:t>
      </w:r>
      <w:r>
        <w:rPr>
          <w:rFonts w:ascii="Times New Roman" w:hAnsi="Times New Roman" w:cs="Times New Roman" w:hint="eastAsia"/>
          <w:color w:val="auto"/>
          <w:sz w:val="24"/>
          <w:szCs w:val="24"/>
        </w:rPr>
        <w:t>）。</w:t>
      </w:r>
      <w:bookmarkEnd w:id="92"/>
    </w:p>
    <w:p w:rsidR="00054C10" w:rsidRDefault="004857CD">
      <w:pPr>
        <w:spacing w:after="0" w:line="460" w:lineRule="exact"/>
        <w:ind w:firstLineChars="200" w:firstLine="480"/>
        <w:jc w:val="both"/>
        <w:rPr>
          <w:rFonts w:ascii="Times New Roman" w:hAnsi="Times New Roman" w:cs="Times New Roman"/>
          <w:color w:val="auto"/>
          <w:sz w:val="24"/>
          <w:szCs w:val="24"/>
        </w:rPr>
      </w:pPr>
      <w:bookmarkStart w:id="93" w:name="_Toc531861750"/>
      <w:r>
        <w:rPr>
          <w:rFonts w:ascii="Times New Roman" w:hAnsi="Times New Roman" w:cs="Times New Roman"/>
          <w:color w:val="auto"/>
          <w:sz w:val="24"/>
          <w:szCs w:val="24"/>
        </w:rPr>
        <w:t>(3)</w:t>
      </w:r>
      <w:r>
        <w:rPr>
          <w:rFonts w:ascii="Times New Roman" w:hAnsi="Times New Roman" w:cs="Times New Roman" w:hint="eastAsia"/>
          <w:color w:val="auto"/>
          <w:sz w:val="24"/>
          <w:szCs w:val="24"/>
        </w:rPr>
        <w:t>供应商为工信部联企业〔</w:t>
      </w:r>
      <w:r>
        <w:rPr>
          <w:rFonts w:ascii="Times New Roman" w:hAnsi="Times New Roman" w:cs="Times New Roman"/>
          <w:color w:val="auto"/>
          <w:sz w:val="24"/>
          <w:szCs w:val="24"/>
        </w:rPr>
        <w:t>2011</w:t>
      </w:r>
      <w:r>
        <w:rPr>
          <w:rFonts w:ascii="Times New Roman" w:hAnsi="Times New Roman" w:cs="Times New Roman" w:hint="eastAsia"/>
          <w:color w:val="auto"/>
          <w:sz w:val="24"/>
          <w:szCs w:val="24"/>
        </w:rPr>
        <w:t>〕</w:t>
      </w:r>
      <w:r>
        <w:rPr>
          <w:rFonts w:ascii="Times New Roman" w:hAnsi="Times New Roman" w:cs="Times New Roman"/>
          <w:color w:val="auto"/>
          <w:sz w:val="24"/>
          <w:szCs w:val="24"/>
        </w:rPr>
        <w:t>300</w:t>
      </w:r>
      <w:r>
        <w:rPr>
          <w:rFonts w:ascii="Times New Roman" w:hAnsi="Times New Roman" w:cs="Times New Roman" w:hint="eastAsia"/>
          <w:color w:val="auto"/>
          <w:sz w:val="24"/>
          <w:szCs w:val="24"/>
        </w:rPr>
        <w:t>号文规定的小型和微型企业（含联合体）的，必须如实填写“中小企业声明函”（内容、格式见财库〔</w:t>
      </w:r>
      <w:r>
        <w:rPr>
          <w:rFonts w:ascii="Times New Roman" w:hAnsi="Times New Roman" w:cs="Times New Roman"/>
          <w:color w:val="auto"/>
          <w:sz w:val="24"/>
          <w:szCs w:val="24"/>
        </w:rPr>
        <w:t>2020</w:t>
      </w:r>
      <w:r>
        <w:rPr>
          <w:rFonts w:ascii="Times New Roman" w:hAnsi="Times New Roman" w:cs="Times New Roman" w:hint="eastAsia"/>
          <w:color w:val="auto"/>
          <w:sz w:val="24"/>
          <w:szCs w:val="24"/>
        </w:rPr>
        <w:t>〕</w:t>
      </w:r>
      <w:r>
        <w:rPr>
          <w:rFonts w:ascii="Times New Roman" w:hAnsi="Times New Roman" w:cs="Times New Roman"/>
          <w:color w:val="auto"/>
          <w:sz w:val="24"/>
          <w:szCs w:val="24"/>
        </w:rPr>
        <w:t>46</w:t>
      </w:r>
      <w:r>
        <w:rPr>
          <w:rFonts w:ascii="Times New Roman" w:hAnsi="Times New Roman" w:cs="Times New Roman" w:hint="eastAsia"/>
          <w:color w:val="auto"/>
          <w:sz w:val="24"/>
          <w:szCs w:val="24"/>
        </w:rPr>
        <w:t>号），并提供中小企业声明函，否则无效。</w:t>
      </w:r>
      <w:bookmarkEnd w:id="93"/>
    </w:p>
    <w:p w:rsidR="00054C10" w:rsidRDefault="004857CD">
      <w:pPr>
        <w:spacing w:after="0" w:line="460" w:lineRule="exact"/>
        <w:ind w:firstLineChars="200" w:firstLine="482"/>
        <w:jc w:val="both"/>
        <w:rPr>
          <w:rFonts w:ascii="Times New Roman" w:hAnsi="Times New Roman" w:cs="Times New Roman"/>
          <w:b/>
          <w:color w:val="auto"/>
          <w:sz w:val="24"/>
          <w:szCs w:val="24"/>
        </w:rPr>
      </w:pPr>
      <w:bookmarkStart w:id="94" w:name="_Toc531861751"/>
      <w:r>
        <w:rPr>
          <w:rFonts w:ascii="Times New Roman" w:hAnsi="Times New Roman" w:cs="Times New Roman" w:hint="eastAsia"/>
          <w:b/>
          <w:color w:val="auto"/>
          <w:sz w:val="24"/>
          <w:szCs w:val="24"/>
        </w:rPr>
        <w:t>如有虚假骗取政策性加分，将依法承担相应责任。</w:t>
      </w:r>
      <w:bookmarkEnd w:id="94"/>
    </w:p>
    <w:p w:rsidR="00054C10" w:rsidRDefault="00054C10">
      <w:pPr>
        <w:spacing w:after="0" w:line="460" w:lineRule="exact"/>
        <w:ind w:firstLine="200"/>
        <w:jc w:val="both"/>
        <w:rPr>
          <w:rFonts w:ascii="Times New Roman" w:hAnsi="Times New Roman" w:cs="Times New Roman"/>
          <w:color w:val="auto"/>
          <w:sz w:val="24"/>
          <w:szCs w:val="24"/>
        </w:rPr>
      </w:pPr>
    </w:p>
    <w:p w:rsidR="00054C10" w:rsidRDefault="00054C10">
      <w:pPr>
        <w:spacing w:after="0" w:line="460" w:lineRule="exact"/>
        <w:ind w:firstLine="200"/>
        <w:jc w:val="both"/>
        <w:rPr>
          <w:rFonts w:ascii="Times New Roman" w:hAnsi="Times New Roman" w:cs="Times New Roman"/>
          <w:color w:val="auto"/>
          <w:sz w:val="24"/>
          <w:szCs w:val="24"/>
        </w:rPr>
      </w:pPr>
    </w:p>
    <w:p w:rsidR="00054C10" w:rsidRDefault="004857CD">
      <w:pPr>
        <w:pStyle w:val="af3"/>
      </w:pPr>
      <w:r>
        <w:rPr>
          <w:rFonts w:hint="eastAsia"/>
        </w:rPr>
        <w:br w:type="page"/>
      </w:r>
      <w:bookmarkStart w:id="95" w:name="_Toc56605084"/>
      <w:bookmarkStart w:id="96" w:name="_Toc23047"/>
      <w:r>
        <w:rPr>
          <w:rFonts w:hint="eastAsia"/>
        </w:rPr>
        <w:lastRenderedPageBreak/>
        <w:t>第四章合同条款</w:t>
      </w:r>
      <w:bookmarkEnd w:id="95"/>
      <w:bookmarkEnd w:id="96"/>
    </w:p>
    <w:p w:rsidR="00054C10" w:rsidRDefault="004857CD">
      <w:pPr>
        <w:snapToGrid w:val="0"/>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（此合同为格式合同，仅供参考，最终以甲乙双方协商签订合同为准）</w:t>
      </w:r>
    </w:p>
    <w:p w:rsidR="00054C10" w:rsidRDefault="004857CD">
      <w:pPr>
        <w:snapToGrid w:val="0"/>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合同通用条款部分</w:t>
      </w:r>
    </w:p>
    <w:p w:rsidR="00054C10" w:rsidRDefault="004857CD">
      <w:pPr>
        <w:snapToGrid w:val="0"/>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（略）</w:t>
      </w:r>
    </w:p>
    <w:p w:rsidR="00054C10" w:rsidRDefault="004857CD">
      <w:pPr>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合同专用条款部分</w:t>
      </w:r>
    </w:p>
    <w:p w:rsidR="00054C10" w:rsidRDefault="004857CD">
      <w:pPr>
        <w:snapToGrid w:val="0"/>
        <w:spacing w:after="0" w:line="460" w:lineRule="exact"/>
        <w:rPr>
          <w:rFonts w:ascii="Times New Roman" w:hAnsi="Times New Roman" w:cs="Times New Roman"/>
          <w:b/>
          <w:color w:val="auto"/>
          <w:sz w:val="24"/>
          <w:szCs w:val="24"/>
          <w:u w:val="single"/>
        </w:rPr>
      </w:pPr>
      <w:r>
        <w:rPr>
          <w:rFonts w:ascii="Times New Roman" w:hAnsi="Times New Roman" w:cs="Times New Roman" w:hint="eastAsia"/>
          <w:color w:val="auto"/>
          <w:sz w:val="24"/>
          <w:szCs w:val="24"/>
        </w:rPr>
        <w:t>甲方：</w:t>
      </w:r>
    </w:p>
    <w:p w:rsidR="00054C10" w:rsidRDefault="004857CD">
      <w:pPr>
        <w:snapToGrid w:val="0"/>
        <w:spacing w:after="0" w:line="46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乙方：</w:t>
      </w:r>
    </w:p>
    <w:p w:rsidR="00054C10" w:rsidRDefault="004857CD">
      <w:pPr>
        <w:spacing w:after="0" w:line="460" w:lineRule="exact"/>
        <w:ind w:firstLine="20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甲、乙双方根据</w:t>
      </w:r>
      <w:r>
        <w:rPr>
          <w:rFonts w:ascii="Times New Roman" w:hAnsi="Times New Roman" w:cs="Times New Roman"/>
          <w:color w:val="auto"/>
          <w:sz w:val="24"/>
          <w:szCs w:val="24"/>
        </w:rPr>
        <w:t>2022</w:t>
      </w:r>
      <w:r>
        <w:rPr>
          <w:rFonts w:ascii="Times New Roman" w:hAnsi="Times New Roman" w:cs="Times New Roman" w:hint="eastAsia"/>
          <w:color w:val="auto"/>
          <w:sz w:val="24"/>
          <w:szCs w:val="24"/>
        </w:rPr>
        <w:t>年月日</w:t>
      </w:r>
      <w:r>
        <w:rPr>
          <w:rFonts w:ascii="Times New Roman" w:hAnsi="Times New Roman" w:cs="Times New Roman" w:hint="eastAsia"/>
          <w:color w:val="auto"/>
          <w:sz w:val="24"/>
          <w:szCs w:val="24"/>
          <w:u w:val="single"/>
        </w:rPr>
        <w:t>2022</w:t>
      </w:r>
      <w:r>
        <w:rPr>
          <w:rFonts w:ascii="Times New Roman" w:hAnsi="Times New Roman" w:cs="Times New Roman" w:hint="eastAsia"/>
          <w:color w:val="auto"/>
          <w:sz w:val="24"/>
          <w:szCs w:val="24"/>
          <w:u w:val="single"/>
        </w:rPr>
        <w:t>年元门乡人民政府培训项目</w:t>
      </w:r>
      <w:r>
        <w:rPr>
          <w:rFonts w:ascii="Times New Roman" w:hAnsi="Times New Roman" w:cs="Times New Roman" w:hint="eastAsia"/>
          <w:color w:val="auto"/>
          <w:sz w:val="24"/>
          <w:szCs w:val="24"/>
        </w:rPr>
        <w:t>（项目编号：）采购结果及磋商文件的要求，经协商一致，达成如下合同：</w:t>
      </w:r>
    </w:p>
    <w:p w:rsidR="00054C10" w:rsidRDefault="004857CD">
      <w:pPr>
        <w:spacing w:after="0" w:line="460" w:lineRule="exact"/>
        <w:jc w:val="both"/>
        <w:rPr>
          <w:rFonts w:ascii="Times New Roman" w:hAnsi="Times New Roman" w:cs="Times New Roman"/>
          <w:b/>
          <w:color w:val="auto"/>
          <w:sz w:val="24"/>
          <w:szCs w:val="24"/>
        </w:rPr>
      </w:pPr>
      <w:bookmarkStart w:id="97" w:name="_Toc531861838"/>
      <w:r>
        <w:rPr>
          <w:rFonts w:ascii="Times New Roman" w:hAnsi="Times New Roman" w:cs="Times New Roman" w:hint="eastAsia"/>
          <w:b/>
          <w:color w:val="auto"/>
          <w:sz w:val="24"/>
          <w:szCs w:val="24"/>
        </w:rPr>
        <w:t>一、服务项目需求（见项目用户需求书）</w:t>
      </w:r>
      <w:bookmarkStart w:id="98" w:name="_Toc531861839"/>
      <w:bookmarkEnd w:id="97"/>
    </w:p>
    <w:p w:rsidR="00054C10" w:rsidRDefault="004857CD">
      <w:pPr>
        <w:spacing w:after="0" w:line="460" w:lineRule="exact"/>
        <w:jc w:val="both"/>
        <w:rPr>
          <w:rFonts w:ascii="Times New Roman" w:hAnsi="Times New Roman" w:cs="Times New Roman"/>
          <w:b/>
          <w:color w:val="auto"/>
          <w:sz w:val="24"/>
          <w:szCs w:val="24"/>
        </w:rPr>
      </w:pPr>
      <w:r>
        <w:rPr>
          <w:rFonts w:ascii="Times New Roman" w:hAnsi="Times New Roman" w:cs="Times New Roman" w:hint="eastAsia"/>
          <w:b/>
          <w:color w:val="auto"/>
          <w:sz w:val="24"/>
          <w:szCs w:val="24"/>
        </w:rPr>
        <w:t>二、服务报价</w:t>
      </w:r>
      <w:bookmarkEnd w:id="9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1979"/>
        <w:gridCol w:w="2194"/>
        <w:gridCol w:w="3394"/>
      </w:tblGrid>
      <w:tr w:rsidR="00054C10">
        <w:trPr>
          <w:trHeight w:val="506"/>
          <w:jc w:val="center"/>
        </w:trPr>
        <w:tc>
          <w:tcPr>
            <w:tcW w:w="1015" w:type="dxa"/>
            <w:tcBorders>
              <w:top w:val="single" w:sz="4" w:space="0" w:color="000000"/>
              <w:left w:val="single" w:sz="4" w:space="0" w:color="000000"/>
              <w:bottom w:val="single" w:sz="4" w:space="0" w:color="000000"/>
              <w:right w:val="single" w:sz="4" w:space="0" w:color="000000"/>
            </w:tcBorders>
            <w:vAlign w:val="center"/>
          </w:tcPr>
          <w:p w:rsidR="00054C10" w:rsidRDefault="004857CD">
            <w:pPr>
              <w:spacing w:after="0" w:line="44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序号</w:t>
            </w:r>
          </w:p>
        </w:tc>
        <w:tc>
          <w:tcPr>
            <w:tcW w:w="2153" w:type="dxa"/>
            <w:tcBorders>
              <w:top w:val="single" w:sz="4" w:space="0" w:color="000000"/>
              <w:left w:val="single" w:sz="4" w:space="0" w:color="000000"/>
              <w:bottom w:val="single" w:sz="4" w:space="0" w:color="000000"/>
              <w:right w:val="single" w:sz="4" w:space="0" w:color="000000"/>
            </w:tcBorders>
            <w:vAlign w:val="center"/>
          </w:tcPr>
          <w:p w:rsidR="00054C10" w:rsidRDefault="004857CD">
            <w:pPr>
              <w:spacing w:after="0" w:line="44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项目名称</w:t>
            </w:r>
          </w:p>
        </w:tc>
        <w:tc>
          <w:tcPr>
            <w:tcW w:w="2346" w:type="dxa"/>
            <w:tcBorders>
              <w:top w:val="single" w:sz="4" w:space="0" w:color="000000"/>
              <w:left w:val="single" w:sz="4" w:space="0" w:color="000000"/>
              <w:bottom w:val="single" w:sz="4" w:space="0" w:color="000000"/>
              <w:right w:val="single" w:sz="4" w:space="0" w:color="000000"/>
            </w:tcBorders>
            <w:vAlign w:val="center"/>
          </w:tcPr>
          <w:p w:rsidR="00054C10" w:rsidRDefault="004857CD">
            <w:pPr>
              <w:spacing w:after="0" w:line="44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金额（元）</w:t>
            </w:r>
          </w:p>
        </w:tc>
        <w:tc>
          <w:tcPr>
            <w:tcW w:w="3727" w:type="dxa"/>
            <w:tcBorders>
              <w:top w:val="single" w:sz="4" w:space="0" w:color="000000"/>
              <w:left w:val="single" w:sz="4" w:space="0" w:color="000000"/>
              <w:bottom w:val="single" w:sz="4" w:space="0" w:color="000000"/>
              <w:right w:val="single" w:sz="4" w:space="0" w:color="000000"/>
            </w:tcBorders>
            <w:vAlign w:val="center"/>
          </w:tcPr>
          <w:p w:rsidR="00054C10" w:rsidRDefault="004857CD">
            <w:pPr>
              <w:spacing w:after="0" w:line="44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合同履行期限</w:t>
            </w:r>
          </w:p>
        </w:tc>
      </w:tr>
      <w:tr w:rsidR="00054C10">
        <w:trPr>
          <w:trHeight w:val="635"/>
          <w:jc w:val="center"/>
        </w:trPr>
        <w:tc>
          <w:tcPr>
            <w:tcW w:w="1015" w:type="dxa"/>
            <w:tcBorders>
              <w:top w:val="single" w:sz="4" w:space="0" w:color="000000"/>
              <w:left w:val="single" w:sz="4" w:space="0" w:color="000000"/>
              <w:bottom w:val="single" w:sz="4" w:space="0" w:color="000000"/>
              <w:right w:val="single" w:sz="4" w:space="0" w:color="000000"/>
            </w:tcBorders>
            <w:vAlign w:val="center"/>
          </w:tcPr>
          <w:p w:rsidR="00054C10" w:rsidRDefault="004857CD">
            <w:pPr>
              <w:spacing w:after="0" w:line="44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2153" w:type="dxa"/>
            <w:tcBorders>
              <w:top w:val="single" w:sz="4" w:space="0" w:color="000000"/>
              <w:left w:val="single" w:sz="4" w:space="0" w:color="000000"/>
              <w:bottom w:val="single" w:sz="4" w:space="0" w:color="000000"/>
              <w:right w:val="single" w:sz="4" w:space="0" w:color="000000"/>
            </w:tcBorders>
            <w:vAlign w:val="center"/>
          </w:tcPr>
          <w:p w:rsidR="00054C10" w:rsidRDefault="00054C10">
            <w:pPr>
              <w:spacing w:after="0" w:line="440" w:lineRule="exact"/>
              <w:jc w:val="center"/>
              <w:rPr>
                <w:rFonts w:ascii="Times New Roman" w:hAnsi="Times New Roman" w:cs="Times New Roman"/>
                <w:color w:val="auto"/>
                <w:sz w:val="21"/>
                <w:szCs w:val="21"/>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054C10" w:rsidRDefault="00054C10">
            <w:pPr>
              <w:spacing w:after="0" w:line="440" w:lineRule="exact"/>
              <w:jc w:val="center"/>
              <w:rPr>
                <w:rFonts w:ascii="Times New Roman" w:hAnsi="Times New Roman" w:cs="Times New Roman"/>
                <w:color w:val="auto"/>
                <w:sz w:val="21"/>
                <w:szCs w:val="21"/>
              </w:rPr>
            </w:pPr>
          </w:p>
        </w:tc>
        <w:tc>
          <w:tcPr>
            <w:tcW w:w="3727" w:type="dxa"/>
            <w:tcBorders>
              <w:top w:val="single" w:sz="4" w:space="0" w:color="000000"/>
              <w:left w:val="single" w:sz="4" w:space="0" w:color="000000"/>
              <w:bottom w:val="single" w:sz="4" w:space="0" w:color="000000"/>
              <w:right w:val="single" w:sz="4" w:space="0" w:color="000000"/>
            </w:tcBorders>
            <w:vAlign w:val="center"/>
          </w:tcPr>
          <w:p w:rsidR="00054C10" w:rsidRDefault="00054C10">
            <w:pPr>
              <w:spacing w:after="0" w:line="440" w:lineRule="exact"/>
              <w:jc w:val="center"/>
              <w:rPr>
                <w:rFonts w:ascii="Times New Roman" w:hAnsi="Times New Roman" w:cs="Times New Roman"/>
                <w:color w:val="auto"/>
                <w:sz w:val="21"/>
                <w:szCs w:val="21"/>
              </w:rPr>
            </w:pPr>
          </w:p>
        </w:tc>
      </w:tr>
      <w:tr w:rsidR="00054C10">
        <w:trPr>
          <w:trHeight w:val="521"/>
          <w:jc w:val="center"/>
        </w:trPr>
        <w:tc>
          <w:tcPr>
            <w:tcW w:w="1015"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54C10" w:rsidRDefault="00054C10">
            <w:pPr>
              <w:spacing w:after="0" w:line="440" w:lineRule="exact"/>
              <w:jc w:val="center"/>
              <w:rPr>
                <w:rFonts w:ascii="Times New Roman" w:hAnsi="Times New Roman" w:cs="Times New Roman"/>
                <w:color w:val="auto"/>
                <w:sz w:val="21"/>
                <w:szCs w:val="21"/>
              </w:rPr>
            </w:pPr>
          </w:p>
        </w:tc>
        <w:tc>
          <w:tcPr>
            <w:tcW w:w="2153" w:type="dxa"/>
            <w:tcBorders>
              <w:top w:val="single" w:sz="4" w:space="0" w:color="000000"/>
              <w:left w:val="single" w:sz="4" w:space="0" w:color="000000"/>
              <w:bottom w:val="single" w:sz="4" w:space="0" w:color="000000"/>
              <w:right w:val="single" w:sz="4" w:space="0" w:color="000000"/>
            </w:tcBorders>
            <w:vAlign w:val="center"/>
          </w:tcPr>
          <w:p w:rsidR="00054C10" w:rsidRDefault="004857CD">
            <w:pPr>
              <w:spacing w:after="0" w:line="44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合计</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rsidR="00054C10" w:rsidRDefault="00054C10">
            <w:pPr>
              <w:spacing w:after="0" w:line="440" w:lineRule="exact"/>
              <w:rPr>
                <w:rFonts w:ascii="Times New Roman" w:hAnsi="Times New Roman" w:cs="Times New Roman"/>
                <w:color w:val="auto"/>
                <w:sz w:val="21"/>
                <w:szCs w:val="21"/>
              </w:rPr>
            </w:pPr>
          </w:p>
        </w:tc>
      </w:tr>
      <w:tr w:rsidR="00054C10">
        <w:trPr>
          <w:trHeight w:val="462"/>
          <w:jc w:val="center"/>
        </w:trPr>
        <w:tc>
          <w:tcPr>
            <w:tcW w:w="9241" w:type="dxa"/>
            <w:gridSpan w:val="4"/>
            <w:tcBorders>
              <w:top w:val="single" w:sz="4" w:space="0" w:color="auto"/>
              <w:left w:val="single" w:sz="4" w:space="0" w:color="auto"/>
              <w:bottom w:val="single" w:sz="4" w:space="0" w:color="auto"/>
              <w:right w:val="single" w:sz="4" w:space="0" w:color="auto"/>
            </w:tcBorders>
            <w:vAlign w:val="center"/>
          </w:tcPr>
          <w:p w:rsidR="00054C10" w:rsidRDefault="004857CD">
            <w:pPr>
              <w:spacing w:after="0" w:line="440" w:lineRule="exact"/>
              <w:rPr>
                <w:rFonts w:ascii="Times New Roman" w:hAnsi="Times New Roman" w:cs="Times New Roman"/>
                <w:color w:val="auto"/>
                <w:sz w:val="21"/>
                <w:szCs w:val="21"/>
              </w:rPr>
            </w:pPr>
            <w:r>
              <w:rPr>
                <w:rFonts w:ascii="Times New Roman" w:hAnsi="Times New Roman" w:cs="Times New Roman" w:hint="eastAsia"/>
                <w:color w:val="auto"/>
                <w:sz w:val="21"/>
                <w:szCs w:val="21"/>
              </w:rPr>
              <w:t>项目地点：</w:t>
            </w:r>
          </w:p>
          <w:p w:rsidR="00054C10" w:rsidRDefault="004857CD">
            <w:pPr>
              <w:spacing w:after="0" w:line="440" w:lineRule="exact"/>
              <w:rPr>
                <w:rFonts w:ascii="Times New Roman" w:hAnsi="Times New Roman" w:cs="Times New Roman"/>
                <w:color w:val="auto"/>
                <w:sz w:val="21"/>
                <w:szCs w:val="21"/>
                <w:u w:val="single"/>
              </w:rPr>
            </w:pPr>
            <w:r>
              <w:rPr>
                <w:rFonts w:ascii="Times New Roman" w:hAnsi="Times New Roman" w:cs="Times New Roman" w:hint="eastAsia"/>
                <w:color w:val="auto"/>
                <w:sz w:val="21"/>
                <w:szCs w:val="21"/>
              </w:rPr>
              <w:t>投标报价总计：人民币（小写）</w:t>
            </w:r>
          </w:p>
          <w:p w:rsidR="00054C10" w:rsidRDefault="004857CD">
            <w:pPr>
              <w:spacing w:after="0" w:line="440" w:lineRule="exact"/>
              <w:ind w:firstLine="700"/>
              <w:rPr>
                <w:rFonts w:ascii="Times New Roman" w:hAnsi="Times New Roman" w:cs="Times New Roman"/>
                <w:color w:val="auto"/>
                <w:sz w:val="21"/>
                <w:szCs w:val="21"/>
              </w:rPr>
            </w:pPr>
            <w:r>
              <w:rPr>
                <w:rFonts w:ascii="Times New Roman" w:hAnsi="Times New Roman" w:cs="Times New Roman" w:hint="eastAsia"/>
                <w:color w:val="auto"/>
                <w:sz w:val="21"/>
                <w:szCs w:val="21"/>
              </w:rPr>
              <w:t>人民币（大写）</w:t>
            </w:r>
          </w:p>
        </w:tc>
      </w:tr>
    </w:tbl>
    <w:p w:rsidR="00054C10" w:rsidRDefault="004857CD">
      <w:pPr>
        <w:snapToGrid w:val="0"/>
        <w:spacing w:after="0" w:line="440" w:lineRule="exact"/>
        <w:jc w:val="both"/>
        <w:rPr>
          <w:rFonts w:ascii="Times New Roman" w:hAnsi="Times New Roman" w:cs="Times New Roman"/>
          <w:b/>
          <w:color w:val="auto"/>
          <w:sz w:val="24"/>
          <w:szCs w:val="24"/>
        </w:rPr>
      </w:pPr>
      <w:r>
        <w:rPr>
          <w:rFonts w:ascii="Times New Roman" w:hAnsi="Times New Roman" w:cs="Times New Roman" w:hint="eastAsia"/>
          <w:b/>
          <w:color w:val="auto"/>
          <w:sz w:val="24"/>
          <w:szCs w:val="24"/>
        </w:rPr>
        <w:t>三、服务地点：</w:t>
      </w:r>
    </w:p>
    <w:p w:rsidR="00054C10" w:rsidRDefault="004857CD">
      <w:pPr>
        <w:tabs>
          <w:tab w:val="left" w:pos="1980"/>
        </w:tabs>
        <w:snapToGrid w:val="0"/>
        <w:spacing w:after="0" w:line="440" w:lineRule="exact"/>
        <w:jc w:val="both"/>
        <w:rPr>
          <w:rFonts w:ascii="Times New Roman" w:hAnsi="Times New Roman" w:cs="Times New Roman"/>
          <w:b/>
          <w:color w:val="auto"/>
          <w:sz w:val="24"/>
          <w:szCs w:val="24"/>
        </w:rPr>
      </w:pPr>
      <w:r>
        <w:rPr>
          <w:rFonts w:ascii="Times New Roman" w:hAnsi="Times New Roman" w:cs="Times New Roman" w:hint="eastAsia"/>
          <w:b/>
          <w:color w:val="auto"/>
          <w:sz w:val="24"/>
          <w:szCs w:val="24"/>
        </w:rPr>
        <w:t>四、质量技术标准</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乙方提供的服务有国家标准的应符合国家标准。无国家标准的应符合行业标准或企业标准，并满足磋商文件要求，实现响应文件承诺条款。</w:t>
      </w:r>
    </w:p>
    <w:p w:rsidR="00054C10" w:rsidRDefault="004857CD">
      <w:pPr>
        <w:spacing w:after="0" w:line="440" w:lineRule="exact"/>
        <w:jc w:val="both"/>
        <w:rPr>
          <w:rFonts w:ascii="Times New Roman" w:hAnsi="Times New Roman" w:cs="Times New Roman"/>
          <w:color w:val="auto"/>
          <w:sz w:val="24"/>
          <w:szCs w:val="24"/>
        </w:rPr>
      </w:pPr>
      <w:bookmarkStart w:id="99" w:name="_Toc531861840"/>
      <w:r>
        <w:rPr>
          <w:rFonts w:ascii="Times New Roman" w:hAnsi="Times New Roman" w:cs="Times New Roman" w:hint="eastAsia"/>
          <w:b/>
          <w:color w:val="auto"/>
          <w:sz w:val="24"/>
          <w:szCs w:val="24"/>
        </w:rPr>
        <w:t>五、付款方式</w:t>
      </w:r>
      <w:bookmarkEnd w:id="99"/>
    </w:p>
    <w:p w:rsidR="00054C10" w:rsidRDefault="004857CD">
      <w:pPr>
        <w:tabs>
          <w:tab w:val="left" w:pos="1980"/>
        </w:tabs>
        <w:snapToGrid w:val="0"/>
        <w:spacing w:after="0" w:line="440" w:lineRule="exact"/>
        <w:jc w:val="both"/>
        <w:rPr>
          <w:rFonts w:ascii="Times New Roman" w:hAnsi="Times New Roman" w:cs="Times New Roman"/>
          <w:color w:val="auto"/>
          <w:sz w:val="24"/>
          <w:szCs w:val="24"/>
        </w:rPr>
      </w:pPr>
      <w:r>
        <w:rPr>
          <w:rFonts w:ascii="Times New Roman" w:hAnsi="Times New Roman" w:cs="Times New Roman" w:hint="eastAsia"/>
          <w:b/>
          <w:color w:val="auto"/>
          <w:sz w:val="24"/>
          <w:szCs w:val="24"/>
        </w:rPr>
        <w:t>六、合同纠纷处理</w:t>
      </w:r>
      <w:r>
        <w:rPr>
          <w:rFonts w:ascii="Times New Roman" w:hAnsi="Times New Roman" w:cs="Times New Roman" w:hint="eastAsia"/>
          <w:color w:val="auto"/>
          <w:sz w:val="24"/>
          <w:szCs w:val="24"/>
        </w:rPr>
        <w:t>：</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本合同执行过程中发生纠纷，作如下处理：</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hint="eastAsia"/>
          <w:color w:val="auto"/>
          <w:sz w:val="24"/>
          <w:szCs w:val="24"/>
        </w:rPr>
        <w:t>、由甲乙双方协商处理。</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hint="eastAsia"/>
          <w:color w:val="auto"/>
          <w:sz w:val="24"/>
          <w:szCs w:val="24"/>
        </w:rPr>
        <w:t>、提起诉讼。诉讼地点为采购人所在地。</w:t>
      </w:r>
    </w:p>
    <w:p w:rsidR="00054C10" w:rsidRDefault="004857CD">
      <w:pPr>
        <w:tabs>
          <w:tab w:val="left" w:pos="1980"/>
        </w:tabs>
        <w:snapToGrid w:val="0"/>
        <w:spacing w:after="0" w:line="440" w:lineRule="exact"/>
        <w:jc w:val="both"/>
        <w:rPr>
          <w:rFonts w:ascii="Times New Roman" w:hAnsi="Times New Roman" w:cs="Times New Roman"/>
          <w:color w:val="auto"/>
          <w:sz w:val="24"/>
          <w:szCs w:val="24"/>
        </w:rPr>
      </w:pPr>
      <w:bookmarkStart w:id="100" w:name="_Toc531861841"/>
      <w:r>
        <w:rPr>
          <w:rFonts w:ascii="Times New Roman" w:hAnsi="Times New Roman" w:cs="Times New Roman" w:hint="eastAsia"/>
          <w:b/>
          <w:color w:val="auto"/>
          <w:sz w:val="24"/>
          <w:szCs w:val="24"/>
        </w:rPr>
        <w:t>七、合同生效</w:t>
      </w:r>
      <w:r>
        <w:rPr>
          <w:rFonts w:ascii="Times New Roman" w:hAnsi="Times New Roman" w:cs="Times New Roman" w:hint="eastAsia"/>
          <w:color w:val="auto"/>
          <w:sz w:val="24"/>
          <w:szCs w:val="24"/>
        </w:rPr>
        <w:t>：本合同由甲乙双方签字盖章后生效。</w:t>
      </w:r>
      <w:bookmarkEnd w:id="100"/>
    </w:p>
    <w:p w:rsidR="00054C10" w:rsidRDefault="004857CD">
      <w:pPr>
        <w:tabs>
          <w:tab w:val="left" w:pos="1980"/>
        </w:tabs>
        <w:snapToGrid w:val="0"/>
        <w:spacing w:after="0" w:line="440" w:lineRule="exact"/>
        <w:jc w:val="both"/>
        <w:rPr>
          <w:rFonts w:ascii="Times New Roman" w:hAnsi="Times New Roman" w:cs="Times New Roman"/>
          <w:color w:val="auto"/>
          <w:sz w:val="24"/>
          <w:szCs w:val="24"/>
        </w:rPr>
      </w:pPr>
      <w:bookmarkStart w:id="101" w:name="_Toc531861842"/>
      <w:r>
        <w:rPr>
          <w:rFonts w:ascii="Times New Roman" w:hAnsi="Times New Roman" w:cs="Times New Roman" w:hint="eastAsia"/>
          <w:b/>
          <w:color w:val="auto"/>
          <w:sz w:val="24"/>
          <w:szCs w:val="24"/>
        </w:rPr>
        <w:t>八、合同鉴证</w:t>
      </w:r>
      <w:r>
        <w:rPr>
          <w:rFonts w:ascii="Times New Roman" w:hAnsi="Times New Roman" w:cs="Times New Roman" w:hint="eastAsia"/>
          <w:color w:val="auto"/>
          <w:sz w:val="24"/>
          <w:szCs w:val="24"/>
        </w:rPr>
        <w:t>：采购代理机构应当在本合同上盖章，以证明本合同条款与磋商文件、响应文件的相关要求相符并且未对采购服务内容进行实质性修改。</w:t>
      </w:r>
      <w:bookmarkEnd w:id="101"/>
    </w:p>
    <w:p w:rsidR="00054C10" w:rsidRDefault="004857CD">
      <w:pPr>
        <w:tabs>
          <w:tab w:val="left" w:pos="1980"/>
        </w:tabs>
        <w:snapToGrid w:val="0"/>
        <w:spacing w:after="0" w:line="440" w:lineRule="exact"/>
        <w:jc w:val="both"/>
        <w:rPr>
          <w:rFonts w:ascii="Times New Roman" w:hAnsi="Times New Roman" w:cs="Times New Roman"/>
          <w:b/>
          <w:color w:val="auto"/>
          <w:sz w:val="24"/>
          <w:szCs w:val="24"/>
        </w:rPr>
      </w:pPr>
      <w:bookmarkStart w:id="102" w:name="_Toc531861843"/>
      <w:r>
        <w:rPr>
          <w:rFonts w:ascii="Times New Roman" w:hAnsi="Times New Roman" w:cs="Times New Roman" w:hint="eastAsia"/>
          <w:b/>
          <w:color w:val="auto"/>
          <w:sz w:val="24"/>
          <w:szCs w:val="24"/>
        </w:rPr>
        <w:lastRenderedPageBreak/>
        <w:t>九、组成本合同的文件包括：</w:t>
      </w:r>
      <w:bookmarkEnd w:id="102"/>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（一）合同通用条款和专用条款；</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（二）乙方的报价一览表；</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（三）成交通知书；</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（四）甲乙双方商定的其他必要文件。</w:t>
      </w:r>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上述合同文件内容互为补充，如有不明确，由甲方负责解释。</w:t>
      </w:r>
    </w:p>
    <w:p w:rsidR="00054C10" w:rsidRDefault="004857CD">
      <w:pPr>
        <w:tabs>
          <w:tab w:val="left" w:pos="1980"/>
        </w:tabs>
        <w:snapToGrid w:val="0"/>
        <w:spacing w:after="0" w:line="440" w:lineRule="exact"/>
        <w:jc w:val="both"/>
        <w:rPr>
          <w:rFonts w:ascii="Times New Roman" w:hAnsi="Times New Roman" w:cs="Times New Roman"/>
          <w:b/>
          <w:color w:val="auto"/>
          <w:sz w:val="24"/>
          <w:szCs w:val="24"/>
        </w:rPr>
      </w:pPr>
      <w:bookmarkStart w:id="103" w:name="_Toc531861844"/>
      <w:r>
        <w:rPr>
          <w:rFonts w:ascii="Times New Roman" w:hAnsi="Times New Roman" w:cs="Times New Roman" w:hint="eastAsia"/>
          <w:b/>
          <w:color w:val="auto"/>
          <w:sz w:val="24"/>
          <w:szCs w:val="24"/>
        </w:rPr>
        <w:t>十、合同备案</w:t>
      </w:r>
      <w:bookmarkEnd w:id="103"/>
    </w:p>
    <w:p w:rsidR="00054C10" w:rsidRDefault="004857CD">
      <w:pPr>
        <w:tabs>
          <w:tab w:val="left" w:pos="1980"/>
        </w:tabs>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本合同一式伍份，中文书写。甲方、乙方各执贰份，代理机构壹份。</w:t>
      </w:r>
    </w:p>
    <w:p w:rsidR="00054C10" w:rsidRDefault="004857CD">
      <w:pPr>
        <w:snapToGrid w:val="0"/>
        <w:spacing w:after="0" w:line="440" w:lineRule="exact"/>
        <w:ind w:firstLine="200"/>
        <w:jc w:val="both"/>
        <w:rPr>
          <w:rFonts w:ascii="Times New Roman" w:hAnsi="Times New Roman" w:cs="Times New Roman"/>
          <w:color w:val="auto"/>
          <w:sz w:val="24"/>
          <w:szCs w:val="24"/>
          <w:u w:val="single"/>
        </w:rPr>
      </w:pPr>
      <w:r>
        <w:rPr>
          <w:rFonts w:ascii="Times New Roman" w:hAnsi="Times New Roman" w:cs="Times New Roman" w:hint="eastAsia"/>
          <w:color w:val="auto"/>
          <w:sz w:val="24"/>
          <w:szCs w:val="24"/>
        </w:rPr>
        <w:t>甲方：乙方：</w:t>
      </w:r>
      <w:r>
        <w:rPr>
          <w:rFonts w:ascii="Times New Roman" w:hAnsi="Times New Roman" w:cs="Times New Roman" w:hint="eastAsia"/>
          <w:color w:val="auto"/>
          <w:sz w:val="24"/>
          <w:szCs w:val="24"/>
          <w:u w:val="single"/>
        </w:rPr>
        <w:t>（盖章）</w:t>
      </w:r>
    </w:p>
    <w:p w:rsidR="00054C10" w:rsidRDefault="004857CD">
      <w:pPr>
        <w:snapToGrid w:val="0"/>
        <w:spacing w:after="0" w:line="440" w:lineRule="exact"/>
        <w:ind w:firstLine="200"/>
        <w:jc w:val="both"/>
        <w:rPr>
          <w:rFonts w:ascii="Times New Roman" w:hAnsi="Times New Roman" w:cs="Times New Roman"/>
          <w:color w:val="auto"/>
          <w:sz w:val="24"/>
          <w:szCs w:val="24"/>
          <w:u w:val="single"/>
        </w:rPr>
      </w:pPr>
      <w:r>
        <w:rPr>
          <w:rFonts w:ascii="Times New Roman" w:hAnsi="Times New Roman" w:cs="Times New Roman" w:hint="eastAsia"/>
          <w:color w:val="auto"/>
          <w:sz w:val="24"/>
          <w:szCs w:val="24"/>
        </w:rPr>
        <w:t>地址：地址：</w:t>
      </w:r>
    </w:p>
    <w:p w:rsidR="00054C10" w:rsidRDefault="004857CD">
      <w:pPr>
        <w:snapToGrid w:val="0"/>
        <w:spacing w:after="0" w:line="440" w:lineRule="exact"/>
        <w:ind w:firstLine="20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法定（或授权）代表人：法定（或授权）代表人：</w:t>
      </w:r>
    </w:p>
    <w:p w:rsidR="00054C10" w:rsidRDefault="004857CD">
      <w:pPr>
        <w:snapToGrid w:val="0"/>
        <w:spacing w:after="0" w:line="440" w:lineRule="exact"/>
        <w:ind w:firstLineChars="300" w:firstLine="72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年月日年月日</w:t>
      </w:r>
    </w:p>
    <w:p w:rsidR="00054C10" w:rsidRDefault="00054C10">
      <w:pPr>
        <w:snapToGrid w:val="0"/>
        <w:spacing w:after="0" w:line="440" w:lineRule="exact"/>
        <w:ind w:firstLine="196"/>
        <w:jc w:val="both"/>
        <w:rPr>
          <w:rFonts w:ascii="Times New Roman" w:hAnsi="Times New Roman" w:cs="Times New Roman"/>
          <w:color w:val="auto"/>
          <w:sz w:val="24"/>
          <w:szCs w:val="24"/>
        </w:rPr>
      </w:pPr>
    </w:p>
    <w:p w:rsidR="00054C10" w:rsidRDefault="004857CD">
      <w:pPr>
        <w:snapToGrid w:val="0"/>
        <w:spacing w:after="0" w:line="440" w:lineRule="exact"/>
        <w:ind w:firstLine="196"/>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代理机构声明：本合同标的经</w:t>
      </w:r>
      <w:r>
        <w:rPr>
          <w:rFonts w:ascii="Times New Roman" w:hAnsi="Times New Roman" w:cs="Times New Roman" w:hint="eastAsia"/>
          <w:color w:val="auto"/>
          <w:sz w:val="24"/>
          <w:szCs w:val="24"/>
          <w:u w:val="single"/>
        </w:rPr>
        <w:t>海南双达项目管理有限公司</w:t>
      </w:r>
      <w:r>
        <w:rPr>
          <w:rFonts w:ascii="Times New Roman" w:hAnsi="Times New Roman" w:cs="Times New Roman" w:hint="eastAsia"/>
          <w:color w:val="auto"/>
          <w:sz w:val="24"/>
          <w:szCs w:val="24"/>
        </w:rPr>
        <w:t>依法定程序签订，合同主要条款内容与磋商、响应文件的内容一致。</w:t>
      </w:r>
    </w:p>
    <w:p w:rsidR="00054C10" w:rsidRDefault="004857CD">
      <w:pPr>
        <w:snapToGrid w:val="0"/>
        <w:spacing w:after="0" w:line="440" w:lineRule="exact"/>
        <w:ind w:firstLine="200"/>
        <w:jc w:val="both"/>
        <w:rPr>
          <w:rFonts w:ascii="Times New Roman" w:hAnsi="Times New Roman" w:cs="Times New Roman"/>
          <w:color w:val="auto"/>
          <w:sz w:val="24"/>
          <w:szCs w:val="24"/>
          <w:u w:val="single"/>
        </w:rPr>
      </w:pPr>
      <w:r>
        <w:rPr>
          <w:rFonts w:ascii="Times New Roman" w:hAnsi="Times New Roman" w:cs="Times New Roman" w:hint="eastAsia"/>
          <w:color w:val="auto"/>
          <w:sz w:val="24"/>
          <w:szCs w:val="24"/>
        </w:rPr>
        <w:t>代理机构：</w:t>
      </w:r>
      <w:r>
        <w:rPr>
          <w:rFonts w:ascii="Times New Roman" w:hAnsi="Times New Roman" w:cs="Times New Roman" w:hint="eastAsia"/>
          <w:color w:val="auto"/>
          <w:sz w:val="24"/>
          <w:szCs w:val="24"/>
          <w:u w:val="single"/>
        </w:rPr>
        <w:t>海南双达项目管理有限公司（盖章）</w:t>
      </w:r>
    </w:p>
    <w:p w:rsidR="00054C10" w:rsidRDefault="004857CD">
      <w:pPr>
        <w:snapToGrid w:val="0"/>
        <w:spacing w:after="0" w:line="440" w:lineRule="exact"/>
        <w:ind w:firstLine="20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经办人：</w:t>
      </w:r>
    </w:p>
    <w:p w:rsidR="00054C10" w:rsidRDefault="004857CD">
      <w:pPr>
        <w:spacing w:after="0" w:line="440" w:lineRule="exact"/>
        <w:ind w:firstLineChars="300" w:firstLine="72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年月日</w:t>
      </w: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054C10">
      <w:pPr>
        <w:spacing w:after="0" w:line="440" w:lineRule="exact"/>
        <w:ind w:firstLine="200"/>
        <w:jc w:val="both"/>
        <w:rPr>
          <w:rFonts w:ascii="Times New Roman" w:hAnsi="Times New Roman" w:cs="Times New Roman"/>
          <w:color w:val="auto"/>
          <w:sz w:val="24"/>
          <w:szCs w:val="24"/>
        </w:rPr>
      </w:pPr>
    </w:p>
    <w:p w:rsidR="00054C10" w:rsidRDefault="004857CD">
      <w:pPr>
        <w:pStyle w:val="af3"/>
        <w:rPr>
          <w:rStyle w:val="1Char"/>
          <w:rFonts w:ascii="Cambria" w:eastAsiaTheme="minorEastAsia" w:hAnsi="Cambria" w:cstheme="minorBidi"/>
          <w:b/>
          <w:color w:val="auto"/>
          <w:sz w:val="32"/>
          <w:szCs w:val="32"/>
        </w:rPr>
      </w:pPr>
      <w:r>
        <w:rPr>
          <w:rFonts w:hint="eastAsia"/>
        </w:rPr>
        <w:br w:type="page"/>
      </w:r>
      <w:bookmarkStart w:id="104" w:name="_Toc4145"/>
      <w:bookmarkStart w:id="105" w:name="_Toc56605085"/>
      <w:r>
        <w:rPr>
          <w:rStyle w:val="1Char"/>
          <w:rFonts w:ascii="Cambria" w:eastAsiaTheme="minorEastAsia" w:hAnsi="Cambria" w:cstheme="minorBidi"/>
          <w:b/>
          <w:color w:val="auto"/>
          <w:sz w:val="32"/>
          <w:szCs w:val="32"/>
        </w:rPr>
        <w:lastRenderedPageBreak/>
        <w:t>第五章用户需求书</w:t>
      </w:r>
      <w:bookmarkEnd w:id="104"/>
      <w:bookmarkEnd w:id="105"/>
    </w:p>
    <w:p w:rsidR="00054C10" w:rsidRDefault="004857CD">
      <w:pPr>
        <w:tabs>
          <w:tab w:val="left" w:pos="1980"/>
        </w:tabs>
        <w:snapToGrid w:val="0"/>
        <w:spacing w:before="240"/>
        <w:jc w:val="both"/>
        <w:rPr>
          <w:rFonts w:ascii="Times New Roman" w:hAnsi="Times New Roman" w:cs="Times New Roman"/>
          <w:b/>
          <w:bCs/>
          <w:color w:val="auto"/>
          <w:sz w:val="24"/>
          <w:szCs w:val="24"/>
        </w:rPr>
      </w:pPr>
      <w:r>
        <w:rPr>
          <w:rFonts w:ascii="Times New Roman" w:hAnsi="Times New Roman" w:cs="Times New Roman" w:hint="eastAsia"/>
          <w:b/>
          <w:bCs/>
          <w:color w:val="auto"/>
          <w:sz w:val="24"/>
          <w:szCs w:val="24"/>
        </w:rPr>
        <w:t>一、项目概述</w:t>
      </w:r>
    </w:p>
    <w:p w:rsidR="00054C10" w:rsidRDefault="004857CD">
      <w:pPr>
        <w:tabs>
          <w:tab w:val="left" w:pos="1980"/>
        </w:tabs>
        <w:snapToGrid w:val="0"/>
        <w:spacing w:after="0"/>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1.</w:t>
      </w:r>
      <w:r>
        <w:rPr>
          <w:rFonts w:ascii="Times New Roman" w:hAnsi="Times New Roman" w:cs="Times New Roman" w:hint="eastAsia"/>
          <w:color w:val="auto"/>
          <w:sz w:val="24"/>
          <w:szCs w:val="24"/>
        </w:rPr>
        <w:t>项目名称：</w:t>
      </w:r>
      <w:r>
        <w:rPr>
          <w:rFonts w:ascii="Times New Roman" w:hAnsi="Times New Roman" w:cs="Times New Roman" w:hint="eastAsia"/>
          <w:color w:val="auto"/>
          <w:sz w:val="24"/>
          <w:szCs w:val="24"/>
        </w:rPr>
        <w:t>2022</w:t>
      </w:r>
      <w:r>
        <w:rPr>
          <w:rFonts w:ascii="Times New Roman" w:hAnsi="Times New Roman" w:cs="Times New Roman" w:hint="eastAsia"/>
          <w:color w:val="auto"/>
          <w:sz w:val="24"/>
          <w:szCs w:val="24"/>
        </w:rPr>
        <w:t>年元门乡人民政府培训项目</w:t>
      </w:r>
    </w:p>
    <w:p w:rsidR="00054C10" w:rsidRDefault="004857CD">
      <w:pPr>
        <w:tabs>
          <w:tab w:val="left" w:pos="1980"/>
        </w:tabs>
        <w:snapToGrid w:val="0"/>
        <w:spacing w:after="0"/>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2.</w:t>
      </w:r>
      <w:r>
        <w:rPr>
          <w:rFonts w:ascii="Times New Roman" w:hAnsi="Times New Roman" w:cs="Times New Roman" w:hint="eastAsia"/>
          <w:color w:val="auto"/>
          <w:sz w:val="24"/>
          <w:szCs w:val="24"/>
        </w:rPr>
        <w:t>预算金额：￥</w:t>
      </w:r>
      <w:r>
        <w:rPr>
          <w:rFonts w:ascii="Times New Roman" w:hAnsi="Times New Roman" w:cs="Times New Roman" w:hint="eastAsia"/>
          <w:color w:val="auto"/>
          <w:sz w:val="24"/>
          <w:szCs w:val="24"/>
        </w:rPr>
        <w:t>789000.00</w:t>
      </w:r>
      <w:r>
        <w:rPr>
          <w:rFonts w:ascii="Times New Roman" w:hAnsi="Times New Roman" w:cs="Times New Roman" w:hint="eastAsia"/>
          <w:color w:val="auto"/>
          <w:sz w:val="24"/>
          <w:szCs w:val="24"/>
        </w:rPr>
        <w:t>元，最高限价为￥</w:t>
      </w:r>
      <w:r>
        <w:rPr>
          <w:rFonts w:ascii="Times New Roman" w:hAnsi="Times New Roman" w:cs="Times New Roman" w:hint="eastAsia"/>
          <w:color w:val="auto"/>
          <w:sz w:val="24"/>
          <w:szCs w:val="24"/>
        </w:rPr>
        <w:t>789000.00</w:t>
      </w:r>
      <w:r>
        <w:rPr>
          <w:rFonts w:ascii="Times New Roman" w:hAnsi="Times New Roman" w:cs="Times New Roman" w:hint="eastAsia"/>
          <w:color w:val="auto"/>
          <w:sz w:val="24"/>
          <w:szCs w:val="24"/>
        </w:rPr>
        <w:t>元，其中，一标段</w:t>
      </w:r>
      <w:r>
        <w:rPr>
          <w:rFonts w:ascii="Times New Roman" w:hAnsi="Times New Roman" w:cs="Times New Roman" w:hint="eastAsia"/>
          <w:color w:val="auto"/>
          <w:sz w:val="24"/>
          <w:szCs w:val="24"/>
        </w:rPr>
        <w:t>263000.00</w:t>
      </w:r>
      <w:r>
        <w:rPr>
          <w:rFonts w:ascii="Times New Roman" w:hAnsi="Times New Roman" w:cs="Times New Roman" w:hint="eastAsia"/>
          <w:color w:val="auto"/>
          <w:sz w:val="24"/>
          <w:szCs w:val="24"/>
        </w:rPr>
        <w:t>元，二标段</w:t>
      </w:r>
      <w:r>
        <w:rPr>
          <w:rFonts w:ascii="Times New Roman" w:hAnsi="Times New Roman" w:cs="Times New Roman" w:hint="eastAsia"/>
          <w:color w:val="auto"/>
          <w:sz w:val="24"/>
          <w:szCs w:val="24"/>
        </w:rPr>
        <w:t>263000.00</w:t>
      </w:r>
      <w:r>
        <w:rPr>
          <w:rFonts w:ascii="Times New Roman" w:hAnsi="Times New Roman" w:cs="Times New Roman" w:hint="eastAsia"/>
          <w:color w:val="auto"/>
          <w:sz w:val="24"/>
          <w:szCs w:val="24"/>
        </w:rPr>
        <w:t>元，三标段</w:t>
      </w:r>
      <w:r>
        <w:rPr>
          <w:rFonts w:ascii="Times New Roman" w:hAnsi="Times New Roman" w:cs="Times New Roman" w:hint="eastAsia"/>
          <w:color w:val="auto"/>
          <w:sz w:val="24"/>
          <w:szCs w:val="24"/>
        </w:rPr>
        <w:t>263000.00</w:t>
      </w:r>
      <w:r>
        <w:rPr>
          <w:rFonts w:ascii="Times New Roman" w:hAnsi="Times New Roman" w:cs="Times New Roman" w:hint="eastAsia"/>
          <w:color w:val="auto"/>
          <w:sz w:val="24"/>
          <w:szCs w:val="24"/>
        </w:rPr>
        <w:t>元。</w:t>
      </w:r>
    </w:p>
    <w:p w:rsidR="00054C10" w:rsidRDefault="004857CD">
      <w:pPr>
        <w:tabs>
          <w:tab w:val="left" w:pos="1980"/>
        </w:tabs>
        <w:snapToGrid w:val="0"/>
        <w:spacing w:after="0"/>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3.</w:t>
      </w:r>
      <w:r>
        <w:rPr>
          <w:rFonts w:ascii="Times New Roman" w:hAnsi="Times New Roman" w:cs="Times New Roman" w:hint="eastAsia"/>
          <w:color w:val="auto"/>
          <w:sz w:val="24"/>
          <w:szCs w:val="24"/>
        </w:rPr>
        <w:t>招标控制价：</w:t>
      </w:r>
      <w:r>
        <w:rPr>
          <w:rFonts w:ascii="Times New Roman" w:hAnsi="Times New Roman" w:cs="Times New Roman" w:hint="eastAsia"/>
          <w:color w:val="auto"/>
          <w:sz w:val="24"/>
          <w:szCs w:val="24"/>
        </w:rPr>
        <w:t>146</w:t>
      </w:r>
      <w:r>
        <w:rPr>
          <w:rFonts w:ascii="Times New Roman" w:hAnsi="Times New Roman" w:cs="Times New Roman" w:hint="eastAsia"/>
          <w:color w:val="auto"/>
          <w:sz w:val="24"/>
          <w:szCs w:val="24"/>
        </w:rPr>
        <w:t>元</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人</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天，其中含</w:t>
      </w:r>
      <w:r>
        <w:rPr>
          <w:rFonts w:ascii="Times New Roman" w:hAnsi="Times New Roman" w:cs="Times New Roman" w:hint="eastAsia"/>
          <w:color w:val="auto"/>
          <w:sz w:val="24"/>
          <w:szCs w:val="24"/>
        </w:rPr>
        <w:t>50</w:t>
      </w:r>
      <w:r>
        <w:rPr>
          <w:rFonts w:ascii="Times New Roman" w:hAnsi="Times New Roman" w:cs="Times New Roman" w:hint="eastAsia"/>
          <w:color w:val="auto"/>
          <w:sz w:val="24"/>
          <w:szCs w:val="24"/>
        </w:rPr>
        <w:t>元</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人</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天的误工补贴。</w:t>
      </w:r>
    </w:p>
    <w:p w:rsidR="00054C10" w:rsidRDefault="004857CD">
      <w:pPr>
        <w:tabs>
          <w:tab w:val="left" w:pos="1980"/>
        </w:tabs>
        <w:snapToGrid w:val="0"/>
        <w:spacing w:before="240"/>
        <w:jc w:val="both"/>
        <w:rPr>
          <w:rFonts w:ascii="Times New Roman" w:hAnsi="Times New Roman" w:cs="Times New Roman"/>
          <w:b/>
          <w:bCs/>
          <w:color w:val="auto"/>
          <w:sz w:val="24"/>
          <w:szCs w:val="24"/>
        </w:rPr>
      </w:pPr>
      <w:r>
        <w:rPr>
          <w:rFonts w:ascii="Times New Roman" w:hAnsi="Times New Roman" w:cs="Times New Roman" w:hint="eastAsia"/>
          <w:b/>
          <w:bCs/>
          <w:color w:val="auto"/>
          <w:sz w:val="24"/>
          <w:szCs w:val="24"/>
        </w:rPr>
        <w:t>二、培训目的</w:t>
      </w:r>
    </w:p>
    <w:p w:rsidR="00054C10" w:rsidRDefault="004857CD">
      <w:pPr>
        <w:tabs>
          <w:tab w:val="left" w:pos="1980"/>
        </w:tabs>
        <w:snapToGrid w:val="0"/>
        <w:spacing w:after="0"/>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为引导和教育农民遵纪守法、崇尚科学、移风易俗，使之成为“有文化、懂技术、会经营”的新型农民，推进农村产业结构调整，加快农业产业化进程，增加农民收入提供智力支持和人才保障，加快培养乡村振兴人才队伍。</w:t>
      </w:r>
    </w:p>
    <w:p w:rsidR="00054C10" w:rsidRDefault="004857CD">
      <w:pPr>
        <w:tabs>
          <w:tab w:val="left" w:pos="1980"/>
        </w:tabs>
        <w:snapToGrid w:val="0"/>
        <w:spacing w:before="240"/>
        <w:jc w:val="both"/>
        <w:rPr>
          <w:rFonts w:ascii="Times New Roman" w:hAnsi="Times New Roman" w:cs="Times New Roman"/>
          <w:b/>
          <w:bCs/>
          <w:color w:val="auto"/>
          <w:sz w:val="24"/>
          <w:szCs w:val="24"/>
        </w:rPr>
      </w:pPr>
      <w:r>
        <w:rPr>
          <w:rFonts w:ascii="Times New Roman" w:hAnsi="Times New Roman" w:cs="Times New Roman" w:hint="eastAsia"/>
          <w:b/>
          <w:bCs/>
          <w:color w:val="auto"/>
          <w:sz w:val="24"/>
          <w:szCs w:val="24"/>
        </w:rPr>
        <w:t>三、培训要求</w:t>
      </w:r>
    </w:p>
    <w:p w:rsidR="00054C10" w:rsidRDefault="004857CD">
      <w:pPr>
        <w:pStyle w:val="afe"/>
        <w:spacing w:line="240" w:lineRule="auto"/>
        <w:ind w:firstLine="0"/>
        <w:rPr>
          <w:color w:val="auto"/>
        </w:rPr>
      </w:pPr>
      <w:r>
        <w:rPr>
          <w:rFonts w:hint="eastAsia"/>
          <w:color w:val="auto"/>
        </w:rPr>
        <w:t>（一）实施计划</w:t>
      </w:r>
    </w:p>
    <w:p w:rsidR="00054C10" w:rsidRDefault="004857CD">
      <w:pPr>
        <w:pStyle w:val="afe"/>
        <w:spacing w:line="240" w:lineRule="auto"/>
        <w:ind w:firstLineChars="200" w:firstLine="480"/>
        <w:rPr>
          <w:color w:val="auto"/>
        </w:rPr>
      </w:pPr>
      <w:r>
        <w:rPr>
          <w:rFonts w:hint="eastAsia"/>
          <w:color w:val="auto"/>
        </w:rPr>
        <w:t>为达到良性竞争和提高授课质量，将我乡7个村（居）划分为三个培训标段实施招标，具体为向民村、南训村为一标段；白翔居、红旗村、翁村为二标段；红茂村、元门村为三标段。实现3个标段3家培训机构同时进驻，同时开展培训活动。</w:t>
      </w:r>
    </w:p>
    <w:p w:rsidR="00054C10" w:rsidRDefault="004857CD">
      <w:pPr>
        <w:pStyle w:val="afe"/>
        <w:spacing w:line="240" w:lineRule="auto"/>
        <w:ind w:firstLine="0"/>
        <w:rPr>
          <w:color w:val="auto"/>
        </w:rPr>
      </w:pPr>
      <w:r>
        <w:rPr>
          <w:rFonts w:hint="eastAsia"/>
          <w:color w:val="auto"/>
        </w:rPr>
        <w:t>（二）招生和费用</w:t>
      </w:r>
    </w:p>
    <w:p w:rsidR="00054C10" w:rsidRDefault="004857CD">
      <w:pPr>
        <w:pStyle w:val="afe"/>
        <w:spacing w:line="240" w:lineRule="auto"/>
        <w:ind w:firstLineChars="200" w:firstLine="480"/>
        <w:rPr>
          <w:color w:val="auto"/>
        </w:rPr>
      </w:pPr>
      <w:r>
        <w:rPr>
          <w:rFonts w:hint="eastAsia"/>
          <w:color w:val="auto"/>
        </w:rPr>
        <w:t>各中标单位仅限在我乡辖区内自主招收我乡户籍学员，并最终以实际培训的人数进行结算，每标段培训机构费用不超过26.3万元，培训项目资金总额为80万元。参训学员每人每日培训费用最高为146元，其中含50元/人/天的误工补贴。</w:t>
      </w:r>
    </w:p>
    <w:p w:rsidR="00054C10" w:rsidRDefault="004857CD">
      <w:pPr>
        <w:pStyle w:val="afe"/>
        <w:spacing w:line="240" w:lineRule="auto"/>
        <w:ind w:firstLine="0"/>
        <w:rPr>
          <w:color w:val="auto"/>
        </w:rPr>
      </w:pPr>
      <w:r>
        <w:rPr>
          <w:rFonts w:hint="eastAsia"/>
          <w:color w:val="auto"/>
        </w:rPr>
        <w:t>（三）培训科目和课程设置</w:t>
      </w:r>
    </w:p>
    <w:p w:rsidR="00054C10" w:rsidRDefault="004857CD">
      <w:pPr>
        <w:pStyle w:val="afe"/>
        <w:spacing w:line="240" w:lineRule="auto"/>
        <w:ind w:firstLineChars="200" w:firstLine="480"/>
        <w:rPr>
          <w:color w:val="auto"/>
        </w:rPr>
      </w:pPr>
      <w:r>
        <w:rPr>
          <w:rFonts w:hint="eastAsia"/>
          <w:color w:val="auto"/>
        </w:rPr>
        <w:t>每个标段的培训科目只能从《2022年元门乡农村劳动力技术培训课目表》中选择，且同一个村委会培训科目不得重复培训。各标段根据选定的培训科目设置好培训课程，并报乡政府备案后方可实施。</w:t>
      </w:r>
    </w:p>
    <w:p w:rsidR="00054C10" w:rsidRDefault="004857CD">
      <w:pPr>
        <w:pStyle w:val="afe"/>
        <w:spacing w:line="240" w:lineRule="auto"/>
        <w:ind w:firstLine="0"/>
        <w:rPr>
          <w:color w:val="auto"/>
        </w:rPr>
      </w:pPr>
      <w:r>
        <w:rPr>
          <w:rFonts w:hint="eastAsia"/>
          <w:color w:val="auto"/>
        </w:rPr>
        <w:t>（四）接受监督</w:t>
      </w:r>
    </w:p>
    <w:p w:rsidR="00054C10" w:rsidRDefault="004857CD">
      <w:pPr>
        <w:pStyle w:val="afe"/>
        <w:spacing w:line="240" w:lineRule="auto"/>
        <w:ind w:firstLineChars="200" w:firstLine="480"/>
        <w:rPr>
          <w:color w:val="auto"/>
        </w:rPr>
      </w:pPr>
      <w:r>
        <w:rPr>
          <w:rFonts w:hint="eastAsia"/>
          <w:color w:val="auto"/>
        </w:rPr>
        <w:t>各标段培训机构须接受由各村委会安排的培训工作监督人员，负责核实参训人数和人员，监督评价授课质量；乡政府将不定期组织对授课内容的抽查，并确保每个标段全覆盖抽查。</w:t>
      </w:r>
    </w:p>
    <w:p w:rsidR="00054C10" w:rsidRDefault="004857CD">
      <w:pPr>
        <w:pStyle w:val="afe"/>
        <w:spacing w:line="240" w:lineRule="auto"/>
        <w:ind w:firstLine="0"/>
        <w:rPr>
          <w:color w:val="auto"/>
        </w:rPr>
      </w:pPr>
      <w:r>
        <w:rPr>
          <w:rFonts w:hint="eastAsia"/>
          <w:color w:val="auto"/>
        </w:rPr>
        <w:t>（五）其他要求</w:t>
      </w:r>
    </w:p>
    <w:p w:rsidR="00054C10" w:rsidRDefault="004857CD">
      <w:pPr>
        <w:pStyle w:val="afe"/>
        <w:spacing w:line="240" w:lineRule="auto"/>
        <w:ind w:firstLineChars="200" w:firstLine="480"/>
        <w:rPr>
          <w:color w:val="auto"/>
        </w:rPr>
      </w:pPr>
      <w:r>
        <w:rPr>
          <w:rFonts w:hint="eastAsia"/>
          <w:color w:val="auto"/>
        </w:rPr>
        <w:t>1.结业后续服务</w:t>
      </w:r>
    </w:p>
    <w:p w:rsidR="00054C10" w:rsidRDefault="004857CD">
      <w:pPr>
        <w:pStyle w:val="afe"/>
        <w:spacing w:line="240" w:lineRule="auto"/>
        <w:ind w:firstLineChars="200" w:firstLine="480"/>
        <w:rPr>
          <w:color w:val="auto"/>
        </w:rPr>
      </w:pPr>
      <w:r>
        <w:rPr>
          <w:rFonts w:hint="eastAsia"/>
          <w:color w:val="auto"/>
        </w:rPr>
        <w:lastRenderedPageBreak/>
        <w:t>培训机构应为参训学员提供课后和结业后的相关咨询服务，服务时间为一年，并在结业后一年内开展不少于2次的回访工作，服务期限为从签订合同后，对应标段培训工作完成之日起计算。培训机构应通过自身资源，在培训结业后为我乡劳动力介绍或者提供就业岗位，至少10个；不定期提供就业信息。</w:t>
      </w:r>
    </w:p>
    <w:p w:rsidR="00054C10" w:rsidRDefault="004857CD">
      <w:pPr>
        <w:pStyle w:val="afe"/>
        <w:spacing w:line="240" w:lineRule="auto"/>
        <w:ind w:firstLineChars="200" w:firstLine="480"/>
        <w:rPr>
          <w:color w:val="auto"/>
        </w:rPr>
      </w:pPr>
      <w:r>
        <w:rPr>
          <w:rFonts w:hint="eastAsia"/>
          <w:color w:val="auto"/>
        </w:rPr>
        <w:t>2.按时完成培训任务</w:t>
      </w:r>
    </w:p>
    <w:p w:rsidR="00054C10" w:rsidRDefault="004857CD">
      <w:pPr>
        <w:pStyle w:val="afe"/>
        <w:spacing w:line="240" w:lineRule="auto"/>
        <w:ind w:firstLineChars="200" w:firstLine="480"/>
        <w:rPr>
          <w:color w:val="auto"/>
        </w:rPr>
      </w:pPr>
      <w:r>
        <w:rPr>
          <w:rFonts w:hint="eastAsia"/>
          <w:color w:val="auto"/>
        </w:rPr>
        <w:t>各培训机构须在3个月内完成26.3万元的培训任务，如未能按时完成培训任务的，则余下的培训任务将由乡政府指定其他培训进度快、质量好的培训机构继续完成，产生的费用以实际培训人数做结算，但累计不得超过该标段培训费用，并将未能按时完成培训任务的培训机构纳入信誉黑名单，不得承接我乡的培训项目。</w:t>
      </w:r>
    </w:p>
    <w:p w:rsidR="00054C10" w:rsidRDefault="004857CD">
      <w:pPr>
        <w:pStyle w:val="afe"/>
        <w:spacing w:line="240" w:lineRule="auto"/>
        <w:ind w:firstLineChars="200" w:firstLine="480"/>
        <w:rPr>
          <w:color w:val="auto"/>
        </w:rPr>
      </w:pPr>
      <w:r>
        <w:rPr>
          <w:rFonts w:hint="eastAsia"/>
          <w:color w:val="auto"/>
        </w:rPr>
        <w:t>3.做好培训档案移交工作</w:t>
      </w:r>
    </w:p>
    <w:p w:rsidR="00054C10" w:rsidRDefault="004857CD">
      <w:pPr>
        <w:pStyle w:val="afe"/>
        <w:spacing w:line="240" w:lineRule="auto"/>
        <w:ind w:firstLineChars="200" w:firstLine="480"/>
        <w:rPr>
          <w:color w:val="auto"/>
        </w:rPr>
      </w:pPr>
      <w:r>
        <w:rPr>
          <w:rFonts w:hint="eastAsia"/>
          <w:color w:val="auto"/>
        </w:rPr>
        <w:t>所有参训人员实行实名制度管理，按照要求建立培训档案。制定详细的课程表和培训签到表，确定培训地点，培训时间等，由培训机构制定教学计划报送元门乡人民政府审核批准，并签署委托培训协议书。</w:t>
      </w:r>
    </w:p>
    <w:p w:rsidR="00054C10" w:rsidRDefault="004857CD">
      <w:pPr>
        <w:pStyle w:val="afe"/>
        <w:spacing w:line="240" w:lineRule="auto"/>
        <w:ind w:firstLineChars="200" w:firstLine="480"/>
        <w:rPr>
          <w:color w:val="auto"/>
        </w:rPr>
      </w:pPr>
      <w:r>
        <w:rPr>
          <w:rFonts w:hint="eastAsia"/>
          <w:color w:val="auto"/>
        </w:rPr>
        <w:t>培训机构按照元门乡人民政府的要求，严格进行规范培训，保证培训质量。培训结束及时将参训人员花名册、身份证复印件、学员签到表等培训有关材料上报乡政府。</w:t>
      </w:r>
    </w:p>
    <w:p w:rsidR="00054C10" w:rsidRDefault="004857CD">
      <w:pPr>
        <w:rPr>
          <w:color w:val="auto"/>
        </w:rPr>
      </w:pPr>
      <w:r>
        <w:rPr>
          <w:rFonts w:hint="eastAsia"/>
          <w:color w:val="auto"/>
        </w:rPr>
        <w:br w:type="page"/>
      </w:r>
    </w:p>
    <w:p w:rsidR="00054C10" w:rsidRDefault="004857CD">
      <w:pPr>
        <w:pStyle w:val="afe"/>
        <w:spacing w:line="276" w:lineRule="auto"/>
        <w:ind w:firstLineChars="200" w:firstLine="480"/>
        <w:rPr>
          <w:color w:val="auto"/>
        </w:rPr>
      </w:pPr>
      <w:r>
        <w:rPr>
          <w:rFonts w:hint="eastAsia"/>
          <w:color w:val="auto"/>
        </w:rPr>
        <w:lastRenderedPageBreak/>
        <w:t>附件：2022年元门乡农村劳动力技术培训课目表</w:t>
      </w:r>
    </w:p>
    <w:tbl>
      <w:tblPr>
        <w:tblStyle w:val="af6"/>
        <w:tblW w:w="0" w:type="auto"/>
        <w:jc w:val="center"/>
        <w:tblLook w:val="04A0"/>
      </w:tblPr>
      <w:tblGrid>
        <w:gridCol w:w="1421"/>
        <w:gridCol w:w="2025"/>
        <w:gridCol w:w="4500"/>
      </w:tblGrid>
      <w:tr w:rsidR="00054C10">
        <w:trPr>
          <w:trHeight w:val="635"/>
          <w:jc w:val="center"/>
        </w:trPr>
        <w:tc>
          <w:tcPr>
            <w:tcW w:w="1421" w:type="dxa"/>
            <w:vAlign w:val="center"/>
          </w:tcPr>
          <w:p w:rsidR="00054C10" w:rsidRDefault="004857CD">
            <w:pPr>
              <w:pStyle w:val="afe"/>
              <w:spacing w:after="0" w:line="276" w:lineRule="auto"/>
              <w:jc w:val="center"/>
              <w:rPr>
                <w:b/>
                <w:bCs/>
                <w:color w:val="auto"/>
                <w:sz w:val="32"/>
                <w:szCs w:val="32"/>
              </w:rPr>
            </w:pPr>
            <w:r>
              <w:rPr>
                <w:rFonts w:hint="eastAsia"/>
                <w:b/>
                <w:bCs/>
                <w:color w:val="auto"/>
                <w:sz w:val="32"/>
                <w:szCs w:val="32"/>
              </w:rPr>
              <w:t>序号</w:t>
            </w:r>
          </w:p>
        </w:tc>
        <w:tc>
          <w:tcPr>
            <w:tcW w:w="6525" w:type="dxa"/>
            <w:gridSpan w:val="2"/>
            <w:vAlign w:val="center"/>
          </w:tcPr>
          <w:p w:rsidR="00054C10" w:rsidRDefault="004857CD">
            <w:pPr>
              <w:pStyle w:val="afe"/>
              <w:spacing w:after="0" w:line="276" w:lineRule="auto"/>
              <w:jc w:val="center"/>
              <w:rPr>
                <w:color w:val="auto"/>
              </w:rPr>
            </w:pPr>
            <w:r>
              <w:rPr>
                <w:rFonts w:hint="eastAsia"/>
                <w:b/>
                <w:bCs/>
                <w:color w:val="auto"/>
                <w:sz w:val="32"/>
                <w:szCs w:val="32"/>
              </w:rPr>
              <w:t>课目名称</w:t>
            </w:r>
          </w:p>
        </w:tc>
      </w:tr>
      <w:tr w:rsidR="00054C10">
        <w:trPr>
          <w:trHeight w:val="635"/>
          <w:jc w:val="center"/>
        </w:trPr>
        <w:tc>
          <w:tcPr>
            <w:tcW w:w="1421" w:type="dxa"/>
            <w:vAlign w:val="center"/>
          </w:tcPr>
          <w:p w:rsidR="00054C10" w:rsidRDefault="004857CD">
            <w:pPr>
              <w:pStyle w:val="afe"/>
              <w:spacing w:after="0" w:line="240" w:lineRule="auto"/>
              <w:ind w:firstLine="198"/>
              <w:jc w:val="center"/>
              <w:rPr>
                <w:color w:val="auto"/>
                <w:sz w:val="28"/>
                <w:szCs w:val="28"/>
              </w:rPr>
            </w:pPr>
            <w:r>
              <w:rPr>
                <w:rFonts w:hint="eastAsia"/>
                <w:color w:val="auto"/>
                <w:sz w:val="28"/>
                <w:szCs w:val="28"/>
              </w:rPr>
              <w:t>1</w:t>
            </w:r>
          </w:p>
        </w:tc>
        <w:tc>
          <w:tcPr>
            <w:tcW w:w="6525" w:type="dxa"/>
            <w:gridSpan w:val="2"/>
            <w:vAlign w:val="center"/>
          </w:tcPr>
          <w:p w:rsidR="00054C10" w:rsidRDefault="004857CD">
            <w:pPr>
              <w:pStyle w:val="afe"/>
              <w:spacing w:after="0" w:line="240" w:lineRule="auto"/>
              <w:ind w:firstLine="198"/>
              <w:jc w:val="center"/>
              <w:rPr>
                <w:color w:val="auto"/>
                <w:sz w:val="28"/>
                <w:szCs w:val="28"/>
              </w:rPr>
            </w:pPr>
            <w:r>
              <w:rPr>
                <w:rFonts w:hint="eastAsia"/>
                <w:color w:val="auto"/>
                <w:sz w:val="28"/>
                <w:szCs w:val="28"/>
              </w:rPr>
              <w:t>割胶技术</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2</w:t>
            </w:r>
          </w:p>
        </w:tc>
        <w:tc>
          <w:tcPr>
            <w:tcW w:w="6525" w:type="dxa"/>
            <w:gridSpan w:val="2"/>
            <w:vAlign w:val="center"/>
          </w:tcPr>
          <w:p w:rsidR="00054C10" w:rsidRDefault="004857CD">
            <w:pPr>
              <w:pStyle w:val="afe"/>
              <w:spacing w:after="0" w:line="276" w:lineRule="auto"/>
              <w:jc w:val="center"/>
              <w:rPr>
                <w:color w:val="auto"/>
                <w:sz w:val="28"/>
                <w:szCs w:val="28"/>
              </w:rPr>
            </w:pPr>
            <w:r>
              <w:rPr>
                <w:rFonts w:hint="eastAsia"/>
                <w:color w:val="auto"/>
                <w:sz w:val="28"/>
                <w:szCs w:val="28"/>
              </w:rPr>
              <w:t>养鱼技术</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3</w:t>
            </w:r>
          </w:p>
        </w:tc>
        <w:tc>
          <w:tcPr>
            <w:tcW w:w="2025" w:type="dxa"/>
            <w:vMerge w:val="restart"/>
            <w:vAlign w:val="center"/>
          </w:tcPr>
          <w:p w:rsidR="00054C10" w:rsidRDefault="004857CD">
            <w:pPr>
              <w:pStyle w:val="afe"/>
              <w:spacing w:after="0" w:line="276" w:lineRule="auto"/>
              <w:jc w:val="center"/>
              <w:rPr>
                <w:color w:val="auto"/>
                <w:sz w:val="28"/>
                <w:szCs w:val="28"/>
              </w:rPr>
            </w:pPr>
            <w:r>
              <w:rPr>
                <w:rFonts w:hint="eastAsia"/>
                <w:color w:val="auto"/>
                <w:sz w:val="28"/>
                <w:szCs w:val="28"/>
              </w:rPr>
              <w:t>种植技术</w:t>
            </w: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地瓜</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4</w:t>
            </w:r>
          </w:p>
        </w:tc>
        <w:tc>
          <w:tcPr>
            <w:tcW w:w="2025" w:type="dxa"/>
            <w:vMerge/>
            <w:vAlign w:val="center"/>
          </w:tcPr>
          <w:p w:rsidR="00054C10" w:rsidRDefault="00054C10">
            <w:pPr>
              <w:pStyle w:val="afe"/>
              <w:spacing w:after="0" w:line="276" w:lineRule="auto"/>
              <w:jc w:val="center"/>
              <w:rPr>
                <w:color w:val="auto"/>
                <w:sz w:val="28"/>
                <w:szCs w:val="28"/>
              </w:rPr>
            </w:pP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毛薯</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5</w:t>
            </w:r>
          </w:p>
        </w:tc>
        <w:tc>
          <w:tcPr>
            <w:tcW w:w="2025" w:type="dxa"/>
            <w:vMerge/>
            <w:vAlign w:val="center"/>
          </w:tcPr>
          <w:p w:rsidR="00054C10" w:rsidRDefault="00054C10">
            <w:pPr>
              <w:pStyle w:val="afe"/>
              <w:spacing w:after="0" w:line="276" w:lineRule="auto"/>
              <w:jc w:val="center"/>
              <w:rPr>
                <w:color w:val="auto"/>
                <w:sz w:val="28"/>
                <w:szCs w:val="28"/>
              </w:rPr>
            </w:pP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咖啡</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6</w:t>
            </w:r>
          </w:p>
        </w:tc>
        <w:tc>
          <w:tcPr>
            <w:tcW w:w="2025" w:type="dxa"/>
            <w:vMerge/>
            <w:vAlign w:val="center"/>
          </w:tcPr>
          <w:p w:rsidR="00054C10" w:rsidRDefault="00054C10">
            <w:pPr>
              <w:pStyle w:val="afe"/>
              <w:spacing w:after="0" w:line="276" w:lineRule="auto"/>
              <w:jc w:val="center"/>
              <w:rPr>
                <w:color w:val="auto"/>
                <w:sz w:val="28"/>
                <w:szCs w:val="28"/>
              </w:rPr>
            </w:pP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茶树</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7</w:t>
            </w:r>
          </w:p>
        </w:tc>
        <w:tc>
          <w:tcPr>
            <w:tcW w:w="6525" w:type="dxa"/>
            <w:gridSpan w:val="2"/>
            <w:vAlign w:val="center"/>
          </w:tcPr>
          <w:p w:rsidR="00054C10" w:rsidRDefault="004857CD">
            <w:pPr>
              <w:pStyle w:val="afe"/>
              <w:spacing w:after="0" w:line="276" w:lineRule="auto"/>
              <w:jc w:val="center"/>
              <w:rPr>
                <w:color w:val="auto"/>
                <w:sz w:val="28"/>
                <w:szCs w:val="28"/>
              </w:rPr>
            </w:pPr>
            <w:r>
              <w:rPr>
                <w:rFonts w:hint="eastAsia"/>
                <w:color w:val="auto"/>
                <w:sz w:val="28"/>
                <w:szCs w:val="28"/>
              </w:rPr>
              <w:t>厨师（农村宴席）</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8</w:t>
            </w:r>
          </w:p>
        </w:tc>
        <w:tc>
          <w:tcPr>
            <w:tcW w:w="6525" w:type="dxa"/>
            <w:gridSpan w:val="2"/>
            <w:vAlign w:val="center"/>
          </w:tcPr>
          <w:p w:rsidR="00054C10" w:rsidRDefault="004857CD">
            <w:pPr>
              <w:pStyle w:val="afe"/>
              <w:spacing w:after="0" w:line="276" w:lineRule="auto"/>
              <w:jc w:val="center"/>
              <w:rPr>
                <w:color w:val="auto"/>
                <w:sz w:val="28"/>
                <w:szCs w:val="28"/>
              </w:rPr>
            </w:pPr>
            <w:r>
              <w:rPr>
                <w:rFonts w:hint="eastAsia"/>
                <w:color w:val="auto"/>
                <w:sz w:val="28"/>
                <w:szCs w:val="28"/>
              </w:rPr>
              <w:t>糕点制作</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9</w:t>
            </w:r>
          </w:p>
        </w:tc>
        <w:tc>
          <w:tcPr>
            <w:tcW w:w="6525" w:type="dxa"/>
            <w:gridSpan w:val="2"/>
            <w:vAlign w:val="center"/>
          </w:tcPr>
          <w:p w:rsidR="00054C10" w:rsidRDefault="004857CD">
            <w:pPr>
              <w:pStyle w:val="afe"/>
              <w:spacing w:after="0" w:line="276" w:lineRule="auto"/>
              <w:jc w:val="center"/>
              <w:rPr>
                <w:color w:val="auto"/>
                <w:sz w:val="28"/>
                <w:szCs w:val="28"/>
              </w:rPr>
            </w:pPr>
            <w:r>
              <w:rPr>
                <w:rFonts w:hint="eastAsia"/>
                <w:color w:val="auto"/>
                <w:sz w:val="28"/>
                <w:szCs w:val="28"/>
              </w:rPr>
              <w:t>保姆及家务操持</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10</w:t>
            </w:r>
          </w:p>
        </w:tc>
        <w:tc>
          <w:tcPr>
            <w:tcW w:w="6525" w:type="dxa"/>
            <w:gridSpan w:val="2"/>
            <w:vAlign w:val="center"/>
          </w:tcPr>
          <w:p w:rsidR="00054C10" w:rsidRDefault="004857CD">
            <w:pPr>
              <w:pStyle w:val="afe"/>
              <w:spacing w:after="0" w:line="276" w:lineRule="auto"/>
              <w:jc w:val="center"/>
              <w:rPr>
                <w:color w:val="auto"/>
                <w:sz w:val="28"/>
                <w:szCs w:val="28"/>
              </w:rPr>
            </w:pPr>
            <w:r>
              <w:rPr>
                <w:rFonts w:hint="eastAsia"/>
                <w:color w:val="auto"/>
                <w:sz w:val="28"/>
                <w:szCs w:val="28"/>
              </w:rPr>
              <w:t>挖机技术</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11</w:t>
            </w:r>
          </w:p>
        </w:tc>
        <w:tc>
          <w:tcPr>
            <w:tcW w:w="2025" w:type="dxa"/>
            <w:vMerge w:val="restart"/>
            <w:vAlign w:val="center"/>
          </w:tcPr>
          <w:p w:rsidR="00054C10" w:rsidRDefault="004857CD">
            <w:pPr>
              <w:pStyle w:val="afe"/>
              <w:spacing w:after="0" w:line="276" w:lineRule="auto"/>
              <w:jc w:val="center"/>
              <w:rPr>
                <w:color w:val="auto"/>
                <w:sz w:val="28"/>
                <w:szCs w:val="28"/>
              </w:rPr>
            </w:pPr>
            <w:r>
              <w:rPr>
                <w:rFonts w:hint="eastAsia"/>
                <w:color w:val="auto"/>
                <w:sz w:val="28"/>
                <w:szCs w:val="28"/>
              </w:rPr>
              <w:t>建筑施工类</w:t>
            </w: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建筑砌筑</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12</w:t>
            </w:r>
          </w:p>
        </w:tc>
        <w:tc>
          <w:tcPr>
            <w:tcW w:w="2025" w:type="dxa"/>
            <w:vMerge/>
            <w:vAlign w:val="center"/>
          </w:tcPr>
          <w:p w:rsidR="00054C10" w:rsidRDefault="00054C10">
            <w:pPr>
              <w:pStyle w:val="afe"/>
              <w:spacing w:after="0" w:line="276" w:lineRule="auto"/>
              <w:jc w:val="center"/>
              <w:rPr>
                <w:color w:val="auto"/>
                <w:sz w:val="28"/>
                <w:szCs w:val="28"/>
              </w:rPr>
            </w:pP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电工</w:t>
            </w:r>
          </w:p>
        </w:tc>
      </w:tr>
      <w:tr w:rsidR="00054C10">
        <w:trPr>
          <w:trHeight w:val="63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13</w:t>
            </w:r>
          </w:p>
        </w:tc>
        <w:tc>
          <w:tcPr>
            <w:tcW w:w="2025" w:type="dxa"/>
            <w:vMerge/>
            <w:vAlign w:val="center"/>
          </w:tcPr>
          <w:p w:rsidR="00054C10" w:rsidRDefault="00054C10">
            <w:pPr>
              <w:pStyle w:val="afe"/>
              <w:spacing w:after="0" w:line="276" w:lineRule="auto"/>
              <w:jc w:val="center"/>
              <w:rPr>
                <w:color w:val="auto"/>
                <w:sz w:val="28"/>
                <w:szCs w:val="28"/>
              </w:rPr>
            </w:pPr>
          </w:p>
        </w:tc>
        <w:tc>
          <w:tcPr>
            <w:tcW w:w="4500"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装修水电工</w:t>
            </w:r>
          </w:p>
        </w:tc>
      </w:tr>
      <w:tr w:rsidR="00054C10">
        <w:trPr>
          <w:trHeight w:val="645"/>
          <w:jc w:val="center"/>
        </w:trPr>
        <w:tc>
          <w:tcPr>
            <w:tcW w:w="1421" w:type="dxa"/>
            <w:vAlign w:val="center"/>
          </w:tcPr>
          <w:p w:rsidR="00054C10" w:rsidRDefault="004857CD">
            <w:pPr>
              <w:pStyle w:val="afe"/>
              <w:spacing w:after="0" w:line="276" w:lineRule="auto"/>
              <w:jc w:val="center"/>
              <w:rPr>
                <w:color w:val="auto"/>
                <w:sz w:val="28"/>
                <w:szCs w:val="28"/>
              </w:rPr>
            </w:pPr>
            <w:r>
              <w:rPr>
                <w:rFonts w:hint="eastAsia"/>
                <w:color w:val="auto"/>
                <w:sz w:val="28"/>
                <w:szCs w:val="28"/>
              </w:rPr>
              <w:t>14</w:t>
            </w:r>
          </w:p>
        </w:tc>
        <w:tc>
          <w:tcPr>
            <w:tcW w:w="6525" w:type="dxa"/>
            <w:gridSpan w:val="2"/>
            <w:vAlign w:val="center"/>
          </w:tcPr>
          <w:p w:rsidR="00054C10" w:rsidRDefault="004857CD">
            <w:pPr>
              <w:pStyle w:val="afe"/>
              <w:spacing w:after="0" w:line="276" w:lineRule="auto"/>
              <w:jc w:val="center"/>
              <w:rPr>
                <w:color w:val="auto"/>
                <w:sz w:val="28"/>
                <w:szCs w:val="28"/>
              </w:rPr>
            </w:pPr>
            <w:r>
              <w:rPr>
                <w:rFonts w:hint="eastAsia"/>
                <w:color w:val="auto"/>
                <w:sz w:val="28"/>
                <w:szCs w:val="28"/>
              </w:rPr>
              <w:t>黎锦</w:t>
            </w:r>
          </w:p>
        </w:tc>
      </w:tr>
    </w:tbl>
    <w:p w:rsidR="00054C10" w:rsidRDefault="00054C10">
      <w:pPr>
        <w:pStyle w:val="afe"/>
        <w:spacing w:line="276" w:lineRule="auto"/>
        <w:ind w:firstLineChars="200" w:firstLine="480"/>
        <w:rPr>
          <w:color w:val="auto"/>
        </w:rPr>
      </w:pPr>
    </w:p>
    <w:p w:rsidR="00054C10" w:rsidRDefault="00054C10">
      <w:pPr>
        <w:pStyle w:val="af3"/>
        <w:jc w:val="left"/>
      </w:pPr>
    </w:p>
    <w:p w:rsidR="00054C10" w:rsidRDefault="004857CD">
      <w:pPr>
        <w:pStyle w:val="af3"/>
      </w:pPr>
      <w:r>
        <w:rPr>
          <w:rFonts w:hint="eastAsia"/>
        </w:rPr>
        <w:br w:type="page"/>
      </w:r>
      <w:bookmarkStart w:id="106" w:name="_Toc56605086"/>
      <w:bookmarkStart w:id="107" w:name="_Toc10111"/>
      <w:r>
        <w:rPr>
          <w:rStyle w:val="1Char"/>
          <w:rFonts w:ascii="Cambria" w:eastAsiaTheme="minorEastAsia" w:hAnsi="Cambria" w:cstheme="minorBidi"/>
          <w:b/>
          <w:color w:val="auto"/>
          <w:sz w:val="32"/>
          <w:szCs w:val="32"/>
        </w:rPr>
        <w:lastRenderedPageBreak/>
        <w:t>第六章评审办法和程序</w:t>
      </w:r>
      <w:bookmarkEnd w:id="106"/>
      <w:bookmarkEnd w:id="107"/>
    </w:p>
    <w:p w:rsidR="00054C10" w:rsidRDefault="004857CD">
      <w:pPr>
        <w:jc w:val="center"/>
        <w:rPr>
          <w:b/>
          <w:color w:val="auto"/>
          <w:sz w:val="28"/>
        </w:rPr>
      </w:pPr>
      <w:bookmarkStart w:id="108" w:name="_Toc10466"/>
      <w:bookmarkStart w:id="109" w:name="_Toc16422134"/>
      <w:bookmarkStart w:id="110" w:name="_Toc28351"/>
      <w:r>
        <w:rPr>
          <w:rFonts w:hint="eastAsia"/>
          <w:b/>
          <w:color w:val="auto"/>
          <w:sz w:val="28"/>
        </w:rPr>
        <w:t>评审标准和方法</w:t>
      </w:r>
      <w:bookmarkEnd w:id="108"/>
      <w:bookmarkEnd w:id="109"/>
      <w:bookmarkEnd w:id="110"/>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0"/>
        <w:gridCol w:w="1524"/>
        <w:gridCol w:w="6011"/>
        <w:gridCol w:w="726"/>
      </w:tblGrid>
      <w:tr w:rsidR="00054C10">
        <w:trPr>
          <w:trHeight w:val="585"/>
          <w:jc w:val="center"/>
        </w:trPr>
        <w:tc>
          <w:tcPr>
            <w:tcW w:w="730" w:type="dxa"/>
            <w:tcMar>
              <w:left w:w="108" w:type="dxa"/>
              <w:right w:w="108" w:type="dxa"/>
            </w:tcMar>
            <w:vAlign w:val="center"/>
          </w:tcPr>
          <w:p w:rsidR="00054C10" w:rsidRDefault="004857CD">
            <w:pPr>
              <w:spacing w:after="0" w:line="360" w:lineRule="auto"/>
              <w:rPr>
                <w:rFonts w:ascii="宋体" w:hAnsi="宋体" w:cs="宋体"/>
                <w:sz w:val="24"/>
                <w:szCs w:val="24"/>
              </w:rPr>
            </w:pPr>
            <w:r>
              <w:rPr>
                <w:rFonts w:ascii="宋体" w:hAnsi="宋体" w:cs="宋体"/>
                <w:sz w:val="24"/>
                <w:szCs w:val="24"/>
              </w:rPr>
              <w:t>序号</w:t>
            </w:r>
          </w:p>
        </w:tc>
        <w:tc>
          <w:tcPr>
            <w:tcW w:w="1524" w:type="dxa"/>
            <w:tcMar>
              <w:left w:w="108" w:type="dxa"/>
              <w:right w:w="108" w:type="dxa"/>
            </w:tcMar>
            <w:vAlign w:val="center"/>
          </w:tcPr>
          <w:p w:rsidR="00054C10" w:rsidRDefault="004857CD">
            <w:pPr>
              <w:spacing w:after="0" w:line="360" w:lineRule="auto"/>
              <w:jc w:val="center"/>
              <w:rPr>
                <w:rFonts w:ascii="宋体" w:hAnsi="宋体" w:cs="宋体"/>
                <w:sz w:val="24"/>
                <w:szCs w:val="24"/>
              </w:rPr>
            </w:pPr>
            <w:r>
              <w:rPr>
                <w:rFonts w:ascii="宋体" w:hAnsi="宋体" w:cs="宋体"/>
                <w:sz w:val="24"/>
                <w:szCs w:val="24"/>
              </w:rPr>
              <w:t>评比项目</w:t>
            </w:r>
          </w:p>
        </w:tc>
        <w:tc>
          <w:tcPr>
            <w:tcW w:w="6011" w:type="dxa"/>
            <w:tcMar>
              <w:left w:w="108" w:type="dxa"/>
              <w:right w:w="108" w:type="dxa"/>
            </w:tcMar>
            <w:vAlign w:val="center"/>
          </w:tcPr>
          <w:p w:rsidR="00054C10" w:rsidRDefault="004857CD">
            <w:pPr>
              <w:spacing w:after="0" w:line="360" w:lineRule="auto"/>
              <w:jc w:val="center"/>
              <w:rPr>
                <w:rFonts w:ascii="宋体" w:hAnsi="宋体" w:cs="宋体"/>
                <w:sz w:val="24"/>
                <w:szCs w:val="24"/>
              </w:rPr>
            </w:pPr>
            <w:r>
              <w:rPr>
                <w:rFonts w:ascii="宋体" w:hAnsi="宋体" w:cs="宋体"/>
                <w:sz w:val="24"/>
                <w:szCs w:val="24"/>
              </w:rPr>
              <w:t>评价内容</w:t>
            </w:r>
          </w:p>
        </w:tc>
        <w:tc>
          <w:tcPr>
            <w:tcW w:w="726" w:type="dxa"/>
            <w:tcMar>
              <w:left w:w="108" w:type="dxa"/>
              <w:right w:w="108" w:type="dxa"/>
            </w:tcMar>
            <w:vAlign w:val="center"/>
          </w:tcPr>
          <w:p w:rsidR="00054C10" w:rsidRDefault="004857CD">
            <w:pPr>
              <w:spacing w:after="0" w:line="360" w:lineRule="auto"/>
              <w:jc w:val="center"/>
              <w:rPr>
                <w:rFonts w:ascii="宋体" w:hAnsi="宋体" w:cs="宋体"/>
                <w:sz w:val="24"/>
                <w:szCs w:val="24"/>
              </w:rPr>
            </w:pPr>
            <w:r>
              <w:rPr>
                <w:rFonts w:ascii="宋体" w:hAnsi="宋体" w:cs="宋体"/>
                <w:sz w:val="24"/>
                <w:szCs w:val="24"/>
              </w:rPr>
              <w:t>分数</w:t>
            </w:r>
          </w:p>
        </w:tc>
      </w:tr>
      <w:tr w:rsidR="00054C10">
        <w:trPr>
          <w:trHeight w:val="806"/>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1</w:t>
            </w:r>
          </w:p>
        </w:tc>
        <w:tc>
          <w:tcPr>
            <w:tcW w:w="1524"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项目经验</w:t>
            </w:r>
          </w:p>
        </w:tc>
        <w:tc>
          <w:tcPr>
            <w:tcW w:w="6011" w:type="dxa"/>
            <w:tcMar>
              <w:left w:w="108" w:type="dxa"/>
              <w:right w:w="108" w:type="dxa"/>
            </w:tcMar>
            <w:vAlign w:val="center"/>
          </w:tcPr>
          <w:p w:rsidR="00054C10" w:rsidRPr="00D848F4" w:rsidRDefault="004857CD">
            <w:pPr>
              <w:snapToGrid w:val="0"/>
              <w:spacing w:after="0"/>
            </w:pPr>
            <w:r w:rsidRPr="00D848F4">
              <w:rPr>
                <w:rFonts w:hint="eastAsia"/>
              </w:rPr>
              <w:t>供应商近三年内有承接同类活动项目经验的得</w:t>
            </w:r>
            <w:r w:rsidRPr="00D848F4">
              <w:t>5</w:t>
            </w:r>
            <w:r w:rsidRPr="00D848F4">
              <w:rPr>
                <w:rFonts w:hint="eastAsia"/>
              </w:rPr>
              <w:t>分；本项最多得</w:t>
            </w:r>
            <w:r w:rsidRPr="00D848F4">
              <w:t>10</w:t>
            </w:r>
            <w:r w:rsidRPr="00D848F4">
              <w:rPr>
                <w:rFonts w:hint="eastAsia"/>
              </w:rPr>
              <w:t>分。</w:t>
            </w:r>
          </w:p>
          <w:p w:rsidR="00054C10" w:rsidRPr="00D848F4" w:rsidRDefault="004857CD">
            <w:pPr>
              <w:snapToGrid w:val="0"/>
              <w:spacing w:after="0"/>
            </w:pPr>
            <w:r w:rsidRPr="00D848F4">
              <w:rPr>
                <w:rFonts w:hint="eastAsia"/>
              </w:rPr>
              <w:t>证明</w:t>
            </w:r>
            <w:r w:rsidRPr="00D848F4">
              <w:t>材料：提供</w:t>
            </w:r>
            <w:r w:rsidRPr="00D848F4">
              <w:rPr>
                <w:rFonts w:hint="eastAsia"/>
              </w:rPr>
              <w:t>项目佐证材料、</w:t>
            </w:r>
            <w:r w:rsidRPr="00D848F4">
              <w:t>合同或中标通知书等相关材料</w:t>
            </w:r>
            <w:r w:rsidRPr="00D848F4">
              <w:rPr>
                <w:rFonts w:hint="eastAsia"/>
              </w:rPr>
              <w:t>复印件并加盖公章。</w:t>
            </w:r>
          </w:p>
        </w:tc>
        <w:tc>
          <w:tcPr>
            <w:tcW w:w="726"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10</w:t>
            </w:r>
          </w:p>
        </w:tc>
      </w:tr>
      <w:tr w:rsidR="00054C10">
        <w:trPr>
          <w:trHeight w:val="1410"/>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2</w:t>
            </w:r>
          </w:p>
        </w:tc>
        <w:tc>
          <w:tcPr>
            <w:tcW w:w="1524"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项目实施方案</w:t>
            </w:r>
          </w:p>
        </w:tc>
        <w:tc>
          <w:tcPr>
            <w:tcW w:w="6011" w:type="dxa"/>
            <w:tcMar>
              <w:left w:w="108" w:type="dxa"/>
              <w:right w:w="108" w:type="dxa"/>
            </w:tcMar>
            <w:vAlign w:val="center"/>
          </w:tcPr>
          <w:p w:rsidR="00054C10" w:rsidRPr="00D848F4" w:rsidRDefault="004857CD">
            <w:pPr>
              <w:snapToGrid w:val="0"/>
              <w:spacing w:after="0"/>
            </w:pPr>
            <w:r w:rsidRPr="00D848F4">
              <w:rPr>
                <w:rFonts w:hint="eastAsia"/>
              </w:rPr>
              <w:t>整体培训方案思路清晰、全面、具体、可行性强，培训计划及执行方案完整、亮点多、呈现效果好，完全满足采购人的需求，得</w:t>
            </w:r>
            <w:r w:rsidRPr="00D848F4">
              <w:rPr>
                <w:rFonts w:hint="eastAsia"/>
              </w:rPr>
              <w:t>15</w:t>
            </w:r>
            <w:r w:rsidRPr="00D848F4">
              <w:t>.1-</w:t>
            </w:r>
            <w:r w:rsidRPr="00D848F4">
              <w:rPr>
                <w:rFonts w:hint="eastAsia"/>
              </w:rPr>
              <w:t>25.0</w:t>
            </w:r>
            <w:r w:rsidRPr="00D848F4">
              <w:t>分；</w:t>
            </w:r>
          </w:p>
          <w:p w:rsidR="00054C10" w:rsidRPr="00D848F4" w:rsidRDefault="004857CD">
            <w:pPr>
              <w:snapToGrid w:val="0"/>
              <w:spacing w:after="0"/>
            </w:pPr>
            <w:r w:rsidRPr="00D848F4">
              <w:t>整体</w:t>
            </w:r>
            <w:r w:rsidRPr="00D848F4">
              <w:rPr>
                <w:rFonts w:hint="eastAsia"/>
              </w:rPr>
              <w:t>培训方案</w:t>
            </w:r>
            <w:r w:rsidRPr="00D848F4">
              <w:t>思路较清晰、全面但不具体、可行性较强，</w:t>
            </w:r>
            <w:r w:rsidRPr="00D848F4">
              <w:rPr>
                <w:rFonts w:hint="eastAsia"/>
              </w:rPr>
              <w:t>培训计划及执行方案</w:t>
            </w:r>
            <w:r w:rsidRPr="00D848F4">
              <w:t>较完整、呈现效果较好，基本满足采购人的需求，得</w:t>
            </w:r>
            <w:r w:rsidRPr="00D848F4">
              <w:rPr>
                <w:rFonts w:hint="eastAsia"/>
              </w:rPr>
              <w:t>8</w:t>
            </w:r>
            <w:r w:rsidRPr="00D848F4">
              <w:t>.1-</w:t>
            </w:r>
            <w:r w:rsidRPr="00D848F4">
              <w:rPr>
                <w:rFonts w:hint="eastAsia"/>
              </w:rPr>
              <w:t>15.0</w:t>
            </w:r>
            <w:r w:rsidRPr="00D848F4">
              <w:t>分；</w:t>
            </w:r>
          </w:p>
          <w:p w:rsidR="00054C10" w:rsidRPr="00D848F4" w:rsidRDefault="004857CD">
            <w:pPr>
              <w:snapToGrid w:val="0"/>
              <w:spacing w:after="0"/>
            </w:pPr>
            <w:r w:rsidRPr="00D848F4">
              <w:rPr>
                <w:rFonts w:hint="eastAsia"/>
              </w:rPr>
              <w:t>整体培训方案思路不清晰、不具体、可行性一般，培训计划及执行方案不完整、呈现效果一般，与采购人的需求有一定差距，得</w:t>
            </w:r>
            <w:r w:rsidRPr="00D848F4">
              <w:rPr>
                <w:rFonts w:hint="eastAsia"/>
              </w:rPr>
              <w:t>0</w:t>
            </w:r>
            <w:r w:rsidRPr="00D848F4">
              <w:t>.1-</w:t>
            </w:r>
            <w:r w:rsidRPr="00D848F4">
              <w:rPr>
                <w:rFonts w:hint="eastAsia"/>
              </w:rPr>
              <w:t>8.0</w:t>
            </w:r>
            <w:r w:rsidRPr="00D848F4">
              <w:t>分；不提供不得分。</w:t>
            </w:r>
          </w:p>
        </w:tc>
        <w:tc>
          <w:tcPr>
            <w:tcW w:w="726" w:type="dxa"/>
            <w:tcMar>
              <w:left w:w="108" w:type="dxa"/>
              <w:right w:w="108" w:type="dxa"/>
            </w:tcMar>
            <w:vAlign w:val="center"/>
          </w:tcPr>
          <w:p w:rsidR="00054C10" w:rsidRDefault="004857CD">
            <w:pPr>
              <w:snapToGrid w:val="0"/>
              <w:spacing w:after="0"/>
              <w:jc w:val="center"/>
              <w:rPr>
                <w:rFonts w:ascii="宋体" w:hAnsi="宋体" w:cs="宋体"/>
                <w:color w:val="auto"/>
                <w:sz w:val="24"/>
                <w:szCs w:val="24"/>
              </w:rPr>
            </w:pPr>
            <w:r>
              <w:rPr>
                <w:rFonts w:ascii="宋体" w:hAnsi="宋体" w:cs="宋体" w:hint="eastAsia"/>
                <w:color w:val="auto"/>
                <w:sz w:val="24"/>
                <w:szCs w:val="24"/>
              </w:rPr>
              <w:t>25</w:t>
            </w:r>
          </w:p>
        </w:tc>
      </w:tr>
      <w:tr w:rsidR="00054C10">
        <w:trPr>
          <w:trHeight w:val="273"/>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3</w:t>
            </w:r>
          </w:p>
        </w:tc>
        <w:tc>
          <w:tcPr>
            <w:tcW w:w="1524"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服务保障方案</w:t>
            </w:r>
          </w:p>
        </w:tc>
        <w:tc>
          <w:tcPr>
            <w:tcW w:w="6011" w:type="dxa"/>
            <w:tcMar>
              <w:left w:w="108" w:type="dxa"/>
              <w:right w:w="108" w:type="dxa"/>
            </w:tcMar>
            <w:vAlign w:val="center"/>
          </w:tcPr>
          <w:p w:rsidR="00054C10" w:rsidRPr="00D848F4" w:rsidRDefault="004857CD">
            <w:pPr>
              <w:snapToGrid w:val="0"/>
              <w:spacing w:after="0"/>
            </w:pPr>
            <w:r w:rsidRPr="00D848F4">
              <w:rPr>
                <w:rFonts w:hint="eastAsia"/>
              </w:rPr>
              <w:t>根据供应商对本项目工作提出的重点难点的合理性、关键节点的把握性、项目实施过程中所遇到的突发情况分析的合理完善性以及提出相应解决措施的科学合理性等情况进行横向对比，优得</w:t>
            </w:r>
            <w:r w:rsidRPr="00D848F4">
              <w:rPr>
                <w:rFonts w:hint="eastAsia"/>
              </w:rPr>
              <w:t>7</w:t>
            </w:r>
            <w:r w:rsidRPr="00D848F4">
              <w:t>.1-1</w:t>
            </w:r>
            <w:r w:rsidRPr="00D848F4">
              <w:rPr>
                <w:rFonts w:hint="eastAsia"/>
              </w:rPr>
              <w:t>0.0</w:t>
            </w:r>
            <w:r w:rsidRPr="00D848F4">
              <w:t>分；</w:t>
            </w:r>
            <w:r w:rsidRPr="00D848F4">
              <w:rPr>
                <w:rFonts w:hint="eastAsia"/>
              </w:rPr>
              <w:t>良</w:t>
            </w:r>
            <w:r w:rsidRPr="00D848F4">
              <w:t>得</w:t>
            </w:r>
            <w:r w:rsidRPr="00D848F4">
              <w:t>4.1-</w:t>
            </w:r>
            <w:r w:rsidRPr="00D848F4">
              <w:rPr>
                <w:rFonts w:hint="eastAsia"/>
              </w:rPr>
              <w:t>7.0</w:t>
            </w:r>
            <w:r w:rsidRPr="00D848F4">
              <w:t>分；</w:t>
            </w:r>
            <w:r w:rsidRPr="00D848F4">
              <w:rPr>
                <w:rFonts w:hint="eastAsia"/>
              </w:rPr>
              <w:t>一般或差得</w:t>
            </w:r>
            <w:r w:rsidRPr="00D848F4">
              <w:rPr>
                <w:rFonts w:hint="eastAsia"/>
              </w:rPr>
              <w:t>1</w:t>
            </w:r>
            <w:r w:rsidRPr="00D848F4">
              <w:t>-4</w:t>
            </w:r>
            <w:r w:rsidRPr="00D848F4">
              <w:rPr>
                <w:rFonts w:hint="eastAsia"/>
              </w:rPr>
              <w:t>.0</w:t>
            </w:r>
            <w:r w:rsidRPr="00D848F4">
              <w:t>分；不提供不得分。</w:t>
            </w:r>
          </w:p>
        </w:tc>
        <w:tc>
          <w:tcPr>
            <w:tcW w:w="726" w:type="dxa"/>
            <w:tcMar>
              <w:left w:w="108" w:type="dxa"/>
              <w:right w:w="108" w:type="dxa"/>
            </w:tcMar>
            <w:vAlign w:val="center"/>
          </w:tcPr>
          <w:p w:rsidR="00054C10" w:rsidRDefault="004857CD">
            <w:pPr>
              <w:snapToGrid w:val="0"/>
              <w:spacing w:after="0"/>
              <w:jc w:val="center"/>
              <w:rPr>
                <w:rFonts w:ascii="宋体" w:hAnsi="宋体" w:cs="宋体"/>
                <w:color w:val="auto"/>
                <w:sz w:val="24"/>
                <w:szCs w:val="24"/>
              </w:rPr>
            </w:pPr>
            <w:r>
              <w:rPr>
                <w:rFonts w:ascii="宋体" w:hAnsi="宋体" w:cs="宋体" w:hint="eastAsia"/>
                <w:color w:val="auto"/>
                <w:sz w:val="24"/>
                <w:szCs w:val="24"/>
              </w:rPr>
              <w:t>10</w:t>
            </w:r>
          </w:p>
        </w:tc>
      </w:tr>
      <w:tr w:rsidR="00054C10">
        <w:trPr>
          <w:trHeight w:val="622"/>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4</w:t>
            </w:r>
          </w:p>
        </w:tc>
        <w:tc>
          <w:tcPr>
            <w:tcW w:w="1524"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机构管理</w:t>
            </w:r>
          </w:p>
        </w:tc>
        <w:tc>
          <w:tcPr>
            <w:tcW w:w="6011" w:type="dxa"/>
            <w:tcMar>
              <w:left w:w="108" w:type="dxa"/>
              <w:right w:w="108" w:type="dxa"/>
            </w:tcMar>
            <w:vAlign w:val="center"/>
          </w:tcPr>
          <w:p w:rsidR="00054C10" w:rsidRDefault="004857CD">
            <w:pPr>
              <w:snapToGrid w:val="0"/>
              <w:spacing w:after="0"/>
            </w:pPr>
            <w:r>
              <w:rPr>
                <w:rFonts w:hint="eastAsia"/>
              </w:rPr>
              <w:t>1</w:t>
            </w:r>
            <w:r>
              <w:rPr>
                <w:rFonts w:hint="eastAsia"/>
              </w:rPr>
              <w:t>、供应商需建立各项管理制度，包括但不限于以下内容：办学章程与发展规划；教学、教师及学生管理；财务及卫生和消防安全管理；设备管理；人员岗位设置和职责分工；人员层次和结构；队伍的稳定性等各项制度；本项满分</w:t>
            </w:r>
            <w:r>
              <w:rPr>
                <w:rFonts w:hint="eastAsia"/>
              </w:rPr>
              <w:t>14</w:t>
            </w:r>
            <w:r>
              <w:rPr>
                <w:rFonts w:hint="eastAsia"/>
              </w:rPr>
              <w:t>分。</w:t>
            </w:r>
          </w:p>
          <w:p w:rsidR="00054C10" w:rsidRDefault="004857CD">
            <w:pPr>
              <w:snapToGrid w:val="0"/>
              <w:spacing w:after="0"/>
            </w:pPr>
            <w:r>
              <w:rPr>
                <w:rFonts w:hint="eastAsia"/>
              </w:rPr>
              <w:t>（</w:t>
            </w:r>
            <w:r>
              <w:rPr>
                <w:rFonts w:hint="eastAsia"/>
              </w:rPr>
              <w:t>1</w:t>
            </w:r>
            <w:r>
              <w:rPr>
                <w:rFonts w:hint="eastAsia"/>
              </w:rPr>
              <w:t>）管理制度内容完整丰富且不缺项漏项：根据每项内容的制度完整性、丰富性、科学性、适用性、思路清晰程度等方面赋分：</w:t>
            </w:r>
            <w:r>
              <w:rPr>
                <w:rFonts w:hint="eastAsia"/>
              </w:rPr>
              <w:t>10.1-14</w:t>
            </w:r>
            <w:r>
              <w:rPr>
                <w:rFonts w:hint="eastAsia"/>
              </w:rPr>
              <w:t>分；</w:t>
            </w:r>
          </w:p>
          <w:p w:rsidR="00054C10" w:rsidRDefault="004857CD">
            <w:pPr>
              <w:snapToGrid w:val="0"/>
              <w:spacing w:after="0"/>
            </w:pPr>
            <w:r>
              <w:rPr>
                <w:rFonts w:hint="eastAsia"/>
              </w:rPr>
              <w:t>（</w:t>
            </w:r>
            <w:r>
              <w:rPr>
                <w:rFonts w:hint="eastAsia"/>
              </w:rPr>
              <w:t>2</w:t>
            </w:r>
            <w:r>
              <w:rPr>
                <w:rFonts w:hint="eastAsia"/>
              </w:rPr>
              <w:t>）管理制度内容基本完整：根据管理制度的内容完整性、丰富性、科学性、适用性、思路清晰程度等方面赋分：</w:t>
            </w:r>
            <w:r>
              <w:rPr>
                <w:rFonts w:hint="eastAsia"/>
              </w:rPr>
              <w:t>5.1-10.0</w:t>
            </w:r>
            <w:r>
              <w:rPr>
                <w:rFonts w:hint="eastAsia"/>
              </w:rPr>
              <w:t>分；</w:t>
            </w:r>
          </w:p>
          <w:p w:rsidR="00054C10" w:rsidRDefault="004857CD">
            <w:pPr>
              <w:snapToGrid w:val="0"/>
              <w:spacing w:after="0"/>
            </w:pPr>
            <w:r>
              <w:rPr>
                <w:rFonts w:hint="eastAsia"/>
              </w:rPr>
              <w:t>（</w:t>
            </w:r>
            <w:r>
              <w:rPr>
                <w:rFonts w:hint="eastAsia"/>
              </w:rPr>
              <w:t>3</w:t>
            </w:r>
            <w:r>
              <w:rPr>
                <w:rFonts w:hint="eastAsia"/>
              </w:rPr>
              <w:t>）管理制度内容缺项漏项不完整：根据描述的内容完整性、条理性、针对性等程度赋分：</w:t>
            </w:r>
            <w:r>
              <w:rPr>
                <w:rFonts w:hint="eastAsia"/>
              </w:rPr>
              <w:t>0.1-5.0</w:t>
            </w:r>
            <w:r>
              <w:rPr>
                <w:rFonts w:hint="eastAsia"/>
              </w:rPr>
              <w:t>分；</w:t>
            </w:r>
          </w:p>
          <w:p w:rsidR="00054C10" w:rsidRDefault="004857CD">
            <w:pPr>
              <w:snapToGrid w:val="0"/>
              <w:spacing w:after="0"/>
            </w:pPr>
            <w:r>
              <w:rPr>
                <w:rFonts w:hint="eastAsia"/>
              </w:rPr>
              <w:t>（</w:t>
            </w:r>
            <w:r>
              <w:rPr>
                <w:rFonts w:hint="eastAsia"/>
              </w:rPr>
              <w:t>4</w:t>
            </w:r>
            <w:r>
              <w:rPr>
                <w:rFonts w:hint="eastAsia"/>
              </w:rPr>
              <w:t>）不提供者得</w:t>
            </w:r>
            <w:r>
              <w:rPr>
                <w:rFonts w:hint="eastAsia"/>
              </w:rPr>
              <w:t>0</w:t>
            </w:r>
            <w:r>
              <w:rPr>
                <w:rFonts w:hint="eastAsia"/>
              </w:rPr>
              <w:t>分。</w:t>
            </w:r>
          </w:p>
          <w:p w:rsidR="00054C10" w:rsidRDefault="004857CD">
            <w:pPr>
              <w:snapToGrid w:val="0"/>
              <w:spacing w:after="0"/>
            </w:pPr>
            <w:r>
              <w:rPr>
                <w:rFonts w:hint="eastAsia"/>
              </w:rPr>
              <w:t>2</w:t>
            </w:r>
            <w:r>
              <w:rPr>
                <w:rFonts w:hint="eastAsia"/>
              </w:rPr>
              <w:t>、供应商根据已提供的工种专业设置相对应的教学教材、计划和大纲，建立教学日记并填写清楚；档案管理规范、资料齐全。本项满分</w:t>
            </w:r>
            <w:r>
              <w:rPr>
                <w:rFonts w:hint="eastAsia"/>
              </w:rPr>
              <w:t>6</w:t>
            </w:r>
            <w:r>
              <w:rPr>
                <w:rFonts w:hint="eastAsia"/>
              </w:rPr>
              <w:t>分。</w:t>
            </w:r>
          </w:p>
          <w:p w:rsidR="00054C10" w:rsidRDefault="004857CD">
            <w:pPr>
              <w:snapToGrid w:val="0"/>
              <w:spacing w:after="0"/>
            </w:pPr>
            <w:r>
              <w:rPr>
                <w:rFonts w:hint="eastAsia"/>
              </w:rPr>
              <w:lastRenderedPageBreak/>
              <w:t>（</w:t>
            </w:r>
            <w:r>
              <w:rPr>
                <w:rFonts w:hint="eastAsia"/>
              </w:rPr>
              <w:t>1</w:t>
            </w:r>
            <w:r>
              <w:rPr>
                <w:rFonts w:hint="eastAsia"/>
              </w:rPr>
              <w:t>）内容完整且不缺项漏项：根据每项内容的科学合理性、适用性、思路清晰程度、内容完整性、针对性、服务定位程度等方面赋分：</w:t>
            </w:r>
            <w:r>
              <w:rPr>
                <w:rFonts w:hint="eastAsia"/>
              </w:rPr>
              <w:t>4.1-6</w:t>
            </w:r>
            <w:r>
              <w:rPr>
                <w:rFonts w:hint="eastAsia"/>
              </w:rPr>
              <w:t>分；</w:t>
            </w:r>
          </w:p>
          <w:p w:rsidR="00054C10" w:rsidRDefault="004857CD">
            <w:pPr>
              <w:snapToGrid w:val="0"/>
              <w:spacing w:after="0"/>
            </w:pPr>
            <w:r>
              <w:rPr>
                <w:rFonts w:hint="eastAsia"/>
              </w:rPr>
              <w:t>（</w:t>
            </w:r>
            <w:r>
              <w:rPr>
                <w:rFonts w:hint="eastAsia"/>
              </w:rPr>
              <w:t>2</w:t>
            </w:r>
            <w:r>
              <w:rPr>
                <w:rFonts w:hint="eastAsia"/>
              </w:rPr>
              <w:t>）内容基本完整：根据描述内容的科学合理性、适用性、针对性、思路清晰程度等方面赋分：</w:t>
            </w:r>
            <w:r>
              <w:rPr>
                <w:rFonts w:hint="eastAsia"/>
              </w:rPr>
              <w:t>2.1-4</w:t>
            </w:r>
            <w:r>
              <w:rPr>
                <w:rFonts w:hint="eastAsia"/>
              </w:rPr>
              <w:t>分；</w:t>
            </w:r>
          </w:p>
          <w:p w:rsidR="00054C10" w:rsidRDefault="004857CD">
            <w:pPr>
              <w:snapToGrid w:val="0"/>
              <w:spacing w:after="0"/>
            </w:pPr>
            <w:r>
              <w:rPr>
                <w:rFonts w:hint="eastAsia"/>
              </w:rPr>
              <w:t>（</w:t>
            </w:r>
            <w:r>
              <w:rPr>
                <w:rFonts w:hint="eastAsia"/>
              </w:rPr>
              <w:t>3</w:t>
            </w:r>
            <w:r>
              <w:rPr>
                <w:rFonts w:hint="eastAsia"/>
              </w:rPr>
              <w:t>）内容缺项漏项不完整：根据描述内容完整性、条理性、针对性等程度赋分：</w:t>
            </w:r>
            <w:r>
              <w:rPr>
                <w:rFonts w:hint="eastAsia"/>
              </w:rPr>
              <w:t>0.1-2</w:t>
            </w:r>
            <w:r>
              <w:rPr>
                <w:rFonts w:hint="eastAsia"/>
              </w:rPr>
              <w:t>分；</w:t>
            </w:r>
          </w:p>
          <w:p w:rsidR="00054C10" w:rsidRDefault="004857CD">
            <w:pPr>
              <w:snapToGrid w:val="0"/>
              <w:spacing w:after="0"/>
            </w:pPr>
            <w:r>
              <w:rPr>
                <w:rFonts w:hint="eastAsia"/>
              </w:rPr>
              <w:t>（</w:t>
            </w:r>
            <w:r>
              <w:rPr>
                <w:rFonts w:hint="eastAsia"/>
              </w:rPr>
              <w:t>4</w:t>
            </w:r>
            <w:r>
              <w:rPr>
                <w:rFonts w:hint="eastAsia"/>
              </w:rPr>
              <w:t>）不提供者得</w:t>
            </w:r>
            <w:r>
              <w:rPr>
                <w:rFonts w:hint="eastAsia"/>
              </w:rPr>
              <w:t>0</w:t>
            </w:r>
            <w:r>
              <w:rPr>
                <w:rFonts w:hint="eastAsia"/>
              </w:rPr>
              <w:t>分。</w:t>
            </w:r>
          </w:p>
        </w:tc>
        <w:tc>
          <w:tcPr>
            <w:tcW w:w="726" w:type="dxa"/>
            <w:tcMar>
              <w:left w:w="108" w:type="dxa"/>
              <w:right w:w="108" w:type="dxa"/>
            </w:tcMar>
            <w:vAlign w:val="center"/>
          </w:tcPr>
          <w:p w:rsidR="00054C10" w:rsidRDefault="004857CD">
            <w:pPr>
              <w:snapToGrid w:val="0"/>
              <w:spacing w:after="0"/>
              <w:jc w:val="center"/>
              <w:rPr>
                <w:rFonts w:ascii="宋体" w:hAnsi="宋体" w:cs="宋体"/>
                <w:color w:val="auto"/>
                <w:sz w:val="24"/>
                <w:szCs w:val="24"/>
              </w:rPr>
            </w:pPr>
            <w:r>
              <w:rPr>
                <w:rFonts w:ascii="宋体" w:hAnsi="宋体" w:cs="宋体" w:hint="eastAsia"/>
                <w:color w:val="auto"/>
                <w:sz w:val="24"/>
                <w:szCs w:val="24"/>
              </w:rPr>
              <w:lastRenderedPageBreak/>
              <w:t>20</w:t>
            </w:r>
          </w:p>
        </w:tc>
      </w:tr>
      <w:tr w:rsidR="00054C10">
        <w:trPr>
          <w:trHeight w:val="1423"/>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lastRenderedPageBreak/>
              <w:t>5</w:t>
            </w:r>
          </w:p>
        </w:tc>
        <w:tc>
          <w:tcPr>
            <w:tcW w:w="1524" w:type="dxa"/>
            <w:tcMar>
              <w:left w:w="108" w:type="dxa"/>
              <w:right w:w="108" w:type="dxa"/>
            </w:tcMar>
            <w:vAlign w:val="center"/>
          </w:tcPr>
          <w:p w:rsidR="00054C10" w:rsidRDefault="004857CD">
            <w:pPr>
              <w:spacing w:line="300" w:lineRule="exact"/>
              <w:jc w:val="center"/>
              <w:rPr>
                <w:rFonts w:ascii="宋体" w:hAnsi="宋体" w:cs="宋体"/>
                <w:sz w:val="24"/>
                <w:szCs w:val="24"/>
              </w:rPr>
            </w:pPr>
            <w:r>
              <w:rPr>
                <w:rFonts w:ascii="宋体" w:hAnsi="宋体" w:cs="宋体" w:hint="eastAsia"/>
                <w:szCs w:val="21"/>
              </w:rPr>
              <w:t>企业综合实力</w:t>
            </w:r>
          </w:p>
        </w:tc>
        <w:tc>
          <w:tcPr>
            <w:tcW w:w="6011" w:type="dxa"/>
            <w:tcMar>
              <w:left w:w="108" w:type="dxa"/>
              <w:right w:w="108" w:type="dxa"/>
            </w:tcMar>
            <w:vAlign w:val="center"/>
          </w:tcPr>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1、师资力量：</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供应商拟投入本项目的专业理论和实习指导教师【其中理论教师应具有与其教学岗位相应的教师上岗资格条件；实习指导教师应具有中级（含）以上相关专业技术职务的任职资格或具备与其教学岗位相应的高级（含）以上职业资格】。每提供一个技术职称得3分，共15分。</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证明材料：提供技术职称证复印件加盖公章，不提供不得分。</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2、专职校长（主任）及专职教学管理人员：</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具有本科（含）以上文化程度的得2分；具有中级（含）以上专业技术职称或三级（含）以上国家职业资格或有2年以上职业教育培训工作经历得3分。本项满分5分。</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证明材料：</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（1）提供毕业证和学位证复印件加盖公章，不提供不得分。</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（2）提供职称证或教育培训工作经历证明材料复印件加盖公章，不提供不得分。</w:t>
            </w:r>
          </w:p>
        </w:tc>
        <w:tc>
          <w:tcPr>
            <w:tcW w:w="726" w:type="dxa"/>
            <w:tcMar>
              <w:left w:w="108" w:type="dxa"/>
              <w:right w:w="108" w:type="dxa"/>
            </w:tcMar>
            <w:vAlign w:val="center"/>
          </w:tcPr>
          <w:p w:rsidR="00054C10" w:rsidRDefault="004857CD">
            <w:pPr>
              <w:snapToGrid w:val="0"/>
              <w:spacing w:after="0"/>
              <w:jc w:val="center"/>
              <w:rPr>
                <w:rFonts w:ascii="宋体" w:hAnsi="宋体" w:cs="宋体"/>
                <w:color w:val="auto"/>
                <w:sz w:val="24"/>
                <w:szCs w:val="24"/>
              </w:rPr>
            </w:pPr>
            <w:r>
              <w:rPr>
                <w:rFonts w:ascii="宋体" w:hAnsi="宋体" w:cs="宋体" w:hint="eastAsia"/>
                <w:color w:val="auto"/>
                <w:sz w:val="24"/>
                <w:szCs w:val="24"/>
              </w:rPr>
              <w:t>20</w:t>
            </w:r>
          </w:p>
        </w:tc>
      </w:tr>
      <w:tr w:rsidR="00054C10">
        <w:trPr>
          <w:trHeight w:val="1423"/>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6</w:t>
            </w:r>
          </w:p>
        </w:tc>
        <w:tc>
          <w:tcPr>
            <w:tcW w:w="1524"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制作文件规范性</w:t>
            </w:r>
          </w:p>
        </w:tc>
        <w:tc>
          <w:tcPr>
            <w:tcW w:w="6011" w:type="dxa"/>
            <w:tcMar>
              <w:left w:w="108" w:type="dxa"/>
              <w:right w:w="108" w:type="dxa"/>
            </w:tcMar>
            <w:vAlign w:val="center"/>
          </w:tcPr>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根据供应商标书制作完整性（内容齐全、编排合理、格式符合磋商文件要求、条理清晰、无缺漏页）及其他因素酌情打分，优得3</w:t>
            </w:r>
            <w:r>
              <w:rPr>
                <w:rFonts w:ascii="宋体" w:hAnsi="宋体" w:cs="宋体"/>
                <w:color w:val="auto"/>
                <w:sz w:val="24"/>
                <w:szCs w:val="24"/>
              </w:rPr>
              <w:t>.1-</w:t>
            </w:r>
            <w:r>
              <w:rPr>
                <w:rFonts w:ascii="宋体" w:hAnsi="宋体" w:cs="宋体" w:hint="eastAsia"/>
                <w:color w:val="auto"/>
                <w:sz w:val="24"/>
                <w:szCs w:val="24"/>
              </w:rPr>
              <w:t>5</w:t>
            </w:r>
            <w:r>
              <w:rPr>
                <w:rFonts w:ascii="宋体" w:hAnsi="宋体" w:cs="宋体"/>
                <w:color w:val="auto"/>
                <w:sz w:val="24"/>
                <w:szCs w:val="24"/>
              </w:rPr>
              <w:t>分，良得1.1-</w:t>
            </w:r>
            <w:r>
              <w:rPr>
                <w:rFonts w:ascii="宋体" w:hAnsi="宋体" w:cs="宋体" w:hint="eastAsia"/>
                <w:color w:val="auto"/>
                <w:sz w:val="24"/>
                <w:szCs w:val="24"/>
              </w:rPr>
              <w:t>3.0</w:t>
            </w:r>
            <w:r>
              <w:rPr>
                <w:rFonts w:ascii="宋体" w:hAnsi="宋体" w:cs="宋体"/>
                <w:color w:val="auto"/>
                <w:sz w:val="24"/>
                <w:szCs w:val="24"/>
              </w:rPr>
              <w:t>分，一般得0.1-1</w:t>
            </w:r>
            <w:r>
              <w:rPr>
                <w:rFonts w:ascii="宋体" w:hAnsi="宋体" w:cs="宋体" w:hint="eastAsia"/>
                <w:color w:val="auto"/>
                <w:sz w:val="24"/>
                <w:szCs w:val="24"/>
              </w:rPr>
              <w:t>.0</w:t>
            </w:r>
            <w:r>
              <w:rPr>
                <w:rFonts w:ascii="宋体" w:hAnsi="宋体" w:cs="宋体"/>
                <w:color w:val="auto"/>
                <w:sz w:val="24"/>
                <w:szCs w:val="24"/>
              </w:rPr>
              <w:t>分。</w:t>
            </w:r>
          </w:p>
        </w:tc>
        <w:tc>
          <w:tcPr>
            <w:tcW w:w="726" w:type="dxa"/>
            <w:tcMar>
              <w:left w:w="108" w:type="dxa"/>
              <w:right w:w="108" w:type="dxa"/>
            </w:tcMar>
            <w:vAlign w:val="center"/>
          </w:tcPr>
          <w:p w:rsidR="00054C10" w:rsidRDefault="004857CD">
            <w:pPr>
              <w:snapToGrid w:val="0"/>
              <w:spacing w:after="0"/>
              <w:jc w:val="center"/>
              <w:rPr>
                <w:rFonts w:ascii="宋体" w:hAnsi="宋体" w:cs="宋体"/>
                <w:color w:val="auto"/>
                <w:sz w:val="24"/>
                <w:szCs w:val="24"/>
              </w:rPr>
            </w:pPr>
            <w:r>
              <w:rPr>
                <w:rFonts w:ascii="宋体" w:hAnsi="宋体" w:cs="宋体" w:hint="eastAsia"/>
                <w:color w:val="auto"/>
                <w:sz w:val="24"/>
                <w:szCs w:val="24"/>
              </w:rPr>
              <w:t>5</w:t>
            </w:r>
          </w:p>
        </w:tc>
      </w:tr>
      <w:tr w:rsidR="00054C10">
        <w:trPr>
          <w:trHeight w:val="1423"/>
          <w:jc w:val="center"/>
        </w:trPr>
        <w:tc>
          <w:tcPr>
            <w:tcW w:w="730"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7</w:t>
            </w:r>
          </w:p>
        </w:tc>
        <w:tc>
          <w:tcPr>
            <w:tcW w:w="1524" w:type="dxa"/>
            <w:tcMar>
              <w:left w:w="108" w:type="dxa"/>
              <w:right w:w="108" w:type="dxa"/>
            </w:tcMar>
            <w:vAlign w:val="center"/>
          </w:tcPr>
          <w:p w:rsidR="00054C10" w:rsidRDefault="004857CD">
            <w:pPr>
              <w:snapToGrid w:val="0"/>
              <w:spacing w:after="0"/>
              <w:jc w:val="center"/>
              <w:rPr>
                <w:rFonts w:ascii="宋体" w:hAnsi="宋体" w:cs="宋体"/>
                <w:sz w:val="24"/>
                <w:szCs w:val="24"/>
              </w:rPr>
            </w:pPr>
            <w:r>
              <w:rPr>
                <w:rFonts w:ascii="宋体" w:hAnsi="宋体" w:cs="宋体" w:hint="eastAsia"/>
                <w:sz w:val="24"/>
                <w:szCs w:val="24"/>
              </w:rPr>
              <w:t xml:space="preserve">价格分    </w:t>
            </w:r>
          </w:p>
        </w:tc>
        <w:tc>
          <w:tcPr>
            <w:tcW w:w="6011" w:type="dxa"/>
            <w:tcMar>
              <w:left w:w="108" w:type="dxa"/>
              <w:right w:w="108" w:type="dxa"/>
            </w:tcMar>
            <w:vAlign w:val="center"/>
          </w:tcPr>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所有通过初步评审的最终投标报价中最低价为评标基准价，其价格分为满分；</w:t>
            </w:r>
          </w:p>
          <w:p w:rsidR="00054C10" w:rsidRDefault="004857CD">
            <w:pPr>
              <w:snapToGrid w:val="0"/>
              <w:spacing w:after="0"/>
              <w:rPr>
                <w:rFonts w:ascii="宋体" w:hAnsi="宋体" w:cs="宋体"/>
                <w:color w:val="auto"/>
                <w:sz w:val="24"/>
                <w:szCs w:val="24"/>
              </w:rPr>
            </w:pPr>
            <w:r>
              <w:rPr>
                <w:rFonts w:ascii="宋体" w:hAnsi="宋体" w:cs="宋体" w:hint="eastAsia"/>
                <w:color w:val="auto"/>
                <w:sz w:val="24"/>
                <w:szCs w:val="24"/>
              </w:rPr>
              <w:t>其他投标人的价格分统一按照下列公式计算：投标报价得分=(评标基准价／投标报价)×10分。</w:t>
            </w:r>
          </w:p>
        </w:tc>
        <w:tc>
          <w:tcPr>
            <w:tcW w:w="726" w:type="dxa"/>
            <w:tcMar>
              <w:left w:w="108" w:type="dxa"/>
              <w:right w:w="108" w:type="dxa"/>
            </w:tcMar>
            <w:vAlign w:val="center"/>
          </w:tcPr>
          <w:p w:rsidR="00054C10" w:rsidRDefault="004857CD">
            <w:pPr>
              <w:snapToGrid w:val="0"/>
              <w:spacing w:after="0"/>
              <w:jc w:val="center"/>
              <w:rPr>
                <w:rFonts w:ascii="宋体" w:hAnsi="宋体" w:cs="宋体"/>
                <w:color w:val="auto"/>
                <w:sz w:val="24"/>
                <w:szCs w:val="24"/>
              </w:rPr>
            </w:pPr>
            <w:r>
              <w:rPr>
                <w:rFonts w:ascii="宋体" w:hAnsi="宋体" w:cs="宋体" w:hint="eastAsia"/>
                <w:color w:val="auto"/>
                <w:sz w:val="24"/>
                <w:szCs w:val="24"/>
              </w:rPr>
              <w:t>10</w:t>
            </w:r>
          </w:p>
        </w:tc>
      </w:tr>
    </w:tbl>
    <w:p w:rsidR="00054C10" w:rsidRDefault="004857CD">
      <w:pPr>
        <w:pStyle w:val="afe"/>
        <w:ind w:firstLine="480"/>
        <w:rPr>
          <w:rFonts w:ascii="Times New Roman" w:cs="Times New Roman"/>
          <w:color w:val="auto"/>
        </w:rPr>
      </w:pPr>
      <w:r>
        <w:rPr>
          <w:rFonts w:ascii="Times New Roman" w:cs="Times New Roman" w:hint="eastAsia"/>
          <w:color w:val="auto"/>
        </w:rPr>
        <w:t>商务技术分统计：按照评审程序、评分标准以及分值分配的规定，评审委员会成员分别就各个供应商的技术、商务状况，其对磋商文件要求的响应情况进行评议和比较，评出各供应商的技术商务总分，全部评委的评分的算术平均值即为该供应商的技术商务最终得分，技术商务最终得分加上报价分为总得分。</w:t>
      </w:r>
    </w:p>
    <w:p w:rsidR="00054C10" w:rsidRDefault="004857CD">
      <w:pPr>
        <w:spacing w:after="0" w:line="460" w:lineRule="exact"/>
        <w:jc w:val="both"/>
        <w:rPr>
          <w:rFonts w:ascii="Times New Roman" w:hAnsi="Times New Roman" w:cs="Times New Roman"/>
          <w:b/>
          <w:color w:val="auto"/>
          <w:sz w:val="28"/>
          <w:szCs w:val="28"/>
        </w:rPr>
      </w:pPr>
      <w:r>
        <w:rPr>
          <w:rFonts w:hint="eastAsia"/>
          <w:color w:val="auto"/>
        </w:rPr>
        <w:br w:type="page"/>
      </w:r>
      <w:r>
        <w:rPr>
          <w:rFonts w:ascii="Times New Roman" w:hAnsi="Times New Roman" w:cs="Times New Roman" w:hint="eastAsia"/>
          <w:b/>
          <w:color w:val="auto"/>
          <w:sz w:val="28"/>
          <w:szCs w:val="28"/>
        </w:rPr>
        <w:lastRenderedPageBreak/>
        <w:t>一、评审原则</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本次评审是以磋商文件，磋商响应文件和磋商承诺文件以及投标报价为依据，按公正、科学、客观、平等竞争的要求，推荐技术先进、报价合理、经验丰富、信誉良好及综合实力强的成交供应商。</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参加磋商工作的所有人员应遵守《中华人民共和国政府采购法》以及国家和地方政府采购的有关规定，严格保密，确保竞争性磋商工作公平、公正，任何单位和个人不得无理干预磋商小组的正常工作。</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本次磋商采用综合评分法，是指响应文件满足磋商文件全部实质性要求且按评审因素的量化指标评审得分最高的供应商为成交候选供应商的评审方法。</w:t>
      </w:r>
    </w:p>
    <w:p w:rsidR="00054C10" w:rsidRDefault="004857CD">
      <w:pPr>
        <w:spacing w:after="0" w:line="460" w:lineRule="exact"/>
        <w:jc w:val="both"/>
        <w:rPr>
          <w:rFonts w:ascii="Times New Roman" w:hAnsi="Times New Roman" w:cs="Times New Roman"/>
          <w:b/>
          <w:color w:val="auto"/>
          <w:sz w:val="28"/>
          <w:szCs w:val="28"/>
        </w:rPr>
      </w:pPr>
      <w:r>
        <w:rPr>
          <w:rFonts w:ascii="Times New Roman" w:hAnsi="Times New Roman" w:cs="Times New Roman" w:hint="eastAsia"/>
          <w:b/>
          <w:color w:val="auto"/>
          <w:sz w:val="28"/>
          <w:szCs w:val="28"/>
        </w:rPr>
        <w:t>二、评审程序和评审方法</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评审流程如下：</w:t>
      </w:r>
    </w:p>
    <w:p w:rsidR="00054C10" w:rsidRDefault="004857CD">
      <w:pPr>
        <w:spacing w:after="0" w:line="460" w:lineRule="exact"/>
        <w:ind w:firstLineChars="200" w:firstLine="482"/>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1. </w:t>
      </w:r>
      <w:r>
        <w:rPr>
          <w:rFonts w:ascii="Times New Roman" w:hAnsi="Times New Roman" w:cs="Times New Roman" w:hint="eastAsia"/>
          <w:b/>
          <w:color w:val="auto"/>
          <w:sz w:val="24"/>
          <w:szCs w:val="24"/>
        </w:rPr>
        <w:t>评审准备</w:t>
      </w:r>
    </w:p>
    <w:p w:rsidR="00054C10" w:rsidRDefault="004857CD">
      <w:pPr>
        <w:spacing w:after="0" w:line="460" w:lineRule="exact"/>
        <w:ind w:firstLineChars="200" w:firstLine="480"/>
        <w:jc w:val="both"/>
        <w:rPr>
          <w:rFonts w:ascii="Times New Roman" w:hAnsi="Times New Roman" w:cs="Times New Roman"/>
          <w:color w:val="auto"/>
          <w:sz w:val="24"/>
          <w:szCs w:val="24"/>
        </w:rPr>
      </w:pPr>
      <w:r>
        <w:rPr>
          <w:rFonts w:ascii="Times New Roman" w:hAnsi="Times New Roman" w:cs="Times New Roman" w:hint="eastAsia"/>
          <w:color w:val="auto"/>
          <w:sz w:val="24"/>
          <w:szCs w:val="24"/>
        </w:rPr>
        <w:t>评审委员会成员阅读竞争性磋商文件，了解本次采购的范围和需求，熟悉评审方法；</w:t>
      </w:r>
    </w:p>
    <w:p w:rsidR="00054C10" w:rsidRDefault="004857CD">
      <w:pPr>
        <w:spacing w:after="0" w:line="460" w:lineRule="exact"/>
        <w:ind w:firstLineChars="200" w:firstLine="482"/>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2. </w:t>
      </w:r>
      <w:r>
        <w:rPr>
          <w:rFonts w:ascii="Times New Roman" w:hAnsi="Times New Roman" w:cs="Times New Roman" w:hint="eastAsia"/>
          <w:b/>
          <w:color w:val="auto"/>
          <w:sz w:val="24"/>
          <w:szCs w:val="24"/>
        </w:rPr>
        <w:t>磋商响应文件初步评审</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进入评审程序后，磋商小组先对供应商的磋商响应文件进行初步评审。磋商小组将根据评审办法的规定和附表</w:t>
      </w:r>
      <w:r>
        <w:rPr>
          <w:rFonts w:ascii="Times New Roman" w:hAnsi="Times New Roman" w:cs="Times New Roman"/>
          <w:color w:val="auto"/>
          <w:sz w:val="24"/>
          <w:szCs w:val="24"/>
        </w:rPr>
        <w:t>1</w:t>
      </w:r>
      <w:r>
        <w:rPr>
          <w:rFonts w:ascii="Times New Roman" w:hAnsi="Times New Roman" w:cs="Times New Roman" w:hint="eastAsia"/>
          <w:color w:val="auto"/>
          <w:sz w:val="24"/>
          <w:szCs w:val="24"/>
        </w:rPr>
        <w:t>的内容，对磋商响应文件进行初步评审。</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若出现以下情况，则磋商响应文件将被认定为不满足用户需求书而不能通过初步审查：</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①磋商响应文件无法定代表人或负责人签字，或签字人未经法定代表人或负责人授权的；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②磋商有效期不足的；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③磋商小组根据磋商文件检查磋商响应文件提供的资格证明材料不齐全、不满足磋商文件的要求，并在磋商小组规定的时间未能补充齐全的；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lastRenderedPageBreak/>
        <w:t>④磋商小组根据磋商文件对磋商响应文件的商务和技术部分进行初步审查，检查磋商响应文件提交的内容不齐全、不能证明有能力承担本项目的任务、未按磋商文件的要求作出相应的承诺的；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⑤报价过低，明显不合理，采购人认为无法保障质量而供应商不能合理说明的；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⑥主要技术规格和参数不满足技术参数的要求以及商务有重大负偏离的；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⑦磋商小组认为报价未实质性响应磋商文件的要求的；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⑧没有按时作最终报价或最终报价超过采购预算且采购人无法接受的；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⑨违反国家和地方政府采购法律法规的；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⑩不满足磋商文件规定的其它条件的。</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初步评审采用“一项否决”的原则，只有全部符合要求的才能通过初步评审。</w:t>
      </w:r>
    </w:p>
    <w:p w:rsidR="00054C10" w:rsidRDefault="004857CD">
      <w:pPr>
        <w:spacing w:after="0" w:line="460" w:lineRule="exact"/>
        <w:ind w:firstLineChars="200" w:firstLine="482"/>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3. </w:t>
      </w:r>
      <w:r>
        <w:rPr>
          <w:rFonts w:ascii="Times New Roman" w:hAnsi="Times New Roman" w:cs="Times New Roman" w:hint="eastAsia"/>
          <w:b/>
          <w:color w:val="auto"/>
          <w:sz w:val="24"/>
          <w:szCs w:val="24"/>
        </w:rPr>
        <w:t>磋商</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磋商小组所有成员应当集中与单一供应商分别进行磋商，并给予所有参加磋商的供应商平等的磋商机会。在磋商过程中，磋商小组可以根据磋商文件和磋商情况实质性变动用户需求书中的技术、服务要求以及合同草案条款，但不得变动磋商文件中的其他内容。实质性变动的内容，须经采购人代表确认。</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对磋商文件作出的实质性变动是磋商文件的有效组成部分，磋商小组应当及时以书面形式同时通知所有参加磋商的供应商。</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rsidR="00054C10" w:rsidRDefault="004857CD">
      <w:pPr>
        <w:spacing w:after="0" w:line="460" w:lineRule="exact"/>
        <w:ind w:firstLineChars="200" w:firstLine="482"/>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4. </w:t>
      </w:r>
      <w:r>
        <w:rPr>
          <w:rFonts w:ascii="Times New Roman" w:hAnsi="Times New Roman" w:cs="Times New Roman" w:hint="eastAsia"/>
          <w:b/>
          <w:color w:val="auto"/>
          <w:sz w:val="24"/>
          <w:szCs w:val="24"/>
        </w:rPr>
        <w:t>最后报价</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磋商结束后，磋商小组应当要求所有实质性响应的供应商在规定时间内提交最后报价。已提交响应文件的供应商，在提交最后报价之前，可以根据磋商情况退出磋商。采购人、采购代理机构应当退还退出磋商的供应商的磋商保证金。（最终报价表格式见附表</w:t>
      </w:r>
      <w:r>
        <w:rPr>
          <w:rFonts w:ascii="Times New Roman" w:hAnsi="Times New Roman" w:cs="Times New Roman"/>
          <w:color w:val="auto"/>
          <w:sz w:val="24"/>
          <w:szCs w:val="24"/>
        </w:rPr>
        <w:t>2</w:t>
      </w:r>
      <w:r>
        <w:rPr>
          <w:rFonts w:ascii="Times New Roman" w:hAnsi="Times New Roman" w:cs="Times New Roman" w:hint="eastAsia"/>
          <w:color w:val="auto"/>
          <w:sz w:val="24"/>
          <w:szCs w:val="24"/>
        </w:rPr>
        <w:t>）</w:t>
      </w:r>
    </w:p>
    <w:p w:rsidR="00054C10" w:rsidRDefault="004857CD">
      <w:pPr>
        <w:spacing w:after="0" w:line="460" w:lineRule="exact"/>
        <w:ind w:firstLineChars="200" w:firstLine="482"/>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5. </w:t>
      </w:r>
      <w:r>
        <w:rPr>
          <w:rFonts w:ascii="Times New Roman" w:hAnsi="Times New Roman" w:cs="Times New Roman" w:hint="eastAsia"/>
          <w:b/>
          <w:color w:val="auto"/>
          <w:sz w:val="24"/>
          <w:szCs w:val="24"/>
        </w:rPr>
        <w:t>综合评审</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经磋商确定最终用户需求书，由磋商小组采用综合评分法对供应商的响应文件进行综合评分。</w:t>
      </w:r>
    </w:p>
    <w:p w:rsidR="00054C10" w:rsidRDefault="004857CD">
      <w:pPr>
        <w:spacing w:after="0" w:line="460" w:lineRule="exact"/>
        <w:ind w:firstLineChars="200" w:firstLine="482"/>
        <w:jc w:val="both"/>
        <w:rPr>
          <w:rFonts w:ascii="Times New Roman" w:hAnsi="Times New Roman" w:cs="Times New Roman"/>
          <w:b/>
          <w:color w:val="auto"/>
          <w:sz w:val="28"/>
          <w:szCs w:val="28"/>
        </w:rPr>
      </w:pPr>
      <w:r>
        <w:rPr>
          <w:rFonts w:ascii="Times New Roman" w:hAnsi="Times New Roman" w:cs="Times New Roman"/>
          <w:b/>
          <w:color w:val="auto"/>
          <w:sz w:val="24"/>
          <w:szCs w:val="24"/>
        </w:rPr>
        <w:lastRenderedPageBreak/>
        <w:t xml:space="preserve">6. </w:t>
      </w:r>
      <w:r>
        <w:rPr>
          <w:rFonts w:ascii="Times New Roman" w:hAnsi="Times New Roman" w:cs="Times New Roman" w:hint="eastAsia"/>
          <w:b/>
          <w:color w:val="auto"/>
          <w:sz w:val="24"/>
          <w:szCs w:val="24"/>
        </w:rPr>
        <w:t>推荐成交供应商</w:t>
      </w:r>
    </w:p>
    <w:p w:rsidR="00054C10" w:rsidRDefault="004857CD">
      <w:pPr>
        <w:spacing w:after="0" w:line="460" w:lineRule="exact"/>
        <w:ind w:firstLineChars="200" w:firstLine="480"/>
        <w:jc w:val="both"/>
        <w:rPr>
          <w:rFonts w:ascii="Times New Roman" w:hAnsi="Times New Roman" w:cs="Times New Roman"/>
          <w:b/>
          <w:color w:val="auto"/>
          <w:sz w:val="28"/>
          <w:szCs w:val="28"/>
        </w:rPr>
      </w:pPr>
      <w:r>
        <w:rPr>
          <w:rFonts w:ascii="Times New Roman" w:hAnsi="Times New Roman" w:cs="Times New Roman" w:hint="eastAsia"/>
          <w:color w:val="auto"/>
          <w:sz w:val="24"/>
          <w:szCs w:val="24"/>
        </w:rPr>
        <w:t>磋商小组应当根据综合评分情况，按照评审得分由高到低顺序推荐</w:t>
      </w:r>
      <w:r>
        <w:rPr>
          <w:rFonts w:ascii="Times New Roman" w:hAnsi="Times New Roman" w:cs="Times New Roman"/>
          <w:color w:val="auto"/>
          <w:sz w:val="24"/>
          <w:szCs w:val="24"/>
        </w:rPr>
        <w:t>3</w:t>
      </w:r>
      <w:r>
        <w:rPr>
          <w:rFonts w:ascii="Times New Roman" w:hAnsi="Times New Roman" w:cs="Times New Roman" w:hint="eastAsia"/>
          <w:color w:val="auto"/>
          <w:sz w:val="24"/>
          <w:szCs w:val="24"/>
        </w:rPr>
        <w:t>名成交候选供应商，并编写评审报告。评审得分相同的，按照技术指标优劣顺序推荐。</w:t>
      </w:r>
    </w:p>
    <w:p w:rsidR="00054C10" w:rsidRDefault="004857CD">
      <w:pPr>
        <w:spacing w:after="0" w:line="460" w:lineRule="exact"/>
        <w:jc w:val="both"/>
        <w:rPr>
          <w:rFonts w:ascii="Times New Roman" w:hAnsi="Times New Roman" w:cs="Times New Roman"/>
          <w:b/>
          <w:color w:val="auto"/>
          <w:sz w:val="28"/>
          <w:szCs w:val="28"/>
        </w:rPr>
      </w:pPr>
      <w:bookmarkStart w:id="111" w:name="_Toc16422131"/>
      <w:bookmarkStart w:id="112" w:name="_Toc20327"/>
      <w:bookmarkStart w:id="113" w:name="_Toc7490"/>
      <w:r>
        <w:rPr>
          <w:rFonts w:ascii="Times New Roman" w:hAnsi="Times New Roman" w:cs="Times New Roman" w:hint="eastAsia"/>
          <w:b/>
          <w:color w:val="auto"/>
          <w:sz w:val="28"/>
          <w:szCs w:val="28"/>
        </w:rPr>
        <w:t>三、磋商、评审过程的保密性</w:t>
      </w:r>
      <w:bookmarkEnd w:id="111"/>
      <w:bookmarkEnd w:id="112"/>
      <w:bookmarkEnd w:id="113"/>
    </w:p>
    <w:p w:rsidR="00054C10" w:rsidRDefault="004857CD">
      <w:pPr>
        <w:spacing w:after="0" w:line="460" w:lineRule="exact"/>
        <w:ind w:firstLineChars="200" w:firstLine="480"/>
        <w:jc w:val="both"/>
        <w:rPr>
          <w:rFonts w:ascii="Times New Roman" w:hAnsi="Times New Roman" w:cs="Times New Roman"/>
          <w:color w:val="auto"/>
          <w:sz w:val="24"/>
          <w:szCs w:val="24"/>
          <w:lang w:val="zh-TW" w:eastAsia="zh-TW"/>
        </w:rPr>
      </w:pPr>
      <w:r>
        <w:rPr>
          <w:rFonts w:ascii="Times New Roman" w:hAnsi="Times New Roman" w:cs="Times New Roman"/>
          <w:color w:val="auto"/>
          <w:sz w:val="24"/>
          <w:szCs w:val="24"/>
          <w:lang w:val="zh-TW" w:eastAsia="zh-TW"/>
        </w:rPr>
        <w:t>1</w:t>
      </w:r>
      <w:r>
        <w:rPr>
          <w:rFonts w:ascii="Times New Roman" w:hAnsi="Times New Roman" w:cs="Times New Roman" w:hint="eastAsia"/>
          <w:color w:val="auto"/>
          <w:sz w:val="24"/>
          <w:szCs w:val="24"/>
          <w:lang w:val="zh-TW"/>
        </w:rPr>
        <w:t>.</w:t>
      </w:r>
      <w:r>
        <w:rPr>
          <w:rFonts w:ascii="Times New Roman" w:hAnsi="Times New Roman" w:cs="Times New Roman" w:hint="eastAsia"/>
          <w:color w:val="auto"/>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rsidR="00054C10" w:rsidRDefault="004857CD">
      <w:pPr>
        <w:spacing w:after="0" w:line="460" w:lineRule="exact"/>
        <w:ind w:firstLineChars="200" w:firstLine="480"/>
        <w:jc w:val="both"/>
        <w:rPr>
          <w:rFonts w:ascii="Times New Roman" w:hAnsi="Times New Roman" w:cs="Times New Roman"/>
          <w:color w:val="auto"/>
          <w:sz w:val="24"/>
          <w:szCs w:val="24"/>
          <w:lang w:val="zh-TW" w:eastAsia="zh-TW"/>
        </w:rPr>
      </w:pPr>
      <w:r>
        <w:rPr>
          <w:rFonts w:ascii="Times New Roman" w:hAnsi="Times New Roman" w:cs="Times New Roman"/>
          <w:color w:val="auto"/>
          <w:sz w:val="24"/>
          <w:szCs w:val="24"/>
          <w:lang w:val="zh-TW" w:eastAsia="zh-TW"/>
        </w:rPr>
        <w:t>2</w:t>
      </w:r>
      <w:r>
        <w:rPr>
          <w:rFonts w:ascii="Times New Roman" w:hAnsi="Times New Roman" w:cs="Times New Roman" w:hint="eastAsia"/>
          <w:color w:val="auto"/>
          <w:sz w:val="24"/>
          <w:szCs w:val="24"/>
          <w:lang w:val="zh-TW"/>
        </w:rPr>
        <w:t>.</w:t>
      </w:r>
      <w:r>
        <w:rPr>
          <w:rFonts w:ascii="Times New Roman" w:hAnsi="Times New Roman" w:cs="Times New Roman" w:hint="eastAsia"/>
          <w:color w:val="auto"/>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rsidR="00054C10" w:rsidRDefault="004857CD">
      <w:pPr>
        <w:spacing w:after="0" w:line="460" w:lineRule="exact"/>
        <w:jc w:val="both"/>
        <w:rPr>
          <w:rFonts w:ascii="Times New Roman" w:hAnsi="Times New Roman" w:cs="Times New Roman"/>
          <w:b/>
          <w:color w:val="auto"/>
          <w:sz w:val="28"/>
          <w:szCs w:val="28"/>
        </w:rPr>
      </w:pPr>
      <w:bookmarkStart w:id="114" w:name="_Toc18020"/>
      <w:bookmarkStart w:id="115" w:name="_Toc14666"/>
      <w:bookmarkStart w:id="116" w:name="_Toc16422132"/>
      <w:r>
        <w:rPr>
          <w:rFonts w:ascii="Times New Roman" w:hAnsi="Times New Roman" w:cs="Times New Roman" w:hint="eastAsia"/>
          <w:b/>
          <w:color w:val="auto"/>
          <w:sz w:val="28"/>
          <w:szCs w:val="28"/>
        </w:rPr>
        <w:t>四、接受和拒绝任何或所有报价的权利</w:t>
      </w:r>
      <w:bookmarkEnd w:id="114"/>
      <w:bookmarkEnd w:id="115"/>
      <w:bookmarkEnd w:id="116"/>
    </w:p>
    <w:p w:rsidR="00054C10" w:rsidRDefault="004857CD">
      <w:pPr>
        <w:spacing w:after="0" w:line="460" w:lineRule="exact"/>
        <w:ind w:firstLineChars="200" w:firstLine="480"/>
        <w:jc w:val="both"/>
        <w:rPr>
          <w:rFonts w:ascii="Times New Roman" w:hAnsi="Times New Roman" w:cs="Times New Roman"/>
          <w:color w:val="auto"/>
          <w:sz w:val="24"/>
          <w:szCs w:val="24"/>
          <w:lang w:val="zh-TW" w:eastAsia="zh-TW"/>
        </w:rPr>
      </w:pPr>
      <w:r>
        <w:rPr>
          <w:rFonts w:ascii="Times New Roman" w:hAnsi="Times New Roman" w:cs="Times New Roman" w:hint="eastAsia"/>
          <w:color w:val="auto"/>
          <w:sz w:val="24"/>
          <w:szCs w:val="24"/>
          <w:lang w:val="zh-TW"/>
        </w:rPr>
        <w:t>采购人保留在成交之前任何时候接受或拒绝任何报价，以及宣布竞争性磋商无效或拒绝所有磋商响应文件的权力，对受影响的供应商不承担任何责任。</w:t>
      </w:r>
    </w:p>
    <w:p w:rsidR="00054C10" w:rsidRDefault="004857CD">
      <w:pPr>
        <w:spacing w:after="0" w:line="460" w:lineRule="exact"/>
        <w:jc w:val="both"/>
        <w:rPr>
          <w:rFonts w:ascii="Times New Roman" w:hAnsi="Times New Roman" w:cs="Times New Roman"/>
          <w:b/>
          <w:color w:val="auto"/>
          <w:sz w:val="28"/>
          <w:szCs w:val="28"/>
        </w:rPr>
      </w:pPr>
      <w:bookmarkStart w:id="117" w:name="_Toc16422133"/>
      <w:bookmarkStart w:id="118" w:name="_Toc10412"/>
      <w:bookmarkStart w:id="119" w:name="_Toc13056"/>
      <w:r>
        <w:rPr>
          <w:rFonts w:ascii="Times New Roman" w:hAnsi="Times New Roman" w:cs="Times New Roman" w:hint="eastAsia"/>
          <w:b/>
          <w:color w:val="auto"/>
          <w:sz w:val="28"/>
          <w:szCs w:val="28"/>
        </w:rPr>
        <w:t>五、变更技术方案的权利</w:t>
      </w:r>
      <w:bookmarkEnd w:id="117"/>
      <w:bookmarkEnd w:id="118"/>
      <w:bookmarkEnd w:id="119"/>
    </w:p>
    <w:p w:rsidR="00054C10" w:rsidRDefault="004857CD">
      <w:pPr>
        <w:spacing w:after="0" w:line="460" w:lineRule="exact"/>
        <w:ind w:firstLineChars="200" w:firstLine="480"/>
        <w:jc w:val="both"/>
        <w:rPr>
          <w:rFonts w:ascii="Times New Roman" w:hAnsi="Times New Roman" w:cs="Times New Roman"/>
          <w:color w:val="auto"/>
        </w:rPr>
      </w:pPr>
      <w:r>
        <w:rPr>
          <w:rFonts w:ascii="Times New Roman" w:hAnsi="Times New Roman" w:cs="Times New Roman" w:hint="eastAsia"/>
          <w:color w:val="auto"/>
          <w:sz w:val="24"/>
          <w:szCs w:val="24"/>
          <w:lang w:val="zh-TW"/>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054C10" w:rsidRDefault="00054C10">
      <w:pPr>
        <w:rPr>
          <w:rFonts w:ascii="Times New Roman" w:hAnsi="Times New Roman" w:cs="Times New Roman"/>
          <w:color w:val="auto"/>
        </w:rPr>
      </w:pPr>
    </w:p>
    <w:p w:rsidR="00054C10" w:rsidRDefault="004857CD">
      <w:pPr>
        <w:ind w:firstLineChars="200" w:firstLine="440"/>
        <w:jc w:val="center"/>
        <w:outlineLvl w:val="0"/>
        <w:rPr>
          <w:rFonts w:ascii="Times New Roman" w:hAnsi="Times New Roman" w:cs="Times New Roman"/>
          <w:b/>
          <w:color w:val="auto"/>
          <w:sz w:val="36"/>
          <w:szCs w:val="36"/>
        </w:rPr>
      </w:pPr>
      <w:r>
        <w:rPr>
          <w:rFonts w:hint="eastAsia"/>
          <w:color w:val="auto"/>
        </w:rPr>
        <w:br w:type="page"/>
      </w:r>
      <w:bookmarkStart w:id="120" w:name="_Toc13753"/>
      <w:bookmarkStart w:id="121" w:name="_Toc56605087"/>
      <w:r>
        <w:rPr>
          <w:rFonts w:ascii="Times New Roman" w:hAnsi="Times New Roman" w:cs="Times New Roman" w:hint="eastAsia"/>
          <w:b/>
          <w:color w:val="auto"/>
          <w:sz w:val="36"/>
          <w:szCs w:val="36"/>
        </w:rPr>
        <w:lastRenderedPageBreak/>
        <w:t>第七章磋商响应文件格式</w:t>
      </w:r>
      <w:bookmarkEnd w:id="120"/>
      <w:bookmarkEnd w:id="121"/>
    </w:p>
    <w:p w:rsidR="00054C10" w:rsidRDefault="004857CD">
      <w:pPr>
        <w:snapToGrid w:val="0"/>
        <w:spacing w:after="0" w:line="460" w:lineRule="exact"/>
        <w:ind w:firstLineChars="200" w:firstLine="480"/>
        <w:rPr>
          <w:rFonts w:ascii="Times New Roman" w:hAnsi="Times New Roman" w:cs="Times New Roman"/>
          <w:color w:val="auto"/>
          <w:sz w:val="24"/>
          <w:szCs w:val="24"/>
        </w:rPr>
      </w:pPr>
      <w:bookmarkStart w:id="122" w:name="_Ref467988698"/>
      <w:r>
        <w:rPr>
          <w:rFonts w:ascii="Times New Roman" w:hAnsi="Times New Roman" w:cs="Times New Roman" w:hint="eastAsia"/>
          <w:color w:val="auto"/>
          <w:sz w:val="24"/>
          <w:szCs w:val="24"/>
        </w:rPr>
        <w:t>注：请供应商按照以下文件的要求格式、内容，顺序制作响应文件，并请编制目录及页码，否则可能将影响对响应文件的评价。</w:t>
      </w:r>
    </w:p>
    <w:p w:rsidR="00054C10" w:rsidRDefault="004857CD">
      <w:pPr>
        <w:spacing w:after="0" w:line="460" w:lineRule="exact"/>
        <w:jc w:val="both"/>
        <w:rPr>
          <w:rFonts w:ascii="Times New Roman" w:hAnsi="Times New Roman" w:cs="Times New Roman"/>
          <w:b/>
          <w:color w:val="auto"/>
          <w:sz w:val="28"/>
          <w:szCs w:val="28"/>
        </w:rPr>
      </w:pPr>
      <w:r>
        <w:rPr>
          <w:rFonts w:ascii="Times New Roman" w:hAnsi="Times New Roman" w:cs="Times New Roman" w:hint="eastAsia"/>
          <w:b/>
          <w:color w:val="auto"/>
          <w:sz w:val="28"/>
          <w:szCs w:val="28"/>
        </w:rPr>
        <w:t>一、商务部分</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报价函</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报价一览表</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技术要求响应表、商务条款响应表</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授权委托书</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5.</w:t>
      </w:r>
      <w:r>
        <w:rPr>
          <w:rFonts w:ascii="Times New Roman" w:hAnsi="Times New Roman" w:cs="Times New Roman"/>
          <w:color w:val="auto"/>
          <w:sz w:val="24"/>
          <w:szCs w:val="24"/>
        </w:rPr>
        <w:t>在中华人民共和国注册，具有独立承担民事责任的能力（企业需提供营业执照，事业单位需提供事业单位法人证书）</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6.</w:t>
      </w:r>
      <w:r>
        <w:rPr>
          <w:rFonts w:ascii="Times New Roman" w:hAnsi="Times New Roman" w:cs="Times New Roman"/>
          <w:color w:val="auto"/>
          <w:sz w:val="24"/>
          <w:szCs w:val="24"/>
        </w:rPr>
        <w:t>投标人未被列入信用中国网站</w:t>
      </w:r>
      <w:r>
        <w:rPr>
          <w:rFonts w:ascii="Times New Roman" w:hAnsi="Times New Roman" w:cs="Times New Roman"/>
          <w:color w:val="auto"/>
          <w:sz w:val="24"/>
          <w:szCs w:val="24"/>
        </w:rPr>
        <w:t>(www.creditchina.gov.cn)</w:t>
      </w:r>
      <w:r>
        <w:rPr>
          <w:rFonts w:ascii="Times New Roman" w:hAnsi="Times New Roman" w:cs="Times New Roman"/>
          <w:color w:val="auto"/>
          <w:sz w:val="24"/>
          <w:szCs w:val="24"/>
        </w:rPr>
        <w:t>的</w:t>
      </w:r>
      <w:r>
        <w:rPr>
          <w:rFonts w:ascii="Times New Roman" w:hAnsi="Times New Roman" w:cs="Times New Roman" w:hint="eastAsia"/>
          <w:color w:val="auto"/>
          <w:sz w:val="24"/>
          <w:szCs w:val="24"/>
        </w:rPr>
        <w:t>“</w:t>
      </w:r>
      <w:r>
        <w:rPr>
          <w:rFonts w:ascii="Times New Roman" w:hAnsi="Times New Roman" w:cs="Times New Roman"/>
          <w:color w:val="auto"/>
          <w:sz w:val="24"/>
          <w:szCs w:val="24"/>
        </w:rPr>
        <w:t>失信被执行人</w:t>
      </w:r>
      <w:r>
        <w:rPr>
          <w:rFonts w:ascii="Times New Roman" w:hAnsi="Times New Roman" w:cs="Times New Roman" w:hint="eastAsia"/>
          <w:color w:val="auto"/>
          <w:sz w:val="24"/>
          <w:szCs w:val="24"/>
        </w:rPr>
        <w:t>”</w:t>
      </w:r>
      <w:r>
        <w:rPr>
          <w:rFonts w:ascii="Times New Roman" w:hAnsi="Times New Roman" w:cs="Times New Roman"/>
          <w:color w:val="auto"/>
          <w:sz w:val="24"/>
          <w:szCs w:val="24"/>
        </w:rPr>
        <w:t>、</w:t>
      </w:r>
      <w:r>
        <w:rPr>
          <w:rFonts w:ascii="Times New Roman" w:hAnsi="Times New Roman" w:cs="Times New Roman" w:hint="eastAsia"/>
          <w:color w:val="auto"/>
          <w:sz w:val="24"/>
          <w:szCs w:val="24"/>
        </w:rPr>
        <w:t>“</w:t>
      </w:r>
      <w:r>
        <w:rPr>
          <w:rFonts w:ascii="Times New Roman" w:hAnsi="Times New Roman" w:cs="Times New Roman"/>
          <w:color w:val="auto"/>
          <w:sz w:val="24"/>
          <w:szCs w:val="24"/>
        </w:rPr>
        <w:t>重大税收违法案件当事人名单</w:t>
      </w:r>
      <w:r>
        <w:rPr>
          <w:rFonts w:ascii="Times New Roman" w:hAnsi="Times New Roman" w:cs="Times New Roman" w:hint="eastAsia"/>
          <w:color w:val="auto"/>
          <w:sz w:val="24"/>
          <w:szCs w:val="24"/>
        </w:rPr>
        <w:t>”</w:t>
      </w:r>
      <w:r>
        <w:rPr>
          <w:rFonts w:ascii="Times New Roman" w:hAnsi="Times New Roman" w:cs="Times New Roman"/>
          <w:color w:val="auto"/>
          <w:sz w:val="24"/>
          <w:szCs w:val="24"/>
        </w:rPr>
        <w:t>、</w:t>
      </w:r>
      <w:r>
        <w:rPr>
          <w:rFonts w:ascii="Times New Roman" w:hAnsi="Times New Roman" w:cs="Times New Roman" w:hint="eastAsia"/>
          <w:color w:val="auto"/>
          <w:sz w:val="24"/>
          <w:szCs w:val="24"/>
        </w:rPr>
        <w:t>“</w:t>
      </w:r>
      <w:r>
        <w:rPr>
          <w:rFonts w:ascii="Times New Roman" w:hAnsi="Times New Roman" w:cs="Times New Roman"/>
          <w:color w:val="auto"/>
          <w:sz w:val="24"/>
          <w:szCs w:val="24"/>
        </w:rPr>
        <w:t>政府采购严重违法失信名单</w:t>
      </w:r>
      <w:r>
        <w:rPr>
          <w:rFonts w:ascii="Times New Roman" w:hAnsi="Times New Roman" w:cs="Times New Roman" w:hint="eastAsia"/>
          <w:color w:val="auto"/>
          <w:sz w:val="24"/>
          <w:szCs w:val="24"/>
        </w:rPr>
        <w:t>”</w:t>
      </w:r>
      <w:r>
        <w:rPr>
          <w:rFonts w:ascii="Times New Roman" w:hAnsi="Times New Roman" w:cs="Times New Roman"/>
          <w:color w:val="auto"/>
          <w:sz w:val="24"/>
          <w:szCs w:val="24"/>
        </w:rPr>
        <w:t>和中国政府采购网</w:t>
      </w:r>
      <w:r>
        <w:rPr>
          <w:rFonts w:ascii="Times New Roman" w:hAnsi="Times New Roman" w:cs="Times New Roman"/>
          <w:color w:val="auto"/>
          <w:sz w:val="24"/>
          <w:szCs w:val="24"/>
        </w:rPr>
        <w:t xml:space="preserve">(www.ccgp.gov.cn) </w:t>
      </w:r>
      <w:r>
        <w:rPr>
          <w:rFonts w:ascii="Times New Roman" w:hAnsi="Times New Roman" w:cs="Times New Roman"/>
          <w:color w:val="auto"/>
          <w:sz w:val="24"/>
          <w:szCs w:val="24"/>
        </w:rPr>
        <w:t>的</w:t>
      </w:r>
      <w:r>
        <w:rPr>
          <w:rFonts w:ascii="Times New Roman" w:hAnsi="Times New Roman" w:cs="Times New Roman" w:hint="eastAsia"/>
          <w:color w:val="auto"/>
          <w:sz w:val="24"/>
          <w:szCs w:val="24"/>
        </w:rPr>
        <w:t>“</w:t>
      </w:r>
      <w:r>
        <w:rPr>
          <w:rFonts w:ascii="Times New Roman" w:hAnsi="Times New Roman" w:cs="Times New Roman"/>
          <w:color w:val="auto"/>
          <w:sz w:val="24"/>
          <w:szCs w:val="24"/>
        </w:rPr>
        <w:t>政府采购严重违法失信行为记录名单</w:t>
      </w:r>
      <w:r>
        <w:rPr>
          <w:rFonts w:ascii="Times New Roman" w:hAnsi="Times New Roman" w:cs="Times New Roman" w:hint="eastAsia"/>
          <w:color w:val="auto"/>
          <w:sz w:val="24"/>
          <w:szCs w:val="24"/>
        </w:rPr>
        <w:t>”</w:t>
      </w:r>
      <w:r>
        <w:rPr>
          <w:rFonts w:ascii="Times New Roman" w:hAnsi="Times New Roman" w:cs="Times New Roman"/>
          <w:color w:val="auto"/>
          <w:sz w:val="24"/>
          <w:szCs w:val="24"/>
        </w:rPr>
        <w:t>，对属于失信被执行人的投标活动依法予以限制。签订合同前或执行合同中，投标人为失信被</w:t>
      </w:r>
      <w:r>
        <w:rPr>
          <w:rFonts w:ascii="Times New Roman" w:hAnsi="Times New Roman" w:cs="Times New Roman" w:hint="eastAsia"/>
          <w:color w:val="auto"/>
          <w:sz w:val="24"/>
          <w:szCs w:val="24"/>
        </w:rPr>
        <w:t>执行人的，招标人依法取消其中标资格或中止合同（提供查询结果截图加盖公章）</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7.</w:t>
      </w:r>
      <w:r>
        <w:rPr>
          <w:rFonts w:ascii="Times New Roman" w:hAnsi="Times New Roman" w:cs="Times New Roman"/>
          <w:color w:val="auto"/>
          <w:sz w:val="24"/>
          <w:szCs w:val="24"/>
        </w:rPr>
        <w:t>参加政府采购近三年内（成立不足三年的从成立之日起算），在经营活动中没有重大违法记录（提供声明函）</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8.</w:t>
      </w:r>
      <w:r>
        <w:rPr>
          <w:rFonts w:ascii="Times New Roman" w:hAnsi="Times New Roman" w:cs="Times New Roman" w:hint="eastAsia"/>
          <w:color w:val="auto"/>
          <w:sz w:val="24"/>
          <w:szCs w:val="24"/>
        </w:rPr>
        <w:t>购买本项目磋商文件并按时提交磋商保证金（提供支付保证金凭证，复印件加盖公章）</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供应商认为需要提供的用于参与评审的其他材料</w:t>
      </w:r>
    </w:p>
    <w:p w:rsidR="00054C10" w:rsidRDefault="004857CD">
      <w:pPr>
        <w:snapToGrid w:val="0"/>
        <w:spacing w:after="0" w:line="460" w:lineRule="exact"/>
        <w:ind w:right="-44"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注：供应商编制上述文件时，本磋商文件第七章已提供格式的文件须按格式要求填写。</w:t>
      </w:r>
    </w:p>
    <w:p w:rsidR="00054C10" w:rsidRDefault="004857CD">
      <w:pPr>
        <w:spacing w:after="0" w:line="460" w:lineRule="exact"/>
        <w:jc w:val="both"/>
        <w:rPr>
          <w:rFonts w:ascii="Times New Roman" w:hAnsi="Times New Roman" w:cs="Times New Roman"/>
          <w:b/>
          <w:color w:val="auto"/>
          <w:sz w:val="28"/>
          <w:szCs w:val="28"/>
        </w:rPr>
      </w:pPr>
      <w:r>
        <w:rPr>
          <w:rFonts w:ascii="Times New Roman" w:hAnsi="Times New Roman" w:cs="Times New Roman" w:hint="eastAsia"/>
          <w:b/>
          <w:color w:val="auto"/>
          <w:sz w:val="28"/>
          <w:szCs w:val="28"/>
        </w:rPr>
        <w:t>二、技术部分</w:t>
      </w:r>
    </w:p>
    <w:p w:rsidR="00054C10" w:rsidRDefault="004857CD">
      <w:pPr>
        <w:snapToGrid w:val="0"/>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格式自定。</w:t>
      </w:r>
    </w:p>
    <w:p w:rsidR="00054C10" w:rsidRDefault="004857CD">
      <w:pPr>
        <w:pStyle w:val="20"/>
        <w:rPr>
          <w:color w:val="auto"/>
        </w:rPr>
      </w:pPr>
      <w:r>
        <w:rPr>
          <w:color w:val="auto"/>
        </w:rPr>
        <w:br w:type="page"/>
      </w:r>
    </w:p>
    <w:p w:rsidR="00054C10" w:rsidRDefault="004857CD">
      <w:pPr>
        <w:pStyle w:val="20"/>
        <w:jc w:val="center"/>
        <w:rPr>
          <w:color w:val="auto"/>
        </w:rPr>
      </w:pPr>
      <w:r>
        <w:rPr>
          <w:rFonts w:hint="eastAsia"/>
          <w:color w:val="auto"/>
          <w:sz w:val="52"/>
        </w:rPr>
        <w:lastRenderedPageBreak/>
        <w:t>2022</w:t>
      </w:r>
      <w:r>
        <w:rPr>
          <w:rFonts w:hint="eastAsia"/>
          <w:color w:val="auto"/>
          <w:sz w:val="52"/>
        </w:rPr>
        <w:t>年元门乡人民政府培训项目</w:t>
      </w:r>
    </w:p>
    <w:p w:rsidR="00054C10" w:rsidRDefault="004857CD">
      <w:pPr>
        <w:pStyle w:val="20"/>
        <w:jc w:val="center"/>
        <w:rPr>
          <w:color w:val="auto"/>
          <w:sz w:val="52"/>
        </w:rPr>
      </w:pPr>
      <w:r>
        <w:rPr>
          <w:rFonts w:hint="eastAsia"/>
          <w:color w:val="auto"/>
          <w:sz w:val="52"/>
        </w:rPr>
        <w:t>（一</w:t>
      </w:r>
      <w:r>
        <w:rPr>
          <w:rFonts w:hint="eastAsia"/>
          <w:color w:val="auto"/>
          <w:sz w:val="52"/>
        </w:rPr>
        <w:t>/</w:t>
      </w:r>
      <w:r>
        <w:rPr>
          <w:rFonts w:hint="eastAsia"/>
          <w:color w:val="auto"/>
          <w:sz w:val="52"/>
        </w:rPr>
        <w:t>二</w:t>
      </w:r>
      <w:r>
        <w:rPr>
          <w:rFonts w:hint="eastAsia"/>
          <w:color w:val="auto"/>
          <w:sz w:val="52"/>
        </w:rPr>
        <w:t>/</w:t>
      </w:r>
      <w:r>
        <w:rPr>
          <w:rFonts w:hint="eastAsia"/>
          <w:color w:val="auto"/>
          <w:sz w:val="52"/>
        </w:rPr>
        <w:t>三标段）</w:t>
      </w:r>
    </w:p>
    <w:p w:rsidR="00054C10" w:rsidRDefault="004857CD">
      <w:pPr>
        <w:jc w:val="center"/>
        <w:rPr>
          <w:b/>
          <w:color w:val="auto"/>
          <w:sz w:val="72"/>
          <w:szCs w:val="72"/>
        </w:rPr>
      </w:pPr>
      <w:r>
        <w:rPr>
          <w:rFonts w:hint="eastAsia"/>
          <w:b/>
          <w:color w:val="auto"/>
          <w:sz w:val="72"/>
          <w:szCs w:val="72"/>
        </w:rPr>
        <w:t>响</w:t>
      </w:r>
    </w:p>
    <w:p w:rsidR="00054C10" w:rsidRDefault="004857CD">
      <w:pPr>
        <w:jc w:val="center"/>
        <w:rPr>
          <w:b/>
          <w:color w:val="auto"/>
          <w:sz w:val="72"/>
          <w:szCs w:val="72"/>
        </w:rPr>
      </w:pPr>
      <w:r>
        <w:rPr>
          <w:rFonts w:hint="eastAsia"/>
          <w:b/>
          <w:color w:val="auto"/>
          <w:sz w:val="72"/>
          <w:szCs w:val="72"/>
        </w:rPr>
        <w:t>应</w:t>
      </w:r>
    </w:p>
    <w:p w:rsidR="00054C10" w:rsidRDefault="004857CD">
      <w:pPr>
        <w:jc w:val="center"/>
        <w:rPr>
          <w:b/>
          <w:color w:val="auto"/>
          <w:sz w:val="72"/>
          <w:szCs w:val="72"/>
        </w:rPr>
      </w:pPr>
      <w:r>
        <w:rPr>
          <w:rFonts w:hint="eastAsia"/>
          <w:b/>
          <w:color w:val="auto"/>
          <w:sz w:val="72"/>
          <w:szCs w:val="72"/>
        </w:rPr>
        <w:t>文</w:t>
      </w:r>
    </w:p>
    <w:p w:rsidR="00054C10" w:rsidRDefault="004857CD">
      <w:pPr>
        <w:jc w:val="center"/>
        <w:rPr>
          <w:color w:val="auto"/>
          <w:sz w:val="72"/>
          <w:szCs w:val="72"/>
        </w:rPr>
      </w:pPr>
      <w:r>
        <w:rPr>
          <w:rFonts w:hint="eastAsia"/>
          <w:b/>
          <w:color w:val="auto"/>
          <w:sz w:val="72"/>
          <w:szCs w:val="72"/>
        </w:rPr>
        <w:t>件</w:t>
      </w:r>
    </w:p>
    <w:p w:rsidR="00054C10" w:rsidRDefault="00054C10">
      <w:pPr>
        <w:rPr>
          <w:rFonts w:ascii="Cambria" w:hAnsi="Cambria" w:cs="宋体"/>
          <w:b/>
          <w:color w:val="auto"/>
          <w:sz w:val="32"/>
          <w:szCs w:val="32"/>
        </w:rPr>
      </w:pPr>
    </w:p>
    <w:p w:rsidR="00054C10" w:rsidRDefault="00054C10">
      <w:pPr>
        <w:rPr>
          <w:rFonts w:ascii="Cambria" w:hAnsi="Cambria" w:cs="宋体"/>
          <w:b/>
          <w:color w:val="auto"/>
          <w:sz w:val="32"/>
          <w:szCs w:val="32"/>
        </w:rPr>
      </w:pPr>
    </w:p>
    <w:p w:rsidR="00054C10" w:rsidRDefault="004857CD">
      <w:pPr>
        <w:rPr>
          <w:rFonts w:ascii="Cambria" w:hAnsi="Cambria" w:cs="宋体"/>
          <w:b/>
          <w:color w:val="auto"/>
          <w:sz w:val="32"/>
          <w:szCs w:val="32"/>
        </w:rPr>
      </w:pPr>
      <w:r>
        <w:rPr>
          <w:rFonts w:ascii="Cambria" w:hAnsi="Cambria" w:cs="宋体" w:hint="eastAsia"/>
          <w:b/>
          <w:color w:val="auto"/>
          <w:sz w:val="32"/>
          <w:szCs w:val="32"/>
        </w:rPr>
        <w:t>项目编号：</w:t>
      </w:r>
      <w:r>
        <w:rPr>
          <w:rFonts w:ascii="Cambria" w:hAnsi="Cambria" w:cs="宋体" w:hint="eastAsia"/>
          <w:b/>
          <w:color w:val="auto"/>
          <w:sz w:val="32"/>
          <w:szCs w:val="32"/>
        </w:rPr>
        <w:t>sdzb2022-032</w:t>
      </w:r>
    </w:p>
    <w:p w:rsidR="00054C10" w:rsidRDefault="004857CD">
      <w:pPr>
        <w:rPr>
          <w:rFonts w:ascii="Cambria" w:hAnsi="Cambria" w:cs="宋体"/>
          <w:b/>
          <w:color w:val="auto"/>
          <w:sz w:val="32"/>
          <w:szCs w:val="32"/>
        </w:rPr>
      </w:pPr>
      <w:r>
        <w:rPr>
          <w:rFonts w:ascii="Cambria" w:hAnsi="Cambria" w:cs="宋体" w:hint="eastAsia"/>
          <w:b/>
          <w:color w:val="auto"/>
          <w:sz w:val="32"/>
          <w:szCs w:val="32"/>
        </w:rPr>
        <w:t>采购单位名称：白沙黎族自治县元门乡人民政府</w:t>
      </w:r>
    </w:p>
    <w:p w:rsidR="00054C10" w:rsidRDefault="004857CD">
      <w:pPr>
        <w:rPr>
          <w:rFonts w:ascii="Cambria" w:hAnsi="Cambria" w:cs="宋体"/>
          <w:b/>
          <w:color w:val="auto"/>
          <w:sz w:val="32"/>
          <w:szCs w:val="32"/>
        </w:rPr>
      </w:pPr>
      <w:r>
        <w:rPr>
          <w:rFonts w:ascii="Cambria" w:hAnsi="Cambria" w:cs="宋体" w:hint="eastAsia"/>
          <w:b/>
          <w:color w:val="auto"/>
          <w:sz w:val="32"/>
          <w:szCs w:val="32"/>
        </w:rPr>
        <w:t>代理机构名称：海南双达项目管理有限公司</w:t>
      </w:r>
    </w:p>
    <w:p w:rsidR="00054C10" w:rsidRDefault="004857CD">
      <w:pPr>
        <w:pStyle w:val="20"/>
        <w:rPr>
          <w:color w:val="auto"/>
        </w:rPr>
      </w:pPr>
      <w:r>
        <w:rPr>
          <w:rFonts w:hint="eastAsia"/>
          <w:color w:val="auto"/>
        </w:rPr>
        <w:t>供应商名称：</w:t>
      </w:r>
      <w:r>
        <w:rPr>
          <w:color w:val="auto"/>
        </w:rPr>
        <w:t>（公章）</w:t>
      </w:r>
    </w:p>
    <w:p w:rsidR="00054C10" w:rsidRDefault="004857CD">
      <w:pPr>
        <w:pStyle w:val="20"/>
        <w:rPr>
          <w:color w:val="auto"/>
        </w:rPr>
      </w:pPr>
      <w:r>
        <w:rPr>
          <w:rFonts w:hint="eastAsia"/>
          <w:color w:val="auto"/>
        </w:rPr>
        <w:t>供应商授权代表签字：（签字或盖章）</w:t>
      </w:r>
    </w:p>
    <w:p w:rsidR="00054C10" w:rsidRDefault="004857CD">
      <w:pPr>
        <w:rPr>
          <w:rFonts w:ascii="Cambria" w:hAnsi="Cambria" w:cs="宋体"/>
          <w:b/>
          <w:color w:val="auto"/>
          <w:sz w:val="32"/>
          <w:szCs w:val="32"/>
        </w:rPr>
      </w:pPr>
      <w:r>
        <w:rPr>
          <w:rFonts w:ascii="Cambria" w:hAnsi="Cambria" w:cs="宋体" w:hint="eastAsia"/>
          <w:b/>
          <w:color w:val="auto"/>
          <w:sz w:val="32"/>
          <w:szCs w:val="32"/>
        </w:rPr>
        <w:t>日</w:t>
      </w:r>
      <w:r>
        <w:rPr>
          <w:rFonts w:ascii="Cambria" w:hAnsi="Cambria" w:cs="宋体"/>
          <w:b/>
          <w:color w:val="auto"/>
          <w:sz w:val="32"/>
          <w:szCs w:val="32"/>
        </w:rPr>
        <w:t>期：</w:t>
      </w:r>
      <w:r>
        <w:rPr>
          <w:rFonts w:ascii="Cambria" w:hAnsi="Cambria" w:cs="宋体" w:hint="eastAsia"/>
          <w:b/>
          <w:color w:val="auto"/>
          <w:sz w:val="32"/>
          <w:szCs w:val="32"/>
        </w:rPr>
        <w:t>年月日</w:t>
      </w:r>
    </w:p>
    <w:p w:rsidR="00054C10" w:rsidRDefault="004857CD">
      <w:pPr>
        <w:shd w:val="solid" w:color="FFFFFF" w:fill="auto"/>
        <w:autoSpaceDN w:val="0"/>
        <w:ind w:right="482" w:firstLine="420"/>
        <w:jc w:val="center"/>
        <w:rPr>
          <w:rFonts w:hAnsi="宋体"/>
          <w:b/>
          <w:color w:val="auto"/>
          <w:sz w:val="32"/>
          <w:szCs w:val="32"/>
          <w:shd w:val="clear" w:color="000000" w:fill="FFFFFF"/>
        </w:rPr>
      </w:pPr>
      <w:r>
        <w:rPr>
          <w:rFonts w:hint="eastAsia"/>
          <w:color w:val="auto"/>
        </w:rPr>
        <w:br w:type="page"/>
      </w:r>
      <w:r>
        <w:rPr>
          <w:rFonts w:hAnsi="宋体" w:hint="eastAsia"/>
          <w:b/>
          <w:color w:val="auto"/>
          <w:sz w:val="32"/>
          <w:szCs w:val="32"/>
          <w:shd w:val="clear" w:color="000000" w:fill="FFFFFF"/>
        </w:rPr>
        <w:lastRenderedPageBreak/>
        <w:t>初步评审表各评审项页码索引表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序号</w:t>
            </w:r>
          </w:p>
        </w:tc>
        <w:tc>
          <w:tcPr>
            <w:tcW w:w="2987"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评审项</w:t>
            </w:r>
          </w:p>
        </w:tc>
        <w:tc>
          <w:tcPr>
            <w:tcW w:w="2551"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响应情况</w:t>
            </w:r>
          </w:p>
        </w:tc>
        <w:tc>
          <w:tcPr>
            <w:tcW w:w="2297"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材料所在页码</w:t>
            </w:r>
          </w:p>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（第页）</w:t>
            </w: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1</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2</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3</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bl>
    <w:p w:rsidR="00054C10" w:rsidRDefault="00054C10">
      <w:pPr>
        <w:shd w:val="solid" w:color="FFFFFF" w:fill="auto"/>
        <w:autoSpaceDN w:val="0"/>
        <w:ind w:right="482" w:firstLine="420"/>
        <w:jc w:val="center"/>
        <w:rPr>
          <w:rFonts w:hAnsi="宋体"/>
          <w:color w:val="auto"/>
          <w:shd w:val="clear" w:color="000000" w:fill="FFFFFF"/>
        </w:rPr>
      </w:pPr>
    </w:p>
    <w:p w:rsidR="00054C10" w:rsidRDefault="00054C10">
      <w:pPr>
        <w:shd w:val="solid" w:color="FFFFFF" w:fill="auto"/>
        <w:autoSpaceDN w:val="0"/>
        <w:ind w:right="482"/>
        <w:rPr>
          <w:rFonts w:hAnsi="宋体"/>
          <w:color w:val="auto"/>
          <w:shd w:val="clear" w:color="000000" w:fill="FFFFFF"/>
        </w:rPr>
      </w:pPr>
    </w:p>
    <w:p w:rsidR="00054C10" w:rsidRDefault="004857CD">
      <w:pPr>
        <w:shd w:val="solid" w:color="FFFFFF" w:fill="auto"/>
        <w:autoSpaceDN w:val="0"/>
        <w:ind w:right="482" w:firstLine="420"/>
        <w:jc w:val="center"/>
        <w:rPr>
          <w:rFonts w:hAnsi="宋体"/>
          <w:b/>
          <w:color w:val="auto"/>
          <w:sz w:val="30"/>
          <w:szCs w:val="30"/>
          <w:shd w:val="clear" w:color="000000" w:fill="FFFFFF"/>
        </w:rPr>
      </w:pPr>
      <w:r>
        <w:rPr>
          <w:rFonts w:hAnsi="宋体" w:hint="eastAsia"/>
          <w:b/>
          <w:color w:val="auto"/>
          <w:sz w:val="30"/>
          <w:szCs w:val="30"/>
          <w:shd w:val="clear" w:color="000000" w:fill="FFFFFF"/>
        </w:rPr>
        <w:t>详细综合评分表各评审项页码索引表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序号</w:t>
            </w:r>
          </w:p>
        </w:tc>
        <w:tc>
          <w:tcPr>
            <w:tcW w:w="2987"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评审项</w:t>
            </w:r>
          </w:p>
        </w:tc>
        <w:tc>
          <w:tcPr>
            <w:tcW w:w="2551"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响应情况</w:t>
            </w:r>
          </w:p>
        </w:tc>
        <w:tc>
          <w:tcPr>
            <w:tcW w:w="2297"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材料所在页码</w:t>
            </w:r>
          </w:p>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（第页）</w:t>
            </w: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1</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2</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3</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r w:rsidR="00054C10">
        <w:trPr>
          <w:trHeight w:val="713"/>
          <w:jc w:val="center"/>
        </w:trPr>
        <w:tc>
          <w:tcPr>
            <w:tcW w:w="1242" w:type="dxa"/>
            <w:vAlign w:val="center"/>
          </w:tcPr>
          <w:p w:rsidR="00054C10" w:rsidRDefault="004857CD">
            <w:pPr>
              <w:autoSpaceDN w:val="0"/>
              <w:ind w:right="482"/>
              <w:jc w:val="center"/>
              <w:rPr>
                <w:rFonts w:hAnsi="宋体"/>
                <w:color w:val="auto"/>
                <w:sz w:val="24"/>
                <w:szCs w:val="24"/>
                <w:shd w:val="clear" w:color="000000" w:fill="FFFFFF"/>
              </w:rPr>
            </w:pPr>
            <w:r>
              <w:rPr>
                <w:rFonts w:hAnsi="宋体" w:hint="eastAsia"/>
                <w:color w:val="auto"/>
                <w:sz w:val="24"/>
                <w:szCs w:val="24"/>
                <w:shd w:val="clear" w:color="000000" w:fill="FFFFFF"/>
              </w:rPr>
              <w:t>……</w:t>
            </w:r>
          </w:p>
        </w:tc>
        <w:tc>
          <w:tcPr>
            <w:tcW w:w="2987" w:type="dxa"/>
            <w:vAlign w:val="center"/>
          </w:tcPr>
          <w:p w:rsidR="00054C10" w:rsidRDefault="00054C10">
            <w:pPr>
              <w:autoSpaceDN w:val="0"/>
              <w:ind w:right="482"/>
              <w:jc w:val="center"/>
              <w:rPr>
                <w:rFonts w:hAnsi="宋体"/>
                <w:color w:val="auto"/>
                <w:sz w:val="24"/>
                <w:szCs w:val="24"/>
                <w:shd w:val="clear" w:color="000000" w:fill="FFFFFF"/>
              </w:rPr>
            </w:pPr>
          </w:p>
        </w:tc>
        <w:tc>
          <w:tcPr>
            <w:tcW w:w="2551" w:type="dxa"/>
            <w:vAlign w:val="center"/>
          </w:tcPr>
          <w:p w:rsidR="00054C10" w:rsidRDefault="00054C10">
            <w:pPr>
              <w:autoSpaceDN w:val="0"/>
              <w:ind w:right="482"/>
              <w:jc w:val="center"/>
              <w:rPr>
                <w:rFonts w:hAnsi="宋体"/>
                <w:color w:val="auto"/>
                <w:sz w:val="24"/>
                <w:szCs w:val="24"/>
                <w:shd w:val="clear" w:color="000000" w:fill="FFFFFF"/>
              </w:rPr>
            </w:pPr>
          </w:p>
        </w:tc>
        <w:tc>
          <w:tcPr>
            <w:tcW w:w="2297" w:type="dxa"/>
            <w:vAlign w:val="center"/>
          </w:tcPr>
          <w:p w:rsidR="00054C10" w:rsidRDefault="00054C10">
            <w:pPr>
              <w:autoSpaceDN w:val="0"/>
              <w:ind w:right="482"/>
              <w:jc w:val="center"/>
              <w:rPr>
                <w:rFonts w:hAnsi="宋体"/>
                <w:color w:val="auto"/>
                <w:sz w:val="24"/>
                <w:szCs w:val="24"/>
                <w:shd w:val="clear" w:color="000000" w:fill="FFFFFF"/>
              </w:rPr>
            </w:pPr>
          </w:p>
        </w:tc>
      </w:tr>
    </w:tbl>
    <w:p w:rsidR="00054C10" w:rsidRDefault="004857CD">
      <w:pPr>
        <w:snapToGrid w:val="0"/>
        <w:spacing w:after="0" w:line="460" w:lineRule="exact"/>
        <w:ind w:firstLine="200"/>
        <w:jc w:val="center"/>
        <w:rPr>
          <w:rFonts w:ascii="Times New Roman" w:hAnsi="Times New Roman" w:cs="Times New Roman"/>
          <w:b/>
          <w:color w:val="auto"/>
          <w:sz w:val="28"/>
          <w:szCs w:val="28"/>
        </w:rPr>
      </w:pPr>
      <w:r>
        <w:rPr>
          <w:rFonts w:hint="eastAsia"/>
          <w:color w:val="auto"/>
        </w:rPr>
        <w:br w:type="page"/>
      </w:r>
      <w:r>
        <w:rPr>
          <w:rFonts w:ascii="Times New Roman" w:hAnsi="Times New Roman" w:cs="Times New Roman" w:hint="eastAsia"/>
          <w:b/>
          <w:color w:val="auto"/>
          <w:sz w:val="28"/>
          <w:szCs w:val="28"/>
        </w:rPr>
        <w:lastRenderedPageBreak/>
        <w:t>一、商务部分</w:t>
      </w:r>
    </w:p>
    <w:p w:rsidR="00054C10" w:rsidRDefault="004857CD">
      <w:pPr>
        <w:snapToGrid w:val="0"/>
        <w:spacing w:after="0" w:line="460" w:lineRule="exact"/>
        <w:rPr>
          <w:rFonts w:ascii="Times New Roman" w:hAnsi="Times New Roman" w:cs="Times New Roman"/>
          <w:b/>
          <w:color w:val="auto"/>
          <w:sz w:val="24"/>
          <w:szCs w:val="24"/>
        </w:rPr>
      </w:pPr>
      <w:r>
        <w:rPr>
          <w:rFonts w:ascii="Times New Roman" w:hAnsi="Times New Roman" w:cs="Times New Roman"/>
          <w:b/>
          <w:color w:val="auto"/>
          <w:sz w:val="24"/>
          <w:szCs w:val="24"/>
        </w:rPr>
        <w:t>1</w:t>
      </w:r>
      <w:bookmarkEnd w:id="122"/>
      <w:r>
        <w:rPr>
          <w:rFonts w:ascii="Times New Roman" w:hAnsi="Times New Roman" w:cs="Times New Roman" w:hint="eastAsia"/>
          <w:b/>
          <w:color w:val="auto"/>
          <w:sz w:val="24"/>
          <w:szCs w:val="24"/>
        </w:rPr>
        <w:t>.</w:t>
      </w:r>
      <w:r>
        <w:rPr>
          <w:rFonts w:ascii="Times New Roman" w:hAnsi="Times New Roman" w:cs="Times New Roman" w:hint="eastAsia"/>
          <w:b/>
          <w:color w:val="auto"/>
          <w:sz w:val="24"/>
          <w:szCs w:val="24"/>
        </w:rPr>
        <w:t>报价函</w:t>
      </w:r>
    </w:p>
    <w:p w:rsidR="00054C10" w:rsidRDefault="004857CD">
      <w:pPr>
        <w:snapToGrid w:val="0"/>
        <w:spacing w:after="0" w:line="460" w:lineRule="exact"/>
        <w:ind w:firstLine="200"/>
        <w:jc w:val="center"/>
        <w:rPr>
          <w:rFonts w:ascii="Times New Roman" w:hAnsi="Times New Roman" w:cs="Times New Roman"/>
          <w:b/>
          <w:color w:val="auto"/>
          <w:sz w:val="24"/>
          <w:szCs w:val="24"/>
        </w:rPr>
      </w:pPr>
      <w:r>
        <w:rPr>
          <w:rFonts w:ascii="Times New Roman" w:hAnsi="Times New Roman" w:cs="Times New Roman" w:hint="eastAsia"/>
          <w:b/>
          <w:color w:val="auto"/>
          <w:sz w:val="24"/>
          <w:szCs w:val="24"/>
        </w:rPr>
        <w:t>报价函</w:t>
      </w:r>
    </w:p>
    <w:p w:rsidR="00054C10" w:rsidRDefault="004857CD">
      <w:pPr>
        <w:snapToGrid w:val="0"/>
        <w:spacing w:after="0" w:line="46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致：海南双达项目管理有限公司</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贵公司</w:t>
      </w:r>
      <w:r>
        <w:rPr>
          <w:rFonts w:ascii="Times New Roman" w:hAnsi="Times New Roman" w:cs="Times New Roman" w:hint="eastAsia"/>
          <w:color w:val="auto"/>
          <w:sz w:val="24"/>
          <w:szCs w:val="24"/>
          <w:u w:val="single"/>
        </w:rPr>
        <w:t>2022</w:t>
      </w:r>
      <w:r>
        <w:rPr>
          <w:rFonts w:ascii="Times New Roman" w:hAnsi="Times New Roman" w:cs="Times New Roman" w:hint="eastAsia"/>
          <w:color w:val="auto"/>
          <w:sz w:val="24"/>
          <w:szCs w:val="24"/>
          <w:u w:val="single"/>
        </w:rPr>
        <w:t>年元门乡人民政府培训项目</w:t>
      </w:r>
      <w:r>
        <w:rPr>
          <w:rFonts w:ascii="Times New Roman" w:hAnsi="Times New Roman" w:cs="Times New Roman" w:hint="eastAsia"/>
          <w:color w:val="auto"/>
          <w:sz w:val="24"/>
          <w:szCs w:val="24"/>
        </w:rPr>
        <w:t>磋商文件（包括更正公告，如果有的话）收悉，我们经详细审阅和研究，现决定参加本项目</w:t>
      </w:r>
      <w:r>
        <w:rPr>
          <w:rFonts w:ascii="Times New Roman" w:hAnsi="Times New Roman" w:cs="Times New Roman" w:hint="eastAsia"/>
          <w:color w:val="auto"/>
          <w:sz w:val="24"/>
          <w:szCs w:val="24"/>
          <w:u w:val="single"/>
        </w:rPr>
        <w:t>（一</w:t>
      </w:r>
      <w:r>
        <w:rPr>
          <w:rFonts w:ascii="Times New Roman" w:hAnsi="Times New Roman" w:cs="Times New Roman" w:hint="eastAsia"/>
          <w:color w:val="auto"/>
          <w:sz w:val="24"/>
          <w:szCs w:val="24"/>
          <w:u w:val="single"/>
        </w:rPr>
        <w:t>/</w:t>
      </w:r>
      <w:r>
        <w:rPr>
          <w:rFonts w:ascii="Times New Roman" w:hAnsi="Times New Roman" w:cs="Times New Roman" w:hint="eastAsia"/>
          <w:color w:val="auto"/>
          <w:sz w:val="24"/>
          <w:szCs w:val="24"/>
          <w:u w:val="single"/>
        </w:rPr>
        <w:t>二</w:t>
      </w:r>
      <w:r>
        <w:rPr>
          <w:rFonts w:ascii="Times New Roman" w:hAnsi="Times New Roman" w:cs="Times New Roman" w:hint="eastAsia"/>
          <w:color w:val="auto"/>
          <w:sz w:val="24"/>
          <w:szCs w:val="24"/>
          <w:u w:val="single"/>
        </w:rPr>
        <w:t>/</w:t>
      </w:r>
      <w:r>
        <w:rPr>
          <w:rFonts w:ascii="Times New Roman" w:hAnsi="Times New Roman" w:cs="Times New Roman" w:hint="eastAsia"/>
          <w:color w:val="auto"/>
          <w:sz w:val="24"/>
          <w:szCs w:val="24"/>
          <w:u w:val="single"/>
        </w:rPr>
        <w:t>三标段）</w:t>
      </w:r>
      <w:r>
        <w:rPr>
          <w:rFonts w:ascii="Times New Roman" w:hAnsi="Times New Roman" w:cs="Times New Roman" w:hint="eastAsia"/>
          <w:color w:val="auto"/>
          <w:sz w:val="24"/>
          <w:szCs w:val="24"/>
        </w:rPr>
        <w:t>报价响应。</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①我们郑重承诺：我们是符合《政府采购法》第</w:t>
      </w:r>
      <w:r>
        <w:rPr>
          <w:rFonts w:ascii="Times New Roman" w:hAnsi="Times New Roman" w:cs="Times New Roman"/>
          <w:color w:val="auto"/>
          <w:sz w:val="24"/>
          <w:szCs w:val="24"/>
        </w:rPr>
        <w:t>22</w:t>
      </w:r>
      <w:r>
        <w:rPr>
          <w:rFonts w:ascii="Times New Roman" w:hAnsi="Times New Roman" w:cs="Times New Roman" w:hint="eastAsia"/>
          <w:color w:val="auto"/>
          <w:sz w:val="24"/>
          <w:szCs w:val="24"/>
        </w:rPr>
        <w:t>条规定的供应商，并严格遵守《政府采购法》第</w:t>
      </w:r>
      <w:r>
        <w:rPr>
          <w:rFonts w:ascii="Times New Roman" w:hAnsi="Times New Roman" w:cs="Times New Roman"/>
          <w:color w:val="auto"/>
          <w:sz w:val="24"/>
          <w:szCs w:val="24"/>
        </w:rPr>
        <w:t>77</w:t>
      </w:r>
      <w:r>
        <w:rPr>
          <w:rFonts w:ascii="Times New Roman" w:hAnsi="Times New Roman" w:cs="Times New Roman" w:hint="eastAsia"/>
          <w:color w:val="auto"/>
          <w:sz w:val="24"/>
          <w:szCs w:val="24"/>
        </w:rPr>
        <w:t>条的规定。</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②我们接受磋商文件的所有的条款和规定。</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③我们同意按照磋商文件第二章“供应商须知前附表”第</w:t>
      </w:r>
      <w:r>
        <w:rPr>
          <w:rFonts w:ascii="Times New Roman" w:hAnsi="Times New Roman" w:cs="Times New Roman"/>
          <w:color w:val="auto"/>
          <w:sz w:val="24"/>
          <w:szCs w:val="24"/>
        </w:rPr>
        <w:t>10</w:t>
      </w:r>
      <w:r>
        <w:rPr>
          <w:rFonts w:ascii="Times New Roman" w:hAnsi="Times New Roman" w:cs="Times New Roman" w:hint="eastAsia"/>
          <w:color w:val="auto"/>
          <w:sz w:val="24"/>
          <w:szCs w:val="24"/>
        </w:rPr>
        <w:t>款的规定，本磋商文件的有效期为自响应文件提交截止之日起日历天，在此期间，本磋商文件将始终对我们具有约束力，并可随时被接受。如果我们成交，本磋商文件在此期间之后将继续保持有效。</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④我们同意提供采购人要求的有关本次采购的所有资料。</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⑤我们理解，你们无义务必须接受投标价最低的投标，并有权拒绝所有的投标，同时也理解你们不承担我们本次投标的费用。</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⑥如果我们成交，为执行合同，我们将按采购有关要求提供必要的履约保证金。</w:t>
      </w:r>
    </w:p>
    <w:p w:rsidR="00054C10" w:rsidRDefault="004857CD">
      <w:pPr>
        <w:spacing w:after="0" w:line="46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⑦如果我们成交，我们将按磋商</w:t>
      </w:r>
      <w:r>
        <w:rPr>
          <w:rFonts w:ascii="Times New Roman" w:hAnsi="Times New Roman" w:cs="Times New Roman"/>
          <w:color w:val="auto"/>
          <w:sz w:val="24"/>
          <w:szCs w:val="24"/>
        </w:rPr>
        <w:t>文件规定的</w:t>
      </w:r>
      <w:r>
        <w:rPr>
          <w:rFonts w:ascii="Times New Roman" w:hAnsi="Times New Roman" w:cs="Times New Roman" w:hint="eastAsia"/>
          <w:color w:val="auto"/>
          <w:sz w:val="24"/>
          <w:szCs w:val="24"/>
        </w:rPr>
        <w:t>时间内足额</w:t>
      </w:r>
      <w:r>
        <w:rPr>
          <w:rFonts w:ascii="Times New Roman" w:hAnsi="Times New Roman" w:cs="Times New Roman"/>
          <w:color w:val="auto"/>
          <w:sz w:val="24"/>
          <w:szCs w:val="24"/>
        </w:rPr>
        <w:t>一次性支付</w:t>
      </w:r>
      <w:r>
        <w:rPr>
          <w:rFonts w:ascii="Times New Roman" w:hAnsi="Times New Roman" w:cs="Times New Roman" w:hint="eastAsia"/>
          <w:color w:val="auto"/>
          <w:sz w:val="24"/>
          <w:szCs w:val="24"/>
        </w:rPr>
        <w:t>本项目</w:t>
      </w:r>
      <w:r>
        <w:rPr>
          <w:rFonts w:ascii="Times New Roman" w:hAnsi="Times New Roman" w:cs="Times New Roman"/>
          <w:color w:val="auto"/>
          <w:sz w:val="24"/>
          <w:szCs w:val="24"/>
        </w:rPr>
        <w:t>的代理服务费</w:t>
      </w:r>
      <w:r>
        <w:rPr>
          <w:rFonts w:ascii="Times New Roman" w:hAnsi="Times New Roman" w:cs="Times New Roman" w:hint="eastAsia"/>
          <w:color w:val="auto"/>
          <w:sz w:val="24"/>
          <w:szCs w:val="24"/>
        </w:rPr>
        <w:t>。</w:t>
      </w:r>
    </w:p>
    <w:p w:rsidR="00054C10" w:rsidRDefault="00054C10">
      <w:pPr>
        <w:snapToGrid w:val="0"/>
        <w:spacing w:after="0" w:line="460" w:lineRule="exact"/>
        <w:ind w:firstLine="200"/>
        <w:rPr>
          <w:rFonts w:ascii="Times New Roman" w:hAnsi="Times New Roman" w:cs="Times New Roman"/>
          <w:color w:val="auto"/>
          <w:sz w:val="24"/>
          <w:szCs w:val="24"/>
        </w:rPr>
      </w:pPr>
    </w:p>
    <w:p w:rsidR="00054C10" w:rsidRDefault="00054C10">
      <w:pPr>
        <w:snapToGrid w:val="0"/>
        <w:spacing w:after="0" w:line="460" w:lineRule="exact"/>
        <w:ind w:firstLine="200"/>
        <w:rPr>
          <w:rFonts w:ascii="Times New Roman" w:hAnsi="Times New Roman" w:cs="Times New Roman"/>
          <w:color w:val="auto"/>
          <w:sz w:val="24"/>
          <w:szCs w:val="24"/>
        </w:rPr>
      </w:pPr>
    </w:p>
    <w:p w:rsidR="00054C10" w:rsidRDefault="004857CD">
      <w:pPr>
        <w:snapToGrid w:val="0"/>
        <w:spacing w:after="0" w:line="520" w:lineRule="exact"/>
        <w:ind w:firstLine="850"/>
        <w:rPr>
          <w:rFonts w:ascii="Times New Roman" w:hAnsi="Times New Roman" w:cs="Times New Roman"/>
          <w:color w:val="auto"/>
          <w:sz w:val="24"/>
          <w:szCs w:val="24"/>
        </w:rPr>
      </w:pPr>
      <w:r>
        <w:rPr>
          <w:rFonts w:ascii="Times New Roman" w:hAnsi="Times New Roman" w:cs="Times New Roman" w:hint="eastAsia"/>
          <w:color w:val="auto"/>
          <w:sz w:val="24"/>
          <w:szCs w:val="24"/>
        </w:rPr>
        <w:t>供应商名称：（公章）</w:t>
      </w:r>
    </w:p>
    <w:p w:rsidR="00054C10" w:rsidRDefault="004857CD">
      <w:pPr>
        <w:snapToGrid w:val="0"/>
        <w:spacing w:after="0" w:line="520" w:lineRule="exact"/>
        <w:ind w:firstLine="850"/>
        <w:rPr>
          <w:rFonts w:ascii="Times New Roman" w:hAnsi="Times New Roman" w:cs="Times New Roman"/>
          <w:color w:val="auto"/>
          <w:sz w:val="24"/>
          <w:szCs w:val="24"/>
        </w:rPr>
      </w:pPr>
      <w:r>
        <w:rPr>
          <w:rFonts w:ascii="Times New Roman" w:hAnsi="Times New Roman" w:cs="Times New Roman" w:hint="eastAsia"/>
          <w:color w:val="auto"/>
          <w:sz w:val="24"/>
          <w:szCs w:val="24"/>
        </w:rPr>
        <w:t>供应商授权代表签字：（签字或盖章）</w:t>
      </w:r>
    </w:p>
    <w:p w:rsidR="00054C10" w:rsidRDefault="004857CD">
      <w:pPr>
        <w:snapToGrid w:val="0"/>
        <w:spacing w:after="0" w:line="520" w:lineRule="exact"/>
        <w:ind w:firstLine="850"/>
        <w:rPr>
          <w:rFonts w:ascii="Times New Roman" w:hAnsi="Times New Roman" w:cs="Times New Roman"/>
          <w:color w:val="auto"/>
          <w:sz w:val="24"/>
          <w:szCs w:val="24"/>
        </w:rPr>
      </w:pPr>
      <w:r>
        <w:rPr>
          <w:rFonts w:ascii="Times New Roman" w:hAnsi="Times New Roman" w:cs="Times New Roman" w:hint="eastAsia"/>
          <w:color w:val="auto"/>
          <w:sz w:val="24"/>
          <w:szCs w:val="24"/>
        </w:rPr>
        <w:t>日期：</w:t>
      </w:r>
      <w:r>
        <w:rPr>
          <w:rFonts w:hint="eastAsia"/>
          <w:color w:val="auto"/>
          <w:sz w:val="24"/>
          <w:lang w:val="zh-CN"/>
        </w:rPr>
        <w:t>年月日</w:t>
      </w:r>
    </w:p>
    <w:p w:rsidR="00054C10" w:rsidRDefault="004857CD">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054C10" w:rsidRDefault="004857CD">
      <w:pPr>
        <w:spacing w:line="520" w:lineRule="exac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Pr>
          <w:rFonts w:ascii="Times New Roman" w:hAnsi="Times New Roman" w:cs="Times New Roman" w:hint="eastAsia"/>
          <w:b/>
          <w:color w:val="auto"/>
          <w:sz w:val="24"/>
          <w:szCs w:val="24"/>
        </w:rPr>
        <w:t>.</w:t>
      </w:r>
      <w:r>
        <w:rPr>
          <w:rFonts w:ascii="Times New Roman" w:hAnsi="Times New Roman" w:cs="Times New Roman" w:hint="eastAsia"/>
          <w:b/>
          <w:color w:val="auto"/>
          <w:sz w:val="24"/>
          <w:szCs w:val="24"/>
        </w:rPr>
        <w:t>报价一览表</w:t>
      </w:r>
    </w:p>
    <w:p w:rsidR="00054C10" w:rsidRDefault="004857CD">
      <w:pPr>
        <w:jc w:val="center"/>
        <w:rPr>
          <w:rFonts w:ascii="Times New Roman" w:hAnsi="Times New Roman" w:cs="Times New Roman"/>
          <w:b/>
          <w:color w:val="auto"/>
          <w:sz w:val="24"/>
          <w:szCs w:val="24"/>
        </w:rPr>
      </w:pPr>
      <w:r>
        <w:rPr>
          <w:rFonts w:ascii="Times New Roman" w:hAnsi="Times New Roman" w:cs="Times New Roman" w:hint="eastAsia"/>
          <w:b/>
          <w:color w:val="auto"/>
          <w:sz w:val="24"/>
          <w:szCs w:val="24"/>
        </w:rPr>
        <w:t>报价一览表</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2"/>
        <w:gridCol w:w="6153"/>
      </w:tblGrid>
      <w:tr w:rsidR="00054C10">
        <w:trPr>
          <w:trHeight w:val="804"/>
          <w:jc w:val="center"/>
        </w:trPr>
        <w:tc>
          <w:tcPr>
            <w:tcW w:w="2122" w:type="dxa"/>
            <w:vAlign w:val="center"/>
          </w:tcPr>
          <w:p w:rsidR="00054C10" w:rsidRDefault="004857CD">
            <w:pPr>
              <w:spacing w:after="0"/>
              <w:ind w:leftChars="67" w:left="147" w:rightChars="49" w:right="108"/>
              <w:jc w:val="center"/>
              <w:rPr>
                <w:rFonts w:ascii="仿宋_GB2312" w:eastAsia="仿宋_GB2312" w:hAnsi="宋体"/>
                <w:b/>
                <w:color w:val="auto"/>
                <w:sz w:val="24"/>
              </w:rPr>
            </w:pPr>
            <w:r>
              <w:rPr>
                <w:rFonts w:ascii="仿宋_GB2312" w:eastAsia="仿宋_GB2312" w:hAnsi="宋体" w:hint="eastAsia"/>
                <w:b/>
                <w:color w:val="auto"/>
                <w:sz w:val="24"/>
              </w:rPr>
              <w:t>项目编号</w:t>
            </w:r>
          </w:p>
        </w:tc>
        <w:tc>
          <w:tcPr>
            <w:tcW w:w="6153" w:type="dxa"/>
            <w:vAlign w:val="center"/>
          </w:tcPr>
          <w:p w:rsidR="00054C10" w:rsidRDefault="00054C10">
            <w:pPr>
              <w:spacing w:after="0"/>
              <w:ind w:leftChars="90" w:left="198" w:firstLine="1"/>
              <w:rPr>
                <w:rFonts w:ascii="仿宋_GB2312" w:eastAsia="仿宋_GB2312" w:hAnsi="宋体"/>
                <w:color w:val="auto"/>
                <w:sz w:val="24"/>
              </w:rPr>
            </w:pPr>
          </w:p>
        </w:tc>
      </w:tr>
      <w:tr w:rsidR="00054C10">
        <w:trPr>
          <w:trHeight w:val="804"/>
          <w:jc w:val="center"/>
        </w:trPr>
        <w:tc>
          <w:tcPr>
            <w:tcW w:w="2122" w:type="dxa"/>
            <w:vAlign w:val="center"/>
          </w:tcPr>
          <w:p w:rsidR="00054C10" w:rsidRDefault="004857CD">
            <w:pPr>
              <w:spacing w:after="0"/>
              <w:ind w:leftChars="67" w:left="147" w:rightChars="49" w:right="108"/>
              <w:jc w:val="center"/>
              <w:rPr>
                <w:rFonts w:ascii="仿宋_GB2312" w:eastAsia="仿宋_GB2312" w:hAnsi="宋体"/>
                <w:b/>
                <w:color w:val="auto"/>
                <w:sz w:val="24"/>
              </w:rPr>
            </w:pPr>
            <w:r>
              <w:rPr>
                <w:rFonts w:ascii="仿宋_GB2312" w:eastAsia="仿宋_GB2312" w:hAnsi="宋体" w:hint="eastAsia"/>
                <w:b/>
                <w:color w:val="auto"/>
                <w:sz w:val="24"/>
              </w:rPr>
              <w:t>项目名称</w:t>
            </w:r>
          </w:p>
        </w:tc>
        <w:tc>
          <w:tcPr>
            <w:tcW w:w="6153" w:type="dxa"/>
            <w:vAlign w:val="center"/>
          </w:tcPr>
          <w:p w:rsidR="00054C10" w:rsidRDefault="00054C10">
            <w:pPr>
              <w:spacing w:after="0"/>
              <w:ind w:leftChars="90" w:left="198" w:firstLine="1"/>
              <w:rPr>
                <w:rFonts w:ascii="仿宋_GB2312" w:eastAsia="仿宋_GB2312" w:hAnsi="宋体"/>
                <w:color w:val="auto"/>
                <w:sz w:val="24"/>
              </w:rPr>
            </w:pPr>
          </w:p>
        </w:tc>
      </w:tr>
      <w:tr w:rsidR="00054C10">
        <w:trPr>
          <w:trHeight w:val="804"/>
          <w:jc w:val="center"/>
        </w:trPr>
        <w:tc>
          <w:tcPr>
            <w:tcW w:w="2122" w:type="dxa"/>
            <w:vAlign w:val="center"/>
          </w:tcPr>
          <w:p w:rsidR="00054C10" w:rsidRDefault="004857CD">
            <w:pPr>
              <w:spacing w:after="0"/>
              <w:ind w:leftChars="67" w:left="147" w:rightChars="49" w:right="108"/>
              <w:jc w:val="center"/>
              <w:rPr>
                <w:rFonts w:ascii="仿宋_GB2312" w:eastAsia="仿宋_GB2312" w:hAnsi="宋体"/>
                <w:b/>
                <w:color w:val="auto"/>
                <w:sz w:val="24"/>
              </w:rPr>
            </w:pPr>
            <w:r>
              <w:rPr>
                <w:rFonts w:ascii="仿宋_GB2312" w:eastAsia="仿宋_GB2312" w:hAnsi="宋体" w:hint="eastAsia"/>
                <w:b/>
                <w:color w:val="auto"/>
                <w:sz w:val="24"/>
              </w:rPr>
              <w:t>标段</w:t>
            </w:r>
          </w:p>
        </w:tc>
        <w:tc>
          <w:tcPr>
            <w:tcW w:w="6153" w:type="dxa"/>
            <w:vAlign w:val="center"/>
          </w:tcPr>
          <w:p w:rsidR="00054C10" w:rsidRDefault="00054C10">
            <w:pPr>
              <w:spacing w:after="0"/>
              <w:ind w:leftChars="90" w:left="198" w:firstLine="1"/>
              <w:rPr>
                <w:rFonts w:ascii="仿宋_GB2312" w:eastAsia="仿宋_GB2312" w:hAnsi="宋体"/>
                <w:color w:val="auto"/>
                <w:sz w:val="24"/>
              </w:rPr>
            </w:pPr>
          </w:p>
        </w:tc>
      </w:tr>
      <w:tr w:rsidR="00054C10">
        <w:trPr>
          <w:trHeight w:val="1020"/>
          <w:jc w:val="center"/>
        </w:trPr>
        <w:tc>
          <w:tcPr>
            <w:tcW w:w="2122" w:type="dxa"/>
            <w:vAlign w:val="center"/>
          </w:tcPr>
          <w:p w:rsidR="00054C10" w:rsidRDefault="004857CD">
            <w:pPr>
              <w:spacing w:after="0"/>
              <w:ind w:leftChars="-6" w:left="-13"/>
              <w:jc w:val="center"/>
              <w:rPr>
                <w:rFonts w:ascii="仿宋_GB2312" w:eastAsia="仿宋_GB2312" w:hAnsi="宋体"/>
                <w:b/>
                <w:color w:val="auto"/>
                <w:sz w:val="24"/>
              </w:rPr>
            </w:pPr>
            <w:r>
              <w:rPr>
                <w:rFonts w:ascii="仿宋_GB2312" w:eastAsia="仿宋_GB2312" w:hAnsi="宋体" w:hint="eastAsia"/>
                <w:b/>
                <w:color w:val="auto"/>
                <w:sz w:val="24"/>
              </w:rPr>
              <w:t>报价金额</w:t>
            </w:r>
          </w:p>
        </w:tc>
        <w:tc>
          <w:tcPr>
            <w:tcW w:w="6153" w:type="dxa"/>
            <w:vAlign w:val="center"/>
          </w:tcPr>
          <w:p w:rsidR="00054C10" w:rsidRDefault="004857CD">
            <w:pPr>
              <w:spacing w:after="0"/>
              <w:ind w:leftChars="90" w:left="198" w:firstLineChars="300" w:firstLine="720"/>
              <w:jc w:val="right"/>
              <w:rPr>
                <w:rFonts w:ascii="仿宋_GB2312" w:eastAsia="仿宋_GB2312" w:hAnsi="宋体"/>
                <w:color w:val="auto"/>
                <w:sz w:val="24"/>
              </w:rPr>
            </w:pPr>
            <w:r>
              <w:rPr>
                <w:rFonts w:ascii="仿宋_GB2312" w:eastAsia="仿宋_GB2312" w:hAnsi="宋体" w:hint="eastAsia"/>
                <w:color w:val="auto"/>
                <w:sz w:val="24"/>
              </w:rPr>
              <w:t>元/人/天，其中含50元/人/天的误工补贴</w:t>
            </w:r>
          </w:p>
        </w:tc>
      </w:tr>
      <w:tr w:rsidR="00054C10">
        <w:trPr>
          <w:trHeight w:val="761"/>
          <w:jc w:val="center"/>
        </w:trPr>
        <w:tc>
          <w:tcPr>
            <w:tcW w:w="2122" w:type="dxa"/>
            <w:vAlign w:val="center"/>
          </w:tcPr>
          <w:p w:rsidR="00054C10" w:rsidRDefault="004857CD">
            <w:pPr>
              <w:spacing w:after="0"/>
              <w:ind w:leftChars="-6" w:left="-13"/>
              <w:jc w:val="center"/>
              <w:rPr>
                <w:rFonts w:ascii="仿宋_GB2312" w:eastAsia="仿宋_GB2312" w:hAnsi="宋体"/>
                <w:b/>
                <w:color w:val="auto"/>
                <w:sz w:val="24"/>
              </w:rPr>
            </w:pPr>
            <w:r>
              <w:rPr>
                <w:rFonts w:ascii="仿宋_GB2312" w:eastAsia="仿宋_GB2312" w:hAnsi="宋体" w:hint="eastAsia"/>
                <w:b/>
                <w:color w:val="auto"/>
                <w:sz w:val="24"/>
              </w:rPr>
              <w:t>合同履行期限</w:t>
            </w:r>
          </w:p>
        </w:tc>
        <w:tc>
          <w:tcPr>
            <w:tcW w:w="6153" w:type="dxa"/>
            <w:vAlign w:val="center"/>
          </w:tcPr>
          <w:p w:rsidR="00054C10" w:rsidRDefault="00054C10">
            <w:pPr>
              <w:spacing w:after="0"/>
              <w:rPr>
                <w:rFonts w:ascii="仿宋_GB2312" w:eastAsia="仿宋_GB2312" w:hAnsi="宋体"/>
                <w:color w:val="auto"/>
                <w:sz w:val="24"/>
              </w:rPr>
            </w:pPr>
          </w:p>
        </w:tc>
      </w:tr>
      <w:tr w:rsidR="00054C10">
        <w:trPr>
          <w:trHeight w:val="761"/>
          <w:jc w:val="center"/>
        </w:trPr>
        <w:tc>
          <w:tcPr>
            <w:tcW w:w="2122" w:type="dxa"/>
            <w:vAlign w:val="center"/>
          </w:tcPr>
          <w:p w:rsidR="00054C10" w:rsidRDefault="004857CD">
            <w:pPr>
              <w:spacing w:after="0"/>
              <w:ind w:leftChars="-6" w:left="-13"/>
              <w:jc w:val="center"/>
              <w:rPr>
                <w:rFonts w:ascii="仿宋_GB2312" w:eastAsia="仿宋_GB2312" w:hAnsi="宋体"/>
                <w:b/>
                <w:color w:val="auto"/>
                <w:sz w:val="24"/>
              </w:rPr>
            </w:pPr>
            <w:r>
              <w:rPr>
                <w:rFonts w:ascii="仿宋_GB2312" w:eastAsia="仿宋_GB2312" w:hAnsi="宋体" w:hint="eastAsia"/>
                <w:b/>
                <w:color w:val="auto"/>
                <w:sz w:val="24"/>
              </w:rPr>
              <w:t>服务地点</w:t>
            </w:r>
          </w:p>
        </w:tc>
        <w:tc>
          <w:tcPr>
            <w:tcW w:w="6153" w:type="dxa"/>
            <w:vAlign w:val="center"/>
          </w:tcPr>
          <w:p w:rsidR="00054C10" w:rsidRDefault="00054C10">
            <w:pPr>
              <w:rPr>
                <w:rFonts w:ascii="仿宋_GB2312" w:eastAsia="仿宋_GB2312" w:hAnsi="宋体"/>
                <w:color w:val="auto"/>
                <w:sz w:val="24"/>
              </w:rPr>
            </w:pPr>
          </w:p>
        </w:tc>
      </w:tr>
      <w:tr w:rsidR="00054C10">
        <w:trPr>
          <w:trHeight w:val="730"/>
          <w:jc w:val="center"/>
        </w:trPr>
        <w:tc>
          <w:tcPr>
            <w:tcW w:w="2122" w:type="dxa"/>
            <w:vAlign w:val="center"/>
          </w:tcPr>
          <w:p w:rsidR="00054C10" w:rsidRDefault="004857CD">
            <w:pPr>
              <w:spacing w:after="0"/>
              <w:jc w:val="center"/>
              <w:rPr>
                <w:rFonts w:ascii="仿宋_GB2312" w:eastAsia="仿宋_GB2312" w:hAnsi="宋体"/>
                <w:b/>
                <w:color w:val="auto"/>
                <w:sz w:val="24"/>
              </w:rPr>
            </w:pPr>
            <w:r>
              <w:rPr>
                <w:rFonts w:ascii="仿宋_GB2312" w:eastAsia="仿宋_GB2312" w:hAnsi="宋体" w:hint="eastAsia"/>
                <w:b/>
                <w:color w:val="auto"/>
                <w:sz w:val="24"/>
              </w:rPr>
              <w:t>其他声明（如有）</w:t>
            </w:r>
          </w:p>
        </w:tc>
        <w:tc>
          <w:tcPr>
            <w:tcW w:w="6153" w:type="dxa"/>
            <w:vAlign w:val="center"/>
          </w:tcPr>
          <w:p w:rsidR="00054C10" w:rsidRDefault="00054C10">
            <w:pPr>
              <w:rPr>
                <w:rFonts w:ascii="仿宋_GB2312" w:eastAsia="仿宋_GB2312" w:hAnsi="宋体"/>
                <w:color w:val="auto"/>
                <w:sz w:val="24"/>
              </w:rPr>
            </w:pPr>
          </w:p>
        </w:tc>
      </w:tr>
    </w:tbl>
    <w:p w:rsidR="00054C10" w:rsidRDefault="00054C10">
      <w:pPr>
        <w:snapToGrid w:val="0"/>
        <w:spacing w:after="0" w:line="360" w:lineRule="auto"/>
        <w:ind w:firstLine="1"/>
        <w:rPr>
          <w:rFonts w:ascii="宋体" w:hAnsi="宋体"/>
          <w:b/>
          <w:color w:val="auto"/>
          <w:sz w:val="28"/>
          <w:szCs w:val="28"/>
        </w:rPr>
      </w:pPr>
    </w:p>
    <w:p w:rsidR="00054C10" w:rsidRDefault="004857CD">
      <w:pPr>
        <w:tabs>
          <w:tab w:val="left" w:pos="11130"/>
        </w:tabs>
        <w:snapToGrid w:val="0"/>
        <w:spacing w:line="360" w:lineRule="auto"/>
        <w:ind w:firstLine="480"/>
        <w:rPr>
          <w:rFonts w:ascii="Times New Roman" w:hAnsi="宋体" w:cs="宋体"/>
          <w:color w:val="auto"/>
          <w:sz w:val="24"/>
          <w:szCs w:val="24"/>
        </w:rPr>
      </w:pPr>
      <w:r>
        <w:rPr>
          <w:rFonts w:ascii="Times New Roman" w:hAnsi="宋体" w:cs="宋体" w:hint="eastAsia"/>
          <w:color w:val="auto"/>
          <w:sz w:val="24"/>
          <w:szCs w:val="24"/>
        </w:rPr>
        <w:t>供应商全称：（公章）</w:t>
      </w:r>
    </w:p>
    <w:p w:rsidR="00054C10" w:rsidRDefault="004857CD">
      <w:pPr>
        <w:tabs>
          <w:tab w:val="left" w:pos="11130"/>
        </w:tabs>
        <w:snapToGrid w:val="0"/>
        <w:spacing w:line="360" w:lineRule="auto"/>
        <w:ind w:firstLine="480"/>
        <w:rPr>
          <w:rFonts w:ascii="Times New Roman" w:hAnsi="宋体" w:cs="宋体"/>
          <w:color w:val="auto"/>
          <w:sz w:val="24"/>
          <w:szCs w:val="24"/>
          <w:u w:val="single" w:color="000000"/>
        </w:rPr>
      </w:pPr>
      <w:r>
        <w:rPr>
          <w:rFonts w:ascii="Times New Roman" w:hAnsi="宋体" w:cs="宋体" w:hint="eastAsia"/>
          <w:color w:val="auto"/>
          <w:sz w:val="24"/>
          <w:szCs w:val="24"/>
        </w:rPr>
        <w:t>授权代表：（签字或盖章）</w:t>
      </w:r>
    </w:p>
    <w:p w:rsidR="00054C10" w:rsidRDefault="004857CD">
      <w:pPr>
        <w:tabs>
          <w:tab w:val="left" w:pos="11130"/>
        </w:tabs>
        <w:snapToGrid w:val="0"/>
        <w:spacing w:line="360" w:lineRule="auto"/>
        <w:ind w:firstLine="480"/>
        <w:rPr>
          <w:rFonts w:ascii="Times New Roman" w:hAnsi="宋体" w:cs="宋体"/>
          <w:color w:val="auto"/>
          <w:sz w:val="24"/>
          <w:szCs w:val="24"/>
        </w:rPr>
      </w:pPr>
      <w:r>
        <w:rPr>
          <w:rFonts w:ascii="Times New Roman" w:hAnsi="宋体" w:cs="宋体" w:hint="eastAsia"/>
          <w:color w:val="auto"/>
          <w:sz w:val="24"/>
          <w:szCs w:val="24"/>
        </w:rPr>
        <w:t>日期：</w:t>
      </w:r>
      <w:r>
        <w:rPr>
          <w:rFonts w:hint="eastAsia"/>
          <w:color w:val="auto"/>
          <w:sz w:val="24"/>
          <w:lang w:val="zh-CN"/>
        </w:rPr>
        <w:t>年月日</w:t>
      </w:r>
    </w:p>
    <w:p w:rsidR="00054C10" w:rsidRDefault="004857CD">
      <w:pPr>
        <w:spacing w:after="0" w:line="460" w:lineRule="exact"/>
        <w:ind w:firstLine="200"/>
        <w:rPr>
          <w:rFonts w:ascii="Times New Roman" w:hAnsi="Times New Roman" w:cs="Times New Roman"/>
          <w:color w:val="auto"/>
          <w:sz w:val="21"/>
          <w:szCs w:val="21"/>
        </w:rPr>
      </w:pPr>
      <w:r>
        <w:rPr>
          <w:rFonts w:ascii="Times New Roman" w:hAnsi="Times New Roman" w:cs="Times New Roman" w:hint="eastAsia"/>
          <w:color w:val="auto"/>
          <w:sz w:val="21"/>
          <w:szCs w:val="21"/>
        </w:rPr>
        <w:t>注：</w:t>
      </w:r>
      <w:r>
        <w:rPr>
          <w:rFonts w:ascii="Times New Roman" w:hAnsi="Times New Roman" w:cs="Times New Roman"/>
          <w:color w:val="auto"/>
          <w:sz w:val="21"/>
          <w:szCs w:val="21"/>
        </w:rPr>
        <w:t>(1)</w:t>
      </w:r>
      <w:r>
        <w:rPr>
          <w:rFonts w:ascii="Times New Roman" w:hAnsi="Times New Roman" w:cs="Times New Roman" w:hint="eastAsia"/>
          <w:color w:val="auto"/>
          <w:sz w:val="21"/>
          <w:szCs w:val="21"/>
        </w:rPr>
        <w:t>.</w:t>
      </w:r>
      <w:r>
        <w:rPr>
          <w:rFonts w:ascii="Times New Roman" w:hAnsi="Times New Roman" w:cs="Times New Roman" w:hint="eastAsia"/>
          <w:color w:val="auto"/>
          <w:sz w:val="21"/>
          <w:szCs w:val="21"/>
        </w:rPr>
        <w:t>投标报价应包括磋商文件所规定的采购范围的全部内容；</w:t>
      </w:r>
    </w:p>
    <w:p w:rsidR="00054C10" w:rsidRDefault="004857CD">
      <w:pPr>
        <w:spacing w:after="0" w:line="460" w:lineRule="exact"/>
        <w:ind w:firstLineChars="300" w:firstLine="630"/>
        <w:rPr>
          <w:rFonts w:ascii="Times New Roman" w:hAnsi="Times New Roman" w:cs="Times New Roman"/>
          <w:color w:val="auto"/>
          <w:sz w:val="21"/>
          <w:szCs w:val="21"/>
        </w:rPr>
      </w:pPr>
      <w:r>
        <w:rPr>
          <w:rFonts w:ascii="Times New Roman" w:hAnsi="Times New Roman" w:cs="Times New Roman"/>
          <w:color w:val="auto"/>
          <w:sz w:val="21"/>
          <w:szCs w:val="21"/>
        </w:rPr>
        <w:t>(2)</w:t>
      </w:r>
      <w:r>
        <w:rPr>
          <w:rFonts w:ascii="Times New Roman" w:hAnsi="Times New Roman" w:cs="Times New Roman" w:hint="eastAsia"/>
          <w:color w:val="auto"/>
          <w:sz w:val="21"/>
          <w:szCs w:val="21"/>
        </w:rPr>
        <w:t>.</w:t>
      </w:r>
      <w:r>
        <w:rPr>
          <w:rFonts w:ascii="Times New Roman" w:hAnsi="Times New Roman" w:cs="Times New Roman" w:hint="eastAsia"/>
          <w:color w:val="auto"/>
          <w:sz w:val="21"/>
          <w:szCs w:val="21"/>
        </w:rPr>
        <w:t>磋商小组发现供应商的报价明显低于其他响应报价，或者其响应报价可能低于其成本的，应当要求该供应商作出书面说明并提供相应的证明材料。供应商不能合理说明或者不能提供相应证明材料的，由磋商小组认定该供应商以低于成本报价竞标的，其投标作废标处理。</w:t>
      </w:r>
      <w:r>
        <w:rPr>
          <w:rFonts w:ascii="Times New Roman" w:hAnsi="Times New Roman" w:cs="Times New Roman"/>
          <w:color w:val="auto"/>
          <w:sz w:val="21"/>
          <w:szCs w:val="21"/>
        </w:rPr>
        <w:br w:type="page"/>
      </w:r>
    </w:p>
    <w:p w:rsidR="00054C10" w:rsidRDefault="004857CD">
      <w:pPr>
        <w:rPr>
          <w:rFonts w:hAnsi="宋体" w:cs="宋体"/>
          <w:b/>
          <w:color w:val="auto"/>
        </w:rPr>
      </w:pPr>
      <w:bookmarkStart w:id="123" w:name="_Toc17890100"/>
      <w:r>
        <w:rPr>
          <w:rFonts w:hint="eastAsia"/>
          <w:b/>
          <w:color w:val="auto"/>
        </w:rPr>
        <w:lastRenderedPageBreak/>
        <w:t>3.</w:t>
      </w:r>
      <w:r>
        <w:rPr>
          <w:rFonts w:hAnsi="宋体" w:cs="宋体" w:hint="eastAsia"/>
          <w:b/>
          <w:color w:val="auto"/>
        </w:rPr>
        <w:t>技术要求响应表、商务条款响应表</w:t>
      </w:r>
    </w:p>
    <w:p w:rsidR="00054C10" w:rsidRDefault="004857CD">
      <w:pPr>
        <w:snapToGrid w:val="0"/>
        <w:spacing w:line="360" w:lineRule="auto"/>
        <w:ind w:firstLine="602"/>
        <w:jc w:val="center"/>
        <w:rPr>
          <w:rFonts w:ascii="Times New Roman" w:hAnsi="宋体" w:cs="宋体"/>
          <w:color w:val="auto"/>
          <w:sz w:val="24"/>
          <w:szCs w:val="24"/>
        </w:rPr>
      </w:pPr>
      <w:r>
        <w:rPr>
          <w:rFonts w:ascii="Times New Roman" w:hAnsi="宋体" w:cs="宋体" w:hint="eastAsia"/>
          <w:b/>
          <w:color w:val="auto"/>
          <w:sz w:val="24"/>
          <w:szCs w:val="24"/>
        </w:rPr>
        <w:t>技术要求响应表</w:t>
      </w:r>
    </w:p>
    <w:p w:rsidR="00054C10" w:rsidRDefault="004857CD">
      <w:pPr>
        <w:snapToGrid w:val="0"/>
        <w:spacing w:line="360" w:lineRule="auto"/>
        <w:ind w:firstLineChars="200" w:firstLine="480"/>
        <w:rPr>
          <w:rFonts w:ascii="Times New Roman" w:hAnsi="宋体" w:cs="宋体"/>
          <w:color w:val="auto"/>
          <w:sz w:val="24"/>
          <w:szCs w:val="24"/>
        </w:rPr>
      </w:pPr>
      <w:r>
        <w:rPr>
          <w:rFonts w:ascii="Times New Roman" w:hAnsi="宋体" w:cs="宋体" w:hint="eastAsia"/>
          <w:color w:val="auto"/>
          <w:sz w:val="24"/>
          <w:szCs w:val="24"/>
        </w:rPr>
        <w:t>说明：请供应商对应磋商文件的“供应商须知”、“用户需求书”中有关项目技术与服务等内容的要</w:t>
      </w:r>
      <w:r>
        <w:rPr>
          <w:rFonts w:ascii="Times New Roman" w:hAnsi="宋体" w:cs="宋体"/>
          <w:color w:val="auto"/>
          <w:sz w:val="24"/>
          <w:szCs w:val="24"/>
        </w:rPr>
        <w:t>求，如实、完整、准确的填写该表。</w:t>
      </w:r>
      <w:r>
        <w:rPr>
          <w:rFonts w:ascii="Times New Roman" w:hAnsi="宋体" w:cs="宋体" w:hint="eastAsia"/>
          <w:color w:val="auto"/>
          <w:sz w:val="24"/>
          <w:szCs w:val="24"/>
        </w:rPr>
        <w:t>响应</w:t>
      </w:r>
      <w:r>
        <w:rPr>
          <w:rFonts w:ascii="Times New Roman" w:hAnsi="宋体" w:cs="宋体"/>
          <w:color w:val="auto"/>
          <w:sz w:val="24"/>
          <w:szCs w:val="24"/>
        </w:rPr>
        <w:t>文件有正、负偏离均应在下表中列</w:t>
      </w:r>
      <w:r>
        <w:rPr>
          <w:rFonts w:ascii="Times New Roman" w:hAnsi="宋体" w:cs="宋体" w:hint="eastAsia"/>
          <w:color w:val="auto"/>
          <w:sz w:val="24"/>
          <w:szCs w:val="24"/>
        </w:rPr>
        <w:t>明。若无偏离，请标明“完全响应”</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1418"/>
        <w:gridCol w:w="2693"/>
        <w:gridCol w:w="2551"/>
        <w:gridCol w:w="1891"/>
      </w:tblGrid>
      <w:tr w:rsidR="00054C10">
        <w:trPr>
          <w:trHeight w:val="70"/>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设备</w:t>
            </w:r>
            <w:r>
              <w:rPr>
                <w:rFonts w:ascii="Times New Roman" w:hAnsi="宋体" w:cs="宋体"/>
                <w:color w:val="auto"/>
                <w:sz w:val="24"/>
                <w:szCs w:val="24"/>
              </w:rPr>
              <w:t>/</w:t>
            </w:r>
            <w:r>
              <w:rPr>
                <w:rFonts w:ascii="Times New Roman" w:hAnsi="宋体" w:cs="宋体" w:hint="eastAsia"/>
                <w:color w:val="auto"/>
                <w:sz w:val="24"/>
                <w:szCs w:val="24"/>
              </w:rPr>
              <w:t>项目</w:t>
            </w:r>
          </w:p>
        </w:tc>
        <w:tc>
          <w:tcPr>
            <w:tcW w:w="2693"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磋商文件技术参数</w:t>
            </w:r>
            <w:r>
              <w:rPr>
                <w:rFonts w:ascii="Times New Roman" w:hAnsi="宋体" w:cs="宋体"/>
                <w:color w:val="auto"/>
                <w:sz w:val="24"/>
                <w:szCs w:val="24"/>
              </w:rPr>
              <w:t>/</w:t>
            </w:r>
            <w:r>
              <w:rPr>
                <w:rFonts w:ascii="Times New Roman" w:hAnsi="宋体" w:cs="宋体" w:hint="eastAsia"/>
                <w:color w:val="auto"/>
                <w:sz w:val="24"/>
                <w:szCs w:val="24"/>
              </w:rPr>
              <w:t>功能描述</w:t>
            </w:r>
          </w:p>
        </w:tc>
        <w:tc>
          <w:tcPr>
            <w:tcW w:w="2551"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供应商技术参数</w:t>
            </w:r>
            <w:r>
              <w:rPr>
                <w:rFonts w:ascii="Times New Roman" w:hAnsi="宋体" w:cs="宋体"/>
                <w:color w:val="auto"/>
                <w:sz w:val="24"/>
                <w:szCs w:val="24"/>
              </w:rPr>
              <w:t>/</w:t>
            </w:r>
            <w:r>
              <w:rPr>
                <w:rFonts w:ascii="Times New Roman" w:hAnsi="宋体" w:cs="宋体" w:hint="eastAsia"/>
                <w:color w:val="auto"/>
                <w:sz w:val="24"/>
                <w:szCs w:val="24"/>
              </w:rPr>
              <w:t>功能描述</w:t>
            </w:r>
          </w:p>
        </w:tc>
        <w:tc>
          <w:tcPr>
            <w:tcW w:w="1891"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偏离情况</w:t>
            </w:r>
          </w:p>
        </w:tc>
      </w:tr>
      <w:tr w:rsidR="00054C10">
        <w:trPr>
          <w:trHeight w:val="720"/>
          <w:jc w:val="center"/>
        </w:trPr>
        <w:tc>
          <w:tcPr>
            <w:tcW w:w="794"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color w:val="auto"/>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r>
      <w:tr w:rsidR="00054C10">
        <w:trPr>
          <w:trHeight w:val="720"/>
          <w:jc w:val="center"/>
        </w:trPr>
        <w:tc>
          <w:tcPr>
            <w:tcW w:w="794"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color w:val="auto"/>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r>
      <w:tr w:rsidR="00054C10">
        <w:trPr>
          <w:trHeight w:val="720"/>
          <w:jc w:val="center"/>
        </w:trPr>
        <w:tc>
          <w:tcPr>
            <w:tcW w:w="794"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color w:val="auto"/>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r>
      <w:tr w:rsidR="00054C10">
        <w:trPr>
          <w:trHeight w:val="720"/>
          <w:jc w:val="center"/>
        </w:trPr>
        <w:tc>
          <w:tcPr>
            <w:tcW w:w="794"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color w:val="auto"/>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r>
      <w:tr w:rsidR="00054C10">
        <w:trPr>
          <w:trHeight w:val="720"/>
          <w:jc w:val="center"/>
        </w:trPr>
        <w:tc>
          <w:tcPr>
            <w:tcW w:w="794"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r>
    </w:tbl>
    <w:p w:rsidR="00054C10" w:rsidRDefault="00054C10">
      <w:pPr>
        <w:snapToGrid w:val="0"/>
        <w:spacing w:line="360" w:lineRule="auto"/>
        <w:ind w:firstLine="480"/>
        <w:rPr>
          <w:rFonts w:ascii="Times New Roman" w:hAnsi="宋体" w:cs="宋体"/>
          <w:color w:val="auto"/>
          <w:sz w:val="24"/>
          <w:szCs w:val="24"/>
        </w:rPr>
      </w:pPr>
    </w:p>
    <w:p w:rsidR="00054C10" w:rsidRDefault="004857CD">
      <w:pPr>
        <w:tabs>
          <w:tab w:val="left" w:pos="11130"/>
        </w:tabs>
        <w:snapToGrid w:val="0"/>
        <w:spacing w:line="360" w:lineRule="auto"/>
        <w:ind w:firstLine="480"/>
        <w:rPr>
          <w:rFonts w:ascii="Times New Roman" w:hAnsi="宋体" w:cs="宋体"/>
          <w:color w:val="auto"/>
          <w:sz w:val="24"/>
          <w:szCs w:val="24"/>
        </w:rPr>
      </w:pPr>
      <w:r>
        <w:rPr>
          <w:rFonts w:ascii="Times New Roman" w:hAnsi="宋体" w:cs="宋体" w:hint="eastAsia"/>
          <w:color w:val="auto"/>
          <w:sz w:val="24"/>
          <w:szCs w:val="24"/>
        </w:rPr>
        <w:t>供应商全称：（公章）</w:t>
      </w:r>
    </w:p>
    <w:p w:rsidR="00054C10" w:rsidRDefault="004857CD">
      <w:pPr>
        <w:tabs>
          <w:tab w:val="left" w:pos="11130"/>
        </w:tabs>
        <w:snapToGrid w:val="0"/>
        <w:spacing w:line="360" w:lineRule="auto"/>
        <w:ind w:firstLine="480"/>
        <w:rPr>
          <w:rFonts w:ascii="Times New Roman" w:hAnsi="宋体" w:cs="宋体"/>
          <w:color w:val="auto"/>
          <w:sz w:val="24"/>
          <w:szCs w:val="24"/>
          <w:u w:val="single" w:color="000000"/>
        </w:rPr>
      </w:pPr>
      <w:r>
        <w:rPr>
          <w:rFonts w:ascii="Times New Roman" w:hAnsi="宋体" w:cs="宋体" w:hint="eastAsia"/>
          <w:color w:val="auto"/>
          <w:sz w:val="24"/>
          <w:szCs w:val="24"/>
        </w:rPr>
        <w:t>授权代表：（签字或盖章）</w:t>
      </w:r>
    </w:p>
    <w:p w:rsidR="00054C10" w:rsidRDefault="004857CD">
      <w:pPr>
        <w:tabs>
          <w:tab w:val="left" w:pos="11130"/>
        </w:tabs>
        <w:snapToGrid w:val="0"/>
        <w:spacing w:line="360" w:lineRule="auto"/>
        <w:ind w:firstLine="480"/>
        <w:rPr>
          <w:rFonts w:ascii="Times New Roman" w:hAnsi="宋体" w:cs="宋体"/>
          <w:color w:val="auto"/>
          <w:sz w:val="24"/>
          <w:szCs w:val="24"/>
        </w:rPr>
      </w:pPr>
      <w:r>
        <w:rPr>
          <w:rFonts w:ascii="Times New Roman" w:hAnsi="宋体" w:cs="宋体" w:hint="eastAsia"/>
          <w:color w:val="auto"/>
          <w:sz w:val="24"/>
          <w:szCs w:val="24"/>
        </w:rPr>
        <w:t>日期：</w:t>
      </w:r>
      <w:r>
        <w:rPr>
          <w:rFonts w:hint="eastAsia"/>
          <w:color w:val="auto"/>
          <w:sz w:val="24"/>
          <w:lang w:val="zh-CN"/>
        </w:rPr>
        <w:t>年月日</w:t>
      </w:r>
    </w:p>
    <w:p w:rsidR="00054C10" w:rsidRDefault="004857CD">
      <w:pPr>
        <w:shd w:val="clear" w:color="auto" w:fill="FFFFFF"/>
        <w:snapToGrid w:val="0"/>
        <w:spacing w:line="360" w:lineRule="auto"/>
        <w:rPr>
          <w:rFonts w:ascii="Times New Roman" w:hAnsi="宋体" w:cs="宋体"/>
          <w:color w:val="auto"/>
        </w:rPr>
      </w:pPr>
      <w:r>
        <w:rPr>
          <w:rFonts w:ascii="Times New Roman" w:hAnsi="宋体" w:cs="宋体" w:hint="eastAsia"/>
          <w:color w:val="auto"/>
        </w:rPr>
        <w:t>注：</w:t>
      </w:r>
      <w:r>
        <w:rPr>
          <w:rFonts w:ascii="Times New Roman" w:hAnsi="宋体" w:cs="宋体"/>
          <w:color w:val="auto"/>
        </w:rPr>
        <w:t>(1).</w:t>
      </w:r>
      <w:r>
        <w:rPr>
          <w:rFonts w:ascii="Times New Roman" w:hAnsi="宋体" w:cs="宋体"/>
          <w:color w:val="auto"/>
        </w:rPr>
        <w:t>此表为样表，行数可自行添加，但格式不变。</w:t>
      </w:r>
    </w:p>
    <w:p w:rsidR="00054C10" w:rsidRDefault="004857CD">
      <w:pPr>
        <w:shd w:val="clear" w:color="auto" w:fill="FFFFFF"/>
        <w:snapToGrid w:val="0"/>
        <w:spacing w:line="360" w:lineRule="auto"/>
        <w:ind w:firstLineChars="200" w:firstLine="440"/>
        <w:rPr>
          <w:rFonts w:ascii="Times New Roman" w:hAnsi="宋体" w:cs="宋体"/>
          <w:color w:val="auto"/>
        </w:rPr>
      </w:pPr>
      <w:r>
        <w:rPr>
          <w:rFonts w:ascii="Times New Roman" w:hAnsi="宋体" w:cs="宋体"/>
          <w:color w:val="auto"/>
        </w:rPr>
        <w:t>(2).</w:t>
      </w:r>
      <w:r>
        <w:rPr>
          <w:rFonts w:ascii="Times New Roman" w:hAnsi="宋体" w:cs="宋体"/>
          <w:color w:val="auto"/>
        </w:rPr>
        <w:t>根据</w:t>
      </w:r>
      <w:r>
        <w:rPr>
          <w:rFonts w:ascii="Times New Roman" w:hAnsi="宋体" w:cs="宋体" w:hint="eastAsia"/>
          <w:color w:val="auto"/>
        </w:rPr>
        <w:t>响应</w:t>
      </w:r>
      <w:r>
        <w:rPr>
          <w:rFonts w:ascii="Times New Roman" w:hAnsi="宋体" w:cs="宋体"/>
          <w:color w:val="auto"/>
        </w:rPr>
        <w:t>文件响应情况，分别注明</w:t>
      </w:r>
      <w:r>
        <w:rPr>
          <w:rFonts w:ascii="Times New Roman" w:hAnsi="宋体" w:cs="宋体" w:hint="eastAsia"/>
          <w:color w:val="auto"/>
        </w:rPr>
        <w:t>“</w:t>
      </w:r>
      <w:r>
        <w:rPr>
          <w:rFonts w:ascii="Times New Roman" w:hAnsi="宋体" w:cs="宋体"/>
          <w:color w:val="auto"/>
        </w:rPr>
        <w:t>正偏离</w:t>
      </w:r>
      <w:r>
        <w:rPr>
          <w:rFonts w:ascii="Times New Roman" w:hAnsi="宋体" w:cs="宋体" w:hint="eastAsia"/>
          <w:color w:val="auto"/>
        </w:rPr>
        <w:t>”</w:t>
      </w:r>
      <w:r>
        <w:rPr>
          <w:rFonts w:ascii="Times New Roman" w:hAnsi="宋体" w:cs="宋体"/>
          <w:color w:val="auto"/>
        </w:rPr>
        <w:t>、</w:t>
      </w:r>
      <w:r>
        <w:rPr>
          <w:rFonts w:ascii="Times New Roman" w:hAnsi="宋体" w:cs="宋体" w:hint="eastAsia"/>
          <w:color w:val="auto"/>
        </w:rPr>
        <w:t>“</w:t>
      </w:r>
      <w:r>
        <w:rPr>
          <w:rFonts w:ascii="Times New Roman" w:hAnsi="宋体" w:cs="宋体"/>
          <w:color w:val="auto"/>
        </w:rPr>
        <w:t>完全响应</w:t>
      </w:r>
      <w:r>
        <w:rPr>
          <w:rFonts w:ascii="Times New Roman" w:hAnsi="宋体" w:cs="宋体" w:hint="eastAsia"/>
          <w:color w:val="auto"/>
        </w:rPr>
        <w:t>”</w:t>
      </w:r>
      <w:r>
        <w:rPr>
          <w:rFonts w:ascii="Times New Roman" w:hAnsi="宋体" w:cs="宋体"/>
          <w:color w:val="auto"/>
        </w:rPr>
        <w:t>、</w:t>
      </w:r>
      <w:r>
        <w:rPr>
          <w:rFonts w:ascii="Times New Roman" w:hAnsi="宋体" w:cs="宋体" w:hint="eastAsia"/>
          <w:color w:val="auto"/>
        </w:rPr>
        <w:t>“</w:t>
      </w:r>
      <w:r>
        <w:rPr>
          <w:rFonts w:ascii="Times New Roman" w:hAnsi="宋体" w:cs="宋体"/>
          <w:color w:val="auto"/>
        </w:rPr>
        <w:t>负偏离</w:t>
      </w:r>
      <w:r>
        <w:rPr>
          <w:rFonts w:ascii="Times New Roman" w:hAnsi="宋体" w:cs="宋体" w:hint="eastAsia"/>
          <w:color w:val="auto"/>
        </w:rPr>
        <w:t>”。</w:t>
      </w:r>
    </w:p>
    <w:p w:rsidR="00054C10" w:rsidRDefault="004857CD">
      <w:pPr>
        <w:shd w:val="clear" w:color="auto" w:fill="FFFFFF"/>
        <w:snapToGrid w:val="0"/>
        <w:spacing w:line="360" w:lineRule="auto"/>
        <w:ind w:firstLineChars="200" w:firstLine="440"/>
        <w:rPr>
          <w:rFonts w:ascii="Times New Roman" w:hAnsi="宋体" w:cs="宋体"/>
          <w:color w:val="auto"/>
        </w:rPr>
      </w:pPr>
      <w:r>
        <w:rPr>
          <w:rFonts w:ascii="Times New Roman" w:hAnsi="宋体" w:cs="宋体"/>
          <w:color w:val="auto"/>
        </w:rPr>
        <w:t>(3).</w:t>
      </w:r>
      <w:r>
        <w:rPr>
          <w:rFonts w:ascii="Times New Roman" w:hAnsi="宋体" w:cs="宋体"/>
          <w:color w:val="auto"/>
        </w:rPr>
        <w:t>对</w:t>
      </w:r>
      <w:r>
        <w:rPr>
          <w:rFonts w:ascii="Times New Roman" w:hAnsi="宋体" w:cs="宋体" w:hint="eastAsia"/>
          <w:color w:val="auto"/>
        </w:rPr>
        <w:t>磋商</w:t>
      </w:r>
      <w:r>
        <w:rPr>
          <w:rFonts w:ascii="Times New Roman" w:hAnsi="宋体" w:cs="宋体"/>
          <w:color w:val="auto"/>
        </w:rPr>
        <w:t>文件无偏离，视为对未列入本表的条款全部接受，注明</w:t>
      </w:r>
      <w:r>
        <w:rPr>
          <w:rFonts w:ascii="Times New Roman" w:hAnsi="宋体" w:cs="宋体" w:hint="eastAsia"/>
          <w:color w:val="auto"/>
        </w:rPr>
        <w:t>“</w:t>
      </w:r>
      <w:r>
        <w:rPr>
          <w:rFonts w:ascii="Times New Roman" w:hAnsi="宋体" w:cs="宋体"/>
          <w:color w:val="auto"/>
        </w:rPr>
        <w:t>完全响应</w:t>
      </w:r>
      <w:r>
        <w:rPr>
          <w:rFonts w:ascii="Times New Roman" w:hAnsi="宋体" w:cs="宋体" w:hint="eastAsia"/>
          <w:color w:val="auto"/>
        </w:rPr>
        <w:t>”。</w:t>
      </w:r>
    </w:p>
    <w:p w:rsidR="00054C10" w:rsidRDefault="00054C10">
      <w:pPr>
        <w:snapToGrid w:val="0"/>
        <w:ind w:firstLine="440"/>
        <w:rPr>
          <w:rFonts w:ascii="Times New Roman" w:hAnsi="宋体" w:cs="宋体"/>
          <w:color w:val="auto"/>
        </w:rPr>
      </w:pPr>
    </w:p>
    <w:p w:rsidR="00054C10" w:rsidRDefault="00054C10">
      <w:pPr>
        <w:snapToGrid w:val="0"/>
        <w:spacing w:line="240" w:lineRule="atLeast"/>
        <w:ind w:firstLine="440"/>
        <w:rPr>
          <w:rFonts w:ascii="Times New Roman" w:hAnsi="宋体" w:cs="宋体"/>
          <w:color w:val="auto"/>
        </w:rPr>
      </w:pPr>
    </w:p>
    <w:p w:rsidR="00054C10" w:rsidRDefault="00054C10">
      <w:pPr>
        <w:snapToGrid w:val="0"/>
        <w:spacing w:line="420" w:lineRule="exact"/>
        <w:ind w:right="-506" w:firstLine="3907"/>
        <w:rPr>
          <w:rFonts w:ascii="Times New Roman" w:hAnsi="宋体" w:cs="宋体"/>
          <w:b/>
          <w:color w:val="auto"/>
          <w:sz w:val="28"/>
          <w:szCs w:val="28"/>
        </w:rPr>
      </w:pPr>
    </w:p>
    <w:p w:rsidR="00054C10" w:rsidRDefault="004857CD">
      <w:pPr>
        <w:snapToGrid w:val="0"/>
        <w:spacing w:line="420" w:lineRule="exact"/>
        <w:ind w:right="-506"/>
        <w:jc w:val="center"/>
        <w:rPr>
          <w:rFonts w:ascii="Times New Roman" w:hAnsi="宋体" w:cs="宋体"/>
          <w:b/>
          <w:color w:val="auto"/>
          <w:sz w:val="28"/>
          <w:szCs w:val="28"/>
        </w:rPr>
      </w:pPr>
      <w:r>
        <w:rPr>
          <w:rFonts w:hint="eastAsia"/>
          <w:color w:val="auto"/>
        </w:rPr>
        <w:br w:type="page"/>
      </w:r>
      <w:r>
        <w:rPr>
          <w:rFonts w:ascii="Times New Roman" w:hAnsi="宋体" w:cs="宋体" w:hint="eastAsia"/>
          <w:b/>
          <w:color w:val="auto"/>
          <w:sz w:val="28"/>
          <w:szCs w:val="28"/>
        </w:rPr>
        <w:lastRenderedPageBreak/>
        <w:t>商务条款响应表</w:t>
      </w:r>
    </w:p>
    <w:p w:rsidR="00054C10" w:rsidRDefault="004857CD">
      <w:pPr>
        <w:snapToGrid w:val="0"/>
        <w:spacing w:line="420" w:lineRule="exact"/>
        <w:ind w:left="-444" w:right="-506" w:firstLine="360"/>
        <w:rPr>
          <w:rFonts w:ascii="Times New Roman" w:hAnsi="宋体" w:cs="宋体"/>
          <w:color w:val="auto"/>
          <w:sz w:val="24"/>
          <w:szCs w:val="24"/>
        </w:rPr>
      </w:pPr>
      <w:r>
        <w:rPr>
          <w:rFonts w:ascii="Times New Roman" w:hAnsi="宋体" w:cs="宋体" w:hint="eastAsia"/>
          <w:color w:val="auto"/>
          <w:sz w:val="24"/>
          <w:szCs w:val="24"/>
        </w:rPr>
        <w:t>说明：请供应商对应磋商文件的“供应商须知”、“用户需求书”中有关项目服务期限（合同履行期限）、磋商有效期、服务地点等商务要求，如实、完整、准确的填写该表。响应文件有正、负偏离均应在下表中列明。若无偏离，请标明“完全响应”。</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3261"/>
        <w:gridCol w:w="3110"/>
        <w:gridCol w:w="1408"/>
      </w:tblGrid>
      <w:tr w:rsidR="00054C10">
        <w:trPr>
          <w:trHeight w:val="465"/>
          <w:jc w:val="center"/>
        </w:trPr>
        <w:tc>
          <w:tcPr>
            <w:tcW w:w="1543"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序号</w:t>
            </w:r>
          </w:p>
        </w:tc>
        <w:tc>
          <w:tcPr>
            <w:tcW w:w="3261"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磋商文件的商务条款</w:t>
            </w:r>
          </w:p>
        </w:tc>
        <w:tc>
          <w:tcPr>
            <w:tcW w:w="3110"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响应文件的商务条款</w:t>
            </w:r>
          </w:p>
        </w:tc>
        <w:tc>
          <w:tcPr>
            <w:tcW w:w="1408" w:type="dxa"/>
            <w:tcBorders>
              <w:top w:val="single" w:sz="4" w:space="0" w:color="auto"/>
              <w:left w:val="single" w:sz="4" w:space="0" w:color="auto"/>
              <w:bottom w:val="single" w:sz="4" w:space="0" w:color="auto"/>
              <w:right w:val="single" w:sz="4" w:space="0" w:color="auto"/>
            </w:tcBorders>
            <w:vAlign w:val="center"/>
          </w:tcPr>
          <w:p w:rsidR="00054C10" w:rsidRDefault="004857CD">
            <w:pPr>
              <w:snapToGrid w:val="0"/>
              <w:jc w:val="center"/>
              <w:rPr>
                <w:rFonts w:ascii="Times New Roman" w:hAnsi="宋体" w:cs="宋体"/>
                <w:color w:val="auto"/>
                <w:sz w:val="24"/>
                <w:szCs w:val="24"/>
              </w:rPr>
            </w:pPr>
            <w:r>
              <w:rPr>
                <w:rFonts w:ascii="Times New Roman" w:hAnsi="宋体" w:cs="宋体" w:hint="eastAsia"/>
                <w:color w:val="auto"/>
                <w:sz w:val="24"/>
                <w:szCs w:val="24"/>
              </w:rPr>
              <w:t>偏离情况</w:t>
            </w:r>
          </w:p>
        </w:tc>
      </w:tr>
      <w:tr w:rsidR="00054C10">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r>
      <w:tr w:rsidR="00054C10">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r>
      <w:tr w:rsidR="00054C10">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r>
      <w:tr w:rsidR="00054C10">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spacing w:line="420" w:lineRule="exact"/>
              <w:ind w:left="-444" w:right="-506" w:firstLine="361"/>
              <w:rPr>
                <w:rFonts w:ascii="Times New Roman" w:hAnsi="宋体" w:cs="宋体"/>
                <w:b/>
                <w:color w:val="auto"/>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054C10" w:rsidRDefault="00054C10">
            <w:pPr>
              <w:snapToGrid w:val="0"/>
              <w:jc w:val="center"/>
              <w:rPr>
                <w:rFonts w:ascii="Times New Roman" w:hAnsi="宋体" w:cs="宋体"/>
                <w:color w:val="auto"/>
                <w:sz w:val="24"/>
                <w:szCs w:val="24"/>
              </w:rPr>
            </w:pPr>
          </w:p>
        </w:tc>
      </w:tr>
    </w:tbl>
    <w:p w:rsidR="00054C10" w:rsidRDefault="00054C10">
      <w:pPr>
        <w:snapToGrid w:val="0"/>
        <w:spacing w:line="420" w:lineRule="exact"/>
        <w:ind w:left="-444" w:right="-506" w:firstLine="550"/>
        <w:rPr>
          <w:rFonts w:ascii="Times New Roman" w:hAnsi="宋体" w:cs="宋体"/>
          <w:color w:val="auto"/>
        </w:rPr>
      </w:pPr>
    </w:p>
    <w:p w:rsidR="00054C10" w:rsidRDefault="004857CD">
      <w:pPr>
        <w:snapToGrid w:val="0"/>
        <w:spacing w:line="420" w:lineRule="exact"/>
        <w:ind w:left="-444" w:right="-506" w:firstLine="600"/>
        <w:rPr>
          <w:rFonts w:ascii="Times New Roman" w:hAnsi="宋体" w:cs="宋体"/>
          <w:color w:val="auto"/>
          <w:sz w:val="24"/>
          <w:szCs w:val="24"/>
          <w:u w:val="single" w:color="000000"/>
        </w:rPr>
      </w:pPr>
      <w:r>
        <w:rPr>
          <w:rFonts w:ascii="Times New Roman" w:hAnsi="宋体" w:cs="宋体" w:hint="eastAsia"/>
          <w:color w:val="auto"/>
          <w:sz w:val="24"/>
          <w:szCs w:val="24"/>
        </w:rPr>
        <w:t>供应商名称：（盖章）</w:t>
      </w:r>
    </w:p>
    <w:p w:rsidR="00054C10" w:rsidRDefault="004857CD">
      <w:pPr>
        <w:snapToGrid w:val="0"/>
        <w:spacing w:line="420" w:lineRule="exact"/>
        <w:ind w:left="-444" w:right="-506" w:firstLine="600"/>
        <w:rPr>
          <w:rFonts w:ascii="Times New Roman" w:hAnsi="宋体" w:cs="宋体"/>
          <w:color w:val="auto"/>
          <w:sz w:val="24"/>
          <w:szCs w:val="24"/>
          <w:u w:val="single" w:color="000000"/>
        </w:rPr>
      </w:pPr>
      <w:r>
        <w:rPr>
          <w:rFonts w:ascii="Times New Roman" w:hAnsi="宋体" w:cs="宋体" w:hint="eastAsia"/>
          <w:color w:val="auto"/>
          <w:sz w:val="24"/>
          <w:szCs w:val="24"/>
        </w:rPr>
        <w:t>法定代表人或受托人：（签字或盖章）</w:t>
      </w:r>
    </w:p>
    <w:p w:rsidR="00054C10" w:rsidRDefault="004857CD">
      <w:pPr>
        <w:snapToGrid w:val="0"/>
        <w:spacing w:line="520" w:lineRule="exact"/>
        <w:ind w:firstLine="240"/>
        <w:rPr>
          <w:rFonts w:ascii="Times New Roman" w:hAnsi="Times New Roman" w:cs="Times New Roman"/>
          <w:color w:val="auto"/>
          <w:sz w:val="24"/>
          <w:szCs w:val="24"/>
        </w:rPr>
      </w:pPr>
      <w:r>
        <w:rPr>
          <w:rFonts w:ascii="Times New Roman" w:hAnsi="宋体" w:cs="宋体" w:hint="eastAsia"/>
          <w:color w:val="auto"/>
          <w:sz w:val="24"/>
          <w:szCs w:val="24"/>
        </w:rPr>
        <w:t>日期：</w:t>
      </w:r>
      <w:bookmarkEnd w:id="123"/>
      <w:r>
        <w:rPr>
          <w:rFonts w:hint="eastAsia"/>
          <w:color w:val="auto"/>
          <w:sz w:val="24"/>
          <w:lang w:val="zh-CN"/>
        </w:rPr>
        <w:t>年月日</w:t>
      </w:r>
    </w:p>
    <w:p w:rsidR="00054C10" w:rsidRDefault="004857CD">
      <w:pPr>
        <w:snapToGrid w:val="0"/>
        <w:spacing w:line="520" w:lineRule="exact"/>
        <w:rPr>
          <w:rFonts w:ascii="Times New Roman" w:hAnsi="Times New Roman" w:cs="Times New Roman"/>
          <w:color w:val="auto"/>
          <w:sz w:val="24"/>
          <w:szCs w:val="24"/>
        </w:rPr>
      </w:pPr>
      <w:r>
        <w:rPr>
          <w:rFonts w:ascii="Times New Roman" w:hAnsi="Times New Roman" w:cs="Times New Roman" w:hint="eastAsia"/>
          <w:color w:val="auto"/>
          <w:sz w:val="24"/>
          <w:szCs w:val="24"/>
        </w:rPr>
        <w:t>注：</w:t>
      </w:r>
      <w:r>
        <w:rPr>
          <w:rFonts w:ascii="Times New Roman" w:hAnsi="Times New Roman" w:cs="Times New Roman" w:hint="eastAsia"/>
          <w:color w:val="auto"/>
          <w:sz w:val="24"/>
          <w:szCs w:val="24"/>
        </w:rPr>
        <w:t>(</w:t>
      </w:r>
      <w:r>
        <w:rPr>
          <w:rFonts w:ascii="Times New Roman" w:hAnsi="Times New Roman" w:cs="Times New Roman"/>
          <w:color w:val="auto"/>
          <w:sz w:val="24"/>
          <w:szCs w:val="24"/>
        </w:rPr>
        <w:t>1).</w:t>
      </w:r>
      <w:r>
        <w:rPr>
          <w:rFonts w:ascii="Times New Roman" w:hAnsi="Times New Roman" w:cs="Times New Roman"/>
          <w:color w:val="auto"/>
          <w:sz w:val="24"/>
          <w:szCs w:val="24"/>
        </w:rPr>
        <w:t>此表为样表，行数可自行添加，但格式不变。</w:t>
      </w:r>
    </w:p>
    <w:p w:rsidR="00054C10" w:rsidRDefault="004857CD">
      <w:pPr>
        <w:spacing w:line="52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根据</w:t>
      </w:r>
      <w:r>
        <w:rPr>
          <w:rFonts w:ascii="Times New Roman" w:hAnsi="Times New Roman" w:cs="Times New Roman" w:hint="eastAsia"/>
          <w:color w:val="auto"/>
          <w:sz w:val="24"/>
          <w:szCs w:val="24"/>
        </w:rPr>
        <w:t>响应</w:t>
      </w:r>
      <w:r>
        <w:rPr>
          <w:rFonts w:ascii="Times New Roman" w:hAnsi="Times New Roman" w:cs="Times New Roman"/>
          <w:color w:val="auto"/>
          <w:sz w:val="24"/>
          <w:szCs w:val="24"/>
        </w:rPr>
        <w:t>文件响应情况，分别注明</w:t>
      </w:r>
      <w:r>
        <w:rPr>
          <w:rFonts w:ascii="Times New Roman" w:hAnsi="Times New Roman" w:cs="Times New Roman" w:hint="eastAsia"/>
          <w:color w:val="auto"/>
          <w:sz w:val="24"/>
          <w:szCs w:val="24"/>
        </w:rPr>
        <w:t>“</w:t>
      </w:r>
      <w:r>
        <w:rPr>
          <w:rFonts w:ascii="Times New Roman" w:hAnsi="Times New Roman" w:cs="Times New Roman"/>
          <w:color w:val="auto"/>
          <w:sz w:val="24"/>
          <w:szCs w:val="24"/>
        </w:rPr>
        <w:t>正偏离</w:t>
      </w:r>
      <w:r>
        <w:rPr>
          <w:rFonts w:ascii="Times New Roman" w:hAnsi="Times New Roman" w:cs="Times New Roman" w:hint="eastAsia"/>
          <w:color w:val="auto"/>
          <w:sz w:val="24"/>
          <w:szCs w:val="24"/>
        </w:rPr>
        <w:t>”</w:t>
      </w:r>
      <w:r>
        <w:rPr>
          <w:rFonts w:ascii="Times New Roman" w:hAnsi="Times New Roman" w:cs="Times New Roman"/>
          <w:color w:val="auto"/>
          <w:sz w:val="24"/>
          <w:szCs w:val="24"/>
        </w:rPr>
        <w:t>、</w:t>
      </w:r>
      <w:r>
        <w:rPr>
          <w:rFonts w:ascii="Times New Roman" w:hAnsi="Times New Roman" w:cs="Times New Roman" w:hint="eastAsia"/>
          <w:color w:val="auto"/>
          <w:sz w:val="24"/>
          <w:szCs w:val="24"/>
        </w:rPr>
        <w:t>“</w:t>
      </w:r>
      <w:r>
        <w:rPr>
          <w:rFonts w:ascii="Times New Roman" w:hAnsi="Times New Roman" w:cs="Times New Roman"/>
          <w:color w:val="auto"/>
          <w:sz w:val="24"/>
          <w:szCs w:val="24"/>
        </w:rPr>
        <w:t>完全响应</w:t>
      </w:r>
      <w:r>
        <w:rPr>
          <w:rFonts w:ascii="Times New Roman" w:hAnsi="Times New Roman" w:cs="Times New Roman" w:hint="eastAsia"/>
          <w:color w:val="auto"/>
          <w:sz w:val="24"/>
          <w:szCs w:val="24"/>
        </w:rPr>
        <w:t>”</w:t>
      </w:r>
      <w:r>
        <w:rPr>
          <w:rFonts w:ascii="Times New Roman" w:hAnsi="Times New Roman" w:cs="Times New Roman"/>
          <w:color w:val="auto"/>
          <w:sz w:val="24"/>
          <w:szCs w:val="24"/>
        </w:rPr>
        <w:t>、</w:t>
      </w:r>
      <w:r>
        <w:rPr>
          <w:rFonts w:ascii="Times New Roman" w:hAnsi="Times New Roman" w:cs="Times New Roman" w:hint="eastAsia"/>
          <w:color w:val="auto"/>
          <w:sz w:val="24"/>
          <w:szCs w:val="24"/>
        </w:rPr>
        <w:t>“</w:t>
      </w:r>
      <w:r>
        <w:rPr>
          <w:rFonts w:ascii="Times New Roman" w:hAnsi="Times New Roman" w:cs="Times New Roman"/>
          <w:color w:val="auto"/>
          <w:sz w:val="24"/>
          <w:szCs w:val="24"/>
        </w:rPr>
        <w:t>负偏离</w:t>
      </w:r>
      <w:r>
        <w:rPr>
          <w:rFonts w:ascii="Times New Roman" w:hAnsi="Times New Roman" w:cs="Times New Roman" w:hint="eastAsia"/>
          <w:color w:val="auto"/>
          <w:sz w:val="24"/>
          <w:szCs w:val="24"/>
        </w:rPr>
        <w:t>”。</w:t>
      </w:r>
    </w:p>
    <w:p w:rsidR="00054C10" w:rsidRDefault="004857CD">
      <w:pPr>
        <w:spacing w:line="52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对</w:t>
      </w:r>
      <w:r>
        <w:rPr>
          <w:rFonts w:ascii="Times New Roman" w:hAnsi="Times New Roman" w:cs="Times New Roman" w:hint="eastAsia"/>
          <w:color w:val="auto"/>
          <w:sz w:val="24"/>
          <w:szCs w:val="24"/>
        </w:rPr>
        <w:t>磋商</w:t>
      </w:r>
      <w:r>
        <w:rPr>
          <w:rFonts w:ascii="Times New Roman" w:hAnsi="Times New Roman" w:cs="Times New Roman"/>
          <w:color w:val="auto"/>
          <w:sz w:val="24"/>
          <w:szCs w:val="24"/>
        </w:rPr>
        <w:t>文件无偏离，视为对未列入本表的条款全部接受，注明</w:t>
      </w:r>
      <w:r>
        <w:rPr>
          <w:rFonts w:ascii="Times New Roman" w:hAnsi="Times New Roman" w:cs="Times New Roman" w:hint="eastAsia"/>
          <w:color w:val="auto"/>
          <w:sz w:val="24"/>
          <w:szCs w:val="24"/>
        </w:rPr>
        <w:t>“</w:t>
      </w:r>
      <w:r>
        <w:rPr>
          <w:rFonts w:ascii="Times New Roman" w:hAnsi="Times New Roman" w:cs="Times New Roman"/>
          <w:color w:val="auto"/>
          <w:sz w:val="24"/>
          <w:szCs w:val="24"/>
        </w:rPr>
        <w:t>完全响应</w:t>
      </w:r>
      <w:r>
        <w:rPr>
          <w:rFonts w:ascii="Times New Roman" w:hAnsi="Times New Roman" w:cs="Times New Roman" w:hint="eastAsia"/>
          <w:color w:val="auto"/>
          <w:sz w:val="24"/>
          <w:szCs w:val="24"/>
        </w:rPr>
        <w:t>”</w:t>
      </w:r>
      <w:r>
        <w:rPr>
          <w:rFonts w:ascii="Times New Roman" w:hAnsi="Times New Roman" w:cs="Times New Roman"/>
          <w:color w:val="auto"/>
          <w:sz w:val="24"/>
          <w:szCs w:val="24"/>
        </w:rPr>
        <w:t>。</w:t>
      </w:r>
    </w:p>
    <w:p w:rsidR="00054C10" w:rsidRDefault="00054C10">
      <w:pPr>
        <w:spacing w:before="120" w:after="0" w:line="460" w:lineRule="exact"/>
        <w:rPr>
          <w:rFonts w:ascii="Times New Roman" w:hAnsi="Times New Roman" w:cs="Times New Roman"/>
          <w:b/>
          <w:color w:val="auto"/>
          <w:sz w:val="24"/>
          <w:szCs w:val="24"/>
        </w:rPr>
      </w:pPr>
    </w:p>
    <w:p w:rsidR="00054C10" w:rsidRDefault="00054C10">
      <w:pPr>
        <w:spacing w:before="120" w:after="0" w:line="460" w:lineRule="exact"/>
        <w:rPr>
          <w:rFonts w:ascii="Times New Roman" w:hAnsi="Times New Roman" w:cs="Times New Roman"/>
          <w:b/>
          <w:color w:val="auto"/>
          <w:sz w:val="24"/>
          <w:szCs w:val="24"/>
        </w:rPr>
      </w:pPr>
    </w:p>
    <w:p w:rsidR="00054C10" w:rsidRDefault="00054C10">
      <w:pPr>
        <w:spacing w:before="120" w:after="0" w:line="460" w:lineRule="exact"/>
        <w:rPr>
          <w:rFonts w:ascii="Times New Roman" w:hAnsi="Times New Roman" w:cs="Times New Roman"/>
          <w:b/>
          <w:color w:val="auto"/>
          <w:sz w:val="24"/>
          <w:szCs w:val="24"/>
        </w:rPr>
      </w:pPr>
    </w:p>
    <w:p w:rsidR="00054C10" w:rsidRDefault="004857CD">
      <w:pPr>
        <w:spacing w:before="120" w:after="0" w:line="460" w:lineRule="exact"/>
        <w:rPr>
          <w:rFonts w:ascii="Times New Roman" w:hAnsi="Times New Roman" w:cs="Times New Roman"/>
          <w:b/>
          <w:color w:val="auto"/>
          <w:sz w:val="24"/>
          <w:szCs w:val="24"/>
        </w:rPr>
      </w:pPr>
      <w:r>
        <w:rPr>
          <w:rFonts w:hint="eastAsia"/>
          <w:color w:val="auto"/>
        </w:rPr>
        <w:br w:type="page"/>
      </w:r>
      <w:r>
        <w:rPr>
          <w:rFonts w:ascii="Times New Roman" w:hAnsi="Times New Roman" w:cs="Times New Roman"/>
          <w:b/>
          <w:color w:val="auto"/>
          <w:sz w:val="24"/>
          <w:szCs w:val="24"/>
        </w:rPr>
        <w:lastRenderedPageBreak/>
        <w:t>4</w:t>
      </w:r>
      <w:r>
        <w:rPr>
          <w:rFonts w:ascii="Times New Roman" w:hAnsi="Times New Roman" w:cs="Times New Roman" w:hint="eastAsia"/>
          <w:b/>
          <w:color w:val="auto"/>
          <w:sz w:val="24"/>
          <w:szCs w:val="24"/>
        </w:rPr>
        <w:t>.</w:t>
      </w:r>
      <w:r>
        <w:rPr>
          <w:rFonts w:ascii="Times New Roman" w:hAnsi="Times New Roman" w:cs="Times New Roman" w:hint="eastAsia"/>
          <w:b/>
          <w:color w:val="auto"/>
          <w:sz w:val="24"/>
          <w:szCs w:val="24"/>
        </w:rPr>
        <w:t>授权委托书</w:t>
      </w:r>
    </w:p>
    <w:p w:rsidR="00054C10" w:rsidRDefault="004857CD">
      <w:pPr>
        <w:pStyle w:val="11"/>
        <w:spacing w:line="360" w:lineRule="auto"/>
        <w:jc w:val="center"/>
        <w:rPr>
          <w:rFonts w:ascii="Times New Roman" w:hAnsi="Times New Roman"/>
          <w:color w:val="auto"/>
          <w:sz w:val="24"/>
          <w:szCs w:val="24"/>
        </w:rPr>
      </w:pPr>
      <w:r>
        <w:rPr>
          <w:rFonts w:ascii="Times New Roman" w:hAnsi="Times New Roman" w:hint="eastAsia"/>
          <w:b/>
          <w:color w:val="auto"/>
          <w:sz w:val="24"/>
          <w:szCs w:val="24"/>
          <w:lang w:val="zh-TW" w:eastAsia="zh-TW"/>
        </w:rPr>
        <w:t>法定代表人授权书</w:t>
      </w:r>
    </w:p>
    <w:p w:rsidR="00054C10" w:rsidRDefault="004857CD">
      <w:pPr>
        <w:pStyle w:val="11"/>
        <w:spacing w:line="460" w:lineRule="exact"/>
        <w:ind w:firstLine="200"/>
        <w:rPr>
          <w:rFonts w:ascii="Times New Roman" w:hAnsi="Times New Roman"/>
          <w:color w:val="auto"/>
          <w:sz w:val="24"/>
          <w:szCs w:val="24"/>
        </w:rPr>
      </w:pPr>
      <w:r>
        <w:rPr>
          <w:rFonts w:ascii="Times New Roman" w:hAnsi="Times New Roman" w:hint="eastAsia"/>
          <w:color w:val="auto"/>
          <w:sz w:val="24"/>
          <w:szCs w:val="24"/>
          <w:lang w:val="zh-TW" w:eastAsia="zh-TW"/>
        </w:rPr>
        <w:t>本授权书声明：注册于</w:t>
      </w:r>
      <w:r>
        <w:rPr>
          <w:rFonts w:ascii="Times New Roman" w:hAnsi="Times New Roman" w:hint="eastAsia"/>
          <w:color w:val="auto"/>
          <w:sz w:val="24"/>
          <w:szCs w:val="24"/>
          <w:u w:val="single"/>
          <w:lang w:val="zh-TW"/>
        </w:rPr>
        <w:t>（注册地）</w:t>
      </w:r>
      <w:r>
        <w:rPr>
          <w:rFonts w:ascii="Times New Roman" w:hAnsi="Times New Roman" w:hint="eastAsia"/>
          <w:color w:val="auto"/>
          <w:sz w:val="24"/>
          <w:szCs w:val="24"/>
          <w:lang w:val="zh-TW" w:eastAsia="zh-TW"/>
        </w:rPr>
        <w:t>的</w:t>
      </w:r>
      <w:r>
        <w:rPr>
          <w:rFonts w:ascii="Times New Roman" w:hAnsi="Times New Roman" w:hint="eastAsia"/>
          <w:color w:val="auto"/>
          <w:sz w:val="24"/>
          <w:szCs w:val="24"/>
          <w:u w:val="single"/>
          <w:lang w:val="zh-TW"/>
        </w:rPr>
        <w:t>（供应商名称）</w:t>
      </w:r>
      <w:r>
        <w:rPr>
          <w:rFonts w:ascii="Times New Roman" w:hAnsi="Times New Roman" w:hint="eastAsia"/>
          <w:color w:val="auto"/>
          <w:sz w:val="24"/>
          <w:szCs w:val="24"/>
          <w:lang w:val="zh-TW" w:eastAsia="zh-TW"/>
        </w:rPr>
        <w:t>的在下面签字的</w:t>
      </w:r>
      <w:r>
        <w:rPr>
          <w:rFonts w:ascii="Times New Roman" w:hAnsi="Times New Roman" w:hint="eastAsia"/>
          <w:color w:val="auto"/>
          <w:sz w:val="24"/>
          <w:szCs w:val="24"/>
          <w:u w:val="single"/>
          <w:lang w:val="zh-TW"/>
        </w:rPr>
        <w:t>（法定代表人）</w:t>
      </w:r>
      <w:r>
        <w:rPr>
          <w:rFonts w:ascii="Times New Roman" w:hAnsi="Times New Roman" w:hint="eastAsia"/>
          <w:color w:val="auto"/>
          <w:sz w:val="24"/>
          <w:szCs w:val="24"/>
          <w:lang w:val="zh-TW" w:eastAsia="zh-TW"/>
        </w:rPr>
        <w:t>代表本公司授权</w:t>
      </w:r>
      <w:r>
        <w:rPr>
          <w:rFonts w:ascii="Times New Roman" w:hAnsi="Times New Roman" w:hint="eastAsia"/>
          <w:color w:val="auto"/>
          <w:sz w:val="24"/>
          <w:szCs w:val="24"/>
          <w:u w:val="single"/>
          <w:lang w:val="zh-TW"/>
        </w:rPr>
        <w:t>（授权委托人）</w:t>
      </w:r>
      <w:r>
        <w:rPr>
          <w:rFonts w:ascii="Times New Roman" w:hAnsi="Times New Roman" w:hint="eastAsia"/>
          <w:color w:val="auto"/>
          <w:sz w:val="24"/>
          <w:szCs w:val="24"/>
          <w:lang w:val="zh-TW" w:eastAsia="zh-TW"/>
        </w:rPr>
        <w:t>在下面签字的为本公司的合法代理人，就</w:t>
      </w:r>
      <w:r>
        <w:rPr>
          <w:rFonts w:ascii="Times New Roman" w:hAnsi="Times New Roman" w:hint="eastAsia"/>
          <w:color w:val="auto"/>
          <w:sz w:val="24"/>
          <w:szCs w:val="24"/>
          <w:u w:val="single"/>
          <w:lang w:val="zh-TW"/>
        </w:rPr>
        <w:t>2022</w:t>
      </w:r>
      <w:r>
        <w:rPr>
          <w:rFonts w:ascii="Times New Roman" w:hAnsi="Times New Roman" w:hint="eastAsia"/>
          <w:color w:val="auto"/>
          <w:sz w:val="24"/>
          <w:szCs w:val="24"/>
          <w:u w:val="single"/>
          <w:lang w:val="zh-TW"/>
        </w:rPr>
        <w:t>年元门乡人民政府培训项目（一</w:t>
      </w:r>
      <w:r>
        <w:rPr>
          <w:rFonts w:ascii="Times New Roman" w:hAnsi="Times New Roman" w:hint="eastAsia"/>
          <w:color w:val="auto"/>
          <w:sz w:val="24"/>
          <w:szCs w:val="24"/>
          <w:u w:val="single"/>
          <w:lang w:val="zh-TW"/>
        </w:rPr>
        <w:t>/</w:t>
      </w:r>
      <w:r>
        <w:rPr>
          <w:rFonts w:ascii="Times New Roman" w:hAnsi="Times New Roman" w:hint="eastAsia"/>
          <w:color w:val="auto"/>
          <w:sz w:val="24"/>
          <w:szCs w:val="24"/>
          <w:u w:val="single"/>
          <w:lang w:val="zh-TW"/>
        </w:rPr>
        <w:t>二</w:t>
      </w:r>
      <w:r>
        <w:rPr>
          <w:rFonts w:ascii="Times New Roman" w:hAnsi="Times New Roman" w:hint="eastAsia"/>
          <w:color w:val="auto"/>
          <w:sz w:val="24"/>
          <w:szCs w:val="24"/>
          <w:u w:val="single"/>
          <w:lang w:val="zh-TW"/>
        </w:rPr>
        <w:t>/</w:t>
      </w:r>
      <w:r>
        <w:rPr>
          <w:rFonts w:ascii="Times New Roman" w:hAnsi="Times New Roman" w:hint="eastAsia"/>
          <w:color w:val="auto"/>
          <w:sz w:val="24"/>
          <w:szCs w:val="24"/>
          <w:u w:val="single"/>
          <w:lang w:val="zh-TW"/>
        </w:rPr>
        <w:t>三标段）</w:t>
      </w:r>
      <w:r>
        <w:rPr>
          <w:rFonts w:ascii="Times New Roman" w:hAnsi="Times New Roman" w:hint="eastAsia"/>
          <w:color w:val="auto"/>
          <w:sz w:val="24"/>
          <w:szCs w:val="24"/>
          <w:lang w:val="zh-TW" w:eastAsia="zh-TW"/>
        </w:rPr>
        <w:t xml:space="preserve">投标，以本公司名义处理一切与之有关的事务。　　</w:t>
      </w:r>
    </w:p>
    <w:p w:rsidR="00054C10" w:rsidRDefault="004857CD">
      <w:pPr>
        <w:pStyle w:val="11"/>
        <w:tabs>
          <w:tab w:val="left" w:pos="5580"/>
        </w:tabs>
        <w:spacing w:line="460" w:lineRule="exact"/>
        <w:ind w:firstLine="133"/>
        <w:rPr>
          <w:rFonts w:ascii="Times New Roman" w:hAnsi="Times New Roman"/>
          <w:color w:val="auto"/>
          <w:sz w:val="24"/>
          <w:szCs w:val="24"/>
        </w:rPr>
      </w:pPr>
      <w:r>
        <w:rPr>
          <w:rFonts w:ascii="Times New Roman" w:hAnsi="Times New Roman" w:hint="eastAsia"/>
          <w:color w:val="auto"/>
          <w:sz w:val="24"/>
          <w:szCs w:val="24"/>
          <w:lang w:val="zh-TW" w:eastAsia="zh-TW"/>
        </w:rPr>
        <w:t>本授权书于</w:t>
      </w:r>
      <w:r>
        <w:rPr>
          <w:rFonts w:ascii="Times New Roman" w:hAnsi="Times New Roman"/>
          <w:color w:val="auto"/>
          <w:sz w:val="24"/>
          <w:szCs w:val="24"/>
        </w:rPr>
        <w:t>__________</w:t>
      </w:r>
      <w:r>
        <w:rPr>
          <w:rFonts w:ascii="Times New Roman" w:hAnsi="Times New Roman" w:hint="eastAsia"/>
          <w:color w:val="auto"/>
          <w:sz w:val="24"/>
          <w:szCs w:val="24"/>
          <w:lang w:val="zh-TW" w:eastAsia="zh-TW"/>
        </w:rPr>
        <w:t>年</w:t>
      </w:r>
      <w:r>
        <w:rPr>
          <w:rFonts w:ascii="Times New Roman" w:hAnsi="Times New Roman"/>
          <w:color w:val="auto"/>
          <w:sz w:val="24"/>
          <w:szCs w:val="24"/>
        </w:rPr>
        <w:t>_____</w:t>
      </w:r>
      <w:r>
        <w:rPr>
          <w:rFonts w:ascii="Times New Roman" w:hAnsi="Times New Roman" w:hint="eastAsia"/>
          <w:color w:val="auto"/>
          <w:sz w:val="24"/>
          <w:szCs w:val="24"/>
          <w:lang w:val="zh-TW" w:eastAsia="zh-TW"/>
        </w:rPr>
        <w:t>月</w:t>
      </w:r>
      <w:r>
        <w:rPr>
          <w:rFonts w:ascii="Times New Roman" w:hAnsi="Times New Roman"/>
          <w:color w:val="auto"/>
          <w:sz w:val="24"/>
          <w:szCs w:val="24"/>
        </w:rPr>
        <w:t>______</w:t>
      </w:r>
      <w:r>
        <w:rPr>
          <w:rFonts w:ascii="Times New Roman" w:hAnsi="Times New Roman" w:hint="eastAsia"/>
          <w:color w:val="auto"/>
          <w:sz w:val="24"/>
          <w:szCs w:val="24"/>
          <w:lang w:val="zh-TW" w:eastAsia="zh-TW"/>
        </w:rPr>
        <w:t>日签字生效</w:t>
      </w:r>
      <w:r>
        <w:rPr>
          <w:rFonts w:ascii="Times New Roman" w:hAnsi="Times New Roman" w:hint="eastAsia"/>
          <w:color w:val="auto"/>
          <w:sz w:val="24"/>
          <w:szCs w:val="24"/>
        </w:rPr>
        <w:t>，</w:t>
      </w:r>
      <w:r>
        <w:rPr>
          <w:rFonts w:ascii="Times New Roman" w:hAnsi="Times New Roman" w:hint="eastAsia"/>
          <w:color w:val="auto"/>
          <w:sz w:val="24"/>
          <w:szCs w:val="24"/>
          <w:lang w:val="zh-TW" w:eastAsia="zh-TW"/>
        </w:rPr>
        <w:t>特此声明。</w:t>
      </w:r>
    </w:p>
    <w:p w:rsidR="00054C10" w:rsidRDefault="004857CD">
      <w:pPr>
        <w:pStyle w:val="11"/>
        <w:tabs>
          <w:tab w:val="left" w:pos="5580"/>
        </w:tabs>
        <w:spacing w:line="460" w:lineRule="exact"/>
        <w:ind w:firstLine="133"/>
        <w:rPr>
          <w:rFonts w:ascii="Times New Roman" w:eastAsia="PMingLiU" w:hAnsi="Times New Roman"/>
          <w:color w:val="auto"/>
          <w:sz w:val="24"/>
          <w:szCs w:val="24"/>
          <w:lang w:val="zh-TW"/>
        </w:rPr>
      </w:pPr>
      <w:r>
        <w:rPr>
          <w:rFonts w:ascii="Times New Roman" w:hAnsi="Times New Roman" w:hint="eastAsia"/>
          <w:color w:val="auto"/>
          <w:sz w:val="24"/>
          <w:szCs w:val="24"/>
          <w:lang w:val="zh-TW" w:eastAsia="zh-TW"/>
        </w:rPr>
        <w:t>授权书有效期：</w:t>
      </w:r>
      <w:r>
        <w:rPr>
          <w:rFonts w:ascii="Times New Roman" w:hAnsi="Times New Roman" w:hint="eastAsia"/>
          <w:color w:val="auto"/>
          <w:sz w:val="24"/>
          <w:szCs w:val="24"/>
          <w:lang w:val="zh-TW"/>
        </w:rPr>
        <w:t>自</w:t>
      </w:r>
      <w:r>
        <w:rPr>
          <w:rFonts w:ascii="Times New Roman" w:hAnsi="Times New Roman" w:hint="eastAsia"/>
          <w:color w:val="auto"/>
          <w:sz w:val="24"/>
          <w:szCs w:val="24"/>
        </w:rPr>
        <w:t>响应文件提交</w:t>
      </w:r>
      <w:r>
        <w:rPr>
          <w:rFonts w:ascii="Times New Roman" w:hAnsi="Times New Roman" w:hint="eastAsia"/>
          <w:color w:val="auto"/>
          <w:sz w:val="24"/>
          <w:szCs w:val="24"/>
          <w:lang w:val="zh-TW"/>
        </w:rPr>
        <w:t>截止之日起</w:t>
      </w:r>
      <w:r>
        <w:rPr>
          <w:rFonts w:ascii="Times New Roman" w:eastAsia="PMingLiU" w:hAnsi="Times New Roman"/>
          <w:color w:val="auto"/>
          <w:sz w:val="24"/>
          <w:szCs w:val="24"/>
          <w:lang w:val="zh-TW" w:eastAsia="zh-TW"/>
        </w:rPr>
        <w:t>9</w:t>
      </w:r>
      <w:r>
        <w:rPr>
          <w:rFonts w:ascii="Times New Roman" w:hAnsi="Times New Roman"/>
          <w:color w:val="auto"/>
          <w:sz w:val="24"/>
          <w:szCs w:val="24"/>
          <w:lang w:val="zh-TW" w:eastAsia="zh-TW"/>
        </w:rPr>
        <w:t>0</w:t>
      </w:r>
      <w:r>
        <w:rPr>
          <w:rFonts w:ascii="Times New Roman" w:hAnsi="Times New Roman" w:hint="eastAsia"/>
          <w:color w:val="auto"/>
          <w:sz w:val="24"/>
          <w:szCs w:val="24"/>
          <w:lang w:val="zh-TW"/>
        </w:rPr>
        <w:t>日历天</w:t>
      </w:r>
      <w:r>
        <w:rPr>
          <w:rFonts w:ascii="Times New Roman" w:hAnsi="Times New Roman" w:hint="eastAsia"/>
          <w:color w:val="auto"/>
          <w:sz w:val="24"/>
          <w:szCs w:val="24"/>
          <w:lang w:val="zh-TW" w:eastAsia="zh-TW"/>
        </w:rPr>
        <w:t>有效</w:t>
      </w:r>
      <w:r>
        <w:rPr>
          <w:rFonts w:ascii="Times New Roman" w:hAnsi="Times New Roman" w:hint="eastAsia"/>
          <w:color w:val="auto"/>
          <w:sz w:val="24"/>
          <w:szCs w:val="24"/>
          <w:lang w:val="zh-TW"/>
        </w:rPr>
        <w:t>。</w:t>
      </w:r>
    </w:p>
    <w:p w:rsidR="00054C10" w:rsidRDefault="004857CD">
      <w:pPr>
        <w:pStyle w:val="11"/>
        <w:tabs>
          <w:tab w:val="left" w:pos="5580"/>
        </w:tabs>
        <w:spacing w:line="460" w:lineRule="exact"/>
        <w:ind w:firstLine="133"/>
        <w:rPr>
          <w:rFonts w:ascii="Times New Roman" w:eastAsiaTheme="minorEastAsia" w:hAnsi="Times New Roman"/>
          <w:color w:val="auto"/>
          <w:sz w:val="24"/>
          <w:szCs w:val="24"/>
        </w:rPr>
      </w:pPr>
      <w:r>
        <w:rPr>
          <w:rFonts w:ascii="Times New Roman" w:eastAsiaTheme="minorEastAsia" w:hAnsi="Times New Roman" w:hint="eastAsia"/>
          <w:color w:val="auto"/>
          <w:sz w:val="24"/>
          <w:szCs w:val="24"/>
          <w:lang w:val="zh-TW"/>
        </w:rPr>
        <w:t>附</w:t>
      </w:r>
      <w:r>
        <w:rPr>
          <w:rFonts w:ascii="Times New Roman" w:eastAsiaTheme="minorEastAsia" w:hAnsi="Times New Roman"/>
          <w:color w:val="auto"/>
          <w:sz w:val="24"/>
          <w:szCs w:val="24"/>
          <w:lang w:val="zh-TW"/>
        </w:rPr>
        <w:t>法定代表人身份证及被授权人身份</w:t>
      </w:r>
      <w:r>
        <w:rPr>
          <w:rFonts w:ascii="Times New Roman" w:eastAsiaTheme="minorEastAsia" w:hAnsi="Times New Roman" w:hint="eastAsia"/>
          <w:color w:val="auto"/>
          <w:sz w:val="24"/>
          <w:szCs w:val="24"/>
          <w:lang w:val="zh-TW"/>
        </w:rPr>
        <w:t>证</w:t>
      </w:r>
      <w:r>
        <w:rPr>
          <w:rFonts w:ascii="Times New Roman" w:eastAsiaTheme="minorEastAsia" w:hAnsi="Times New Roman"/>
          <w:color w:val="auto"/>
          <w:sz w:val="24"/>
          <w:szCs w:val="24"/>
          <w:lang w:val="zh-TW"/>
        </w:rPr>
        <w:t>。</w:t>
      </w:r>
    </w:p>
    <w:p w:rsidR="00054C10" w:rsidRDefault="00054C10">
      <w:pPr>
        <w:pStyle w:val="11"/>
        <w:tabs>
          <w:tab w:val="left" w:pos="5580"/>
        </w:tabs>
        <w:spacing w:line="460" w:lineRule="exact"/>
        <w:ind w:firstLine="200"/>
        <w:rPr>
          <w:rFonts w:ascii="Times New Roman" w:hAnsi="Times New Roman"/>
          <w:color w:val="auto"/>
          <w:sz w:val="24"/>
          <w:szCs w:val="24"/>
        </w:rPr>
      </w:pPr>
    </w:p>
    <w:p w:rsidR="00054C10" w:rsidRDefault="004857CD">
      <w:pPr>
        <w:pStyle w:val="11"/>
        <w:tabs>
          <w:tab w:val="left" w:pos="5580"/>
        </w:tabs>
        <w:spacing w:after="120" w:line="360" w:lineRule="auto"/>
        <w:ind w:firstLine="1150"/>
        <w:rPr>
          <w:rFonts w:ascii="Times New Roman" w:hAnsi="Times New Roman"/>
          <w:color w:val="auto"/>
          <w:sz w:val="24"/>
          <w:szCs w:val="24"/>
        </w:rPr>
      </w:pPr>
      <w:r>
        <w:rPr>
          <w:rFonts w:ascii="Times New Roman" w:hAnsi="Times New Roman" w:hint="eastAsia"/>
          <w:color w:val="auto"/>
          <w:sz w:val="24"/>
          <w:szCs w:val="24"/>
          <w:lang w:val="zh-TW"/>
        </w:rPr>
        <w:t>供应商</w:t>
      </w:r>
      <w:r>
        <w:rPr>
          <w:rFonts w:ascii="Times New Roman" w:hAnsi="Times New Roman" w:hint="eastAsia"/>
          <w:color w:val="auto"/>
          <w:sz w:val="24"/>
          <w:szCs w:val="24"/>
          <w:lang w:val="zh-TW" w:eastAsia="zh-TW"/>
        </w:rPr>
        <w:t>：（盖章）</w:t>
      </w:r>
    </w:p>
    <w:p w:rsidR="00054C10" w:rsidRDefault="004857CD">
      <w:pPr>
        <w:pStyle w:val="11"/>
        <w:tabs>
          <w:tab w:val="left" w:pos="5580"/>
        </w:tabs>
        <w:spacing w:after="120" w:line="360" w:lineRule="auto"/>
        <w:ind w:firstLine="1150"/>
        <w:rPr>
          <w:rFonts w:ascii="Times New Roman" w:hAnsi="Times New Roman"/>
          <w:color w:val="auto"/>
          <w:sz w:val="24"/>
          <w:szCs w:val="24"/>
          <w:lang w:val="zh-TW" w:eastAsia="zh-TW"/>
        </w:rPr>
      </w:pPr>
      <w:r>
        <w:rPr>
          <w:rFonts w:ascii="Times New Roman" w:hAnsi="Times New Roman" w:hint="eastAsia"/>
          <w:color w:val="auto"/>
          <w:sz w:val="24"/>
          <w:szCs w:val="24"/>
          <w:lang w:val="zh-TW" w:eastAsia="zh-TW"/>
        </w:rPr>
        <w:t>法定代表人</w:t>
      </w:r>
      <w:r>
        <w:rPr>
          <w:rFonts w:ascii="Times New Roman" w:hAnsi="Times New Roman" w:hint="eastAsia"/>
          <w:color w:val="auto"/>
          <w:sz w:val="24"/>
          <w:szCs w:val="24"/>
          <w:lang w:val="zh-TW"/>
        </w:rPr>
        <w:t>：（签字或盖章）</w:t>
      </w:r>
    </w:p>
    <w:p w:rsidR="00054C10" w:rsidRDefault="004857CD">
      <w:pPr>
        <w:pStyle w:val="11"/>
        <w:tabs>
          <w:tab w:val="left" w:pos="5580"/>
        </w:tabs>
        <w:spacing w:after="120" w:line="360" w:lineRule="auto"/>
        <w:ind w:firstLine="1150"/>
        <w:rPr>
          <w:rFonts w:ascii="Times New Roman" w:hAnsi="Times New Roman"/>
          <w:color w:val="auto"/>
          <w:sz w:val="24"/>
          <w:szCs w:val="24"/>
          <w:lang w:val="zh-TW" w:eastAsia="zh-TW"/>
        </w:rPr>
      </w:pPr>
      <w:r>
        <w:rPr>
          <w:rFonts w:ascii="Times New Roman" w:hAnsi="Times New Roman" w:hint="eastAsia"/>
          <w:color w:val="auto"/>
          <w:sz w:val="24"/>
          <w:szCs w:val="24"/>
          <w:lang w:val="zh-TW"/>
        </w:rPr>
        <w:t>授权委托人</w:t>
      </w:r>
      <w:r>
        <w:rPr>
          <w:rFonts w:ascii="Times New Roman" w:hAnsi="Times New Roman" w:hint="eastAsia"/>
          <w:color w:val="auto"/>
          <w:sz w:val="24"/>
          <w:szCs w:val="24"/>
        </w:rPr>
        <w:t>：（签字或盖章）</w:t>
      </w:r>
    </w:p>
    <w:p w:rsidR="00054C10" w:rsidRDefault="004857CD">
      <w:pPr>
        <w:pStyle w:val="11"/>
        <w:tabs>
          <w:tab w:val="left" w:pos="5580"/>
        </w:tabs>
        <w:spacing w:line="360" w:lineRule="auto"/>
        <w:rPr>
          <w:rFonts w:ascii="Times New Roman" w:hAnsi="Times New Roman"/>
          <w:color w:val="auto"/>
          <w:sz w:val="24"/>
          <w:szCs w:val="24"/>
        </w:rPr>
      </w:pPr>
      <w:r>
        <w:rPr>
          <w:rFonts w:ascii="Times New Roman" w:hAnsi="Times New Roman" w:hint="eastAsia"/>
          <w:color w:val="auto"/>
          <w:sz w:val="24"/>
          <w:szCs w:val="24"/>
        </w:rPr>
        <w:t>日期：</w:t>
      </w:r>
      <w:r>
        <w:rPr>
          <w:rFonts w:hint="eastAsia"/>
          <w:color w:val="auto"/>
          <w:sz w:val="24"/>
          <w:lang w:val="zh-CN"/>
        </w:rPr>
        <w:t>年月日</w:t>
      </w:r>
    </w:p>
    <w:p w:rsidR="00054C10" w:rsidRDefault="004857CD">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054C10" w:rsidRDefault="004857CD">
      <w:pPr>
        <w:snapToGrid w:val="0"/>
        <w:spacing w:after="0" w:line="460" w:lineRule="exact"/>
        <w:rPr>
          <w:rFonts w:ascii="Times New Roman" w:hAnsi="Times New Roman" w:cs="Times New Roman"/>
          <w:b/>
          <w:color w:val="auto"/>
          <w:sz w:val="24"/>
          <w:szCs w:val="24"/>
        </w:rPr>
      </w:pPr>
      <w:r>
        <w:rPr>
          <w:rFonts w:ascii="Times New Roman" w:hAnsi="Times New Roman" w:cs="Times New Roman" w:hint="eastAsia"/>
          <w:b/>
          <w:color w:val="auto"/>
          <w:sz w:val="24"/>
          <w:szCs w:val="24"/>
        </w:rPr>
        <w:lastRenderedPageBreak/>
        <w:t>5.</w:t>
      </w:r>
      <w:r>
        <w:rPr>
          <w:rFonts w:ascii="Times New Roman" w:hAnsi="Times New Roman" w:cs="Times New Roman" w:hint="eastAsia"/>
          <w:b/>
          <w:color w:val="auto"/>
          <w:sz w:val="24"/>
          <w:szCs w:val="24"/>
        </w:rPr>
        <w:t>在中华人民共和国注册，具有独立承担民事责任的能力（企业需提供营业执照，事业单位需提供事业单位法人证书）</w:t>
      </w:r>
    </w:p>
    <w:p w:rsidR="00054C10" w:rsidRDefault="004857CD">
      <w:pPr>
        <w:snapToGrid w:val="0"/>
        <w:spacing w:after="0" w:line="460" w:lineRule="exact"/>
        <w:rPr>
          <w:rFonts w:ascii="Times New Roman" w:hAnsi="Times New Roman" w:cs="Times New Roman"/>
          <w:b/>
          <w:color w:val="auto"/>
          <w:sz w:val="24"/>
          <w:szCs w:val="24"/>
        </w:rPr>
      </w:pPr>
      <w:r>
        <w:rPr>
          <w:rFonts w:ascii="Times New Roman" w:hAnsi="Times New Roman" w:cs="Times New Roman" w:hint="eastAsia"/>
          <w:b/>
          <w:color w:val="auto"/>
          <w:sz w:val="24"/>
          <w:szCs w:val="24"/>
        </w:rPr>
        <w:t>6.</w:t>
      </w:r>
      <w:r>
        <w:rPr>
          <w:rFonts w:ascii="Times New Roman" w:hAnsi="Times New Roman" w:cs="Times New Roman" w:hint="eastAsia"/>
          <w:b/>
          <w:color w:val="auto"/>
          <w:sz w:val="24"/>
          <w:szCs w:val="24"/>
        </w:rPr>
        <w:t>投标人未被列入信用中国网站</w:t>
      </w:r>
      <w:r>
        <w:rPr>
          <w:rFonts w:ascii="Times New Roman" w:hAnsi="Times New Roman" w:cs="Times New Roman"/>
          <w:b/>
          <w:color w:val="auto"/>
          <w:sz w:val="24"/>
          <w:szCs w:val="24"/>
        </w:rPr>
        <w:t>(www.creditchina.gov.cn)</w:t>
      </w:r>
      <w:r>
        <w:rPr>
          <w:rFonts w:ascii="Times New Roman" w:hAnsi="Times New Roman" w:cs="Times New Roman"/>
          <w:b/>
          <w:color w:val="auto"/>
          <w:sz w:val="24"/>
          <w:szCs w:val="24"/>
        </w:rPr>
        <w:t>的</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失信被执行人</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重大税收违法案件当事人名单</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政府采购严重违法失信名单</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和中国政府采购网</w:t>
      </w:r>
      <w:r>
        <w:rPr>
          <w:rFonts w:ascii="Times New Roman" w:hAnsi="Times New Roman" w:cs="Times New Roman"/>
          <w:b/>
          <w:color w:val="auto"/>
          <w:sz w:val="24"/>
          <w:szCs w:val="24"/>
        </w:rPr>
        <w:t xml:space="preserve">(www.ccgp.gov.cn) </w:t>
      </w:r>
      <w:r>
        <w:rPr>
          <w:rFonts w:ascii="Times New Roman" w:hAnsi="Times New Roman" w:cs="Times New Roman"/>
          <w:b/>
          <w:color w:val="auto"/>
          <w:sz w:val="24"/>
          <w:szCs w:val="24"/>
        </w:rPr>
        <w:t>的</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政府采购严重违法失信行为记录名单</w:t>
      </w:r>
      <w:r>
        <w:rPr>
          <w:rFonts w:ascii="Times New Roman" w:hAnsi="Times New Roman" w:cs="Times New Roman" w:hint="eastAsia"/>
          <w:b/>
          <w:color w:val="auto"/>
          <w:sz w:val="24"/>
          <w:szCs w:val="24"/>
        </w:rPr>
        <w:t>”</w:t>
      </w:r>
      <w:r>
        <w:rPr>
          <w:rFonts w:ascii="Times New Roman" w:hAnsi="Times New Roman" w:cs="Times New Roman"/>
          <w:b/>
          <w:color w:val="auto"/>
          <w:sz w:val="24"/>
          <w:szCs w:val="24"/>
        </w:rPr>
        <w:t>，对属于失信被执行人的投标活动依法予以限制。签订合同前或执行合同中，投标人为失信被执行人的，招标人依法取消其中标资格或中止合同（提供查询结果截图加盖公章）</w:t>
      </w:r>
    </w:p>
    <w:p w:rsidR="00054C10" w:rsidRDefault="004857CD">
      <w:pPr>
        <w:snapToGrid w:val="0"/>
        <w:spacing w:after="0" w:line="460" w:lineRule="exact"/>
        <w:rPr>
          <w:rFonts w:ascii="Times New Roman" w:hAnsi="Times New Roman" w:cs="Times New Roman"/>
          <w:b/>
          <w:color w:val="auto"/>
          <w:sz w:val="24"/>
          <w:szCs w:val="24"/>
        </w:rPr>
      </w:pPr>
      <w:r>
        <w:rPr>
          <w:rFonts w:ascii="Times New Roman" w:hAnsi="Times New Roman" w:cs="Times New Roman" w:hint="eastAsia"/>
          <w:b/>
          <w:color w:val="auto"/>
          <w:sz w:val="24"/>
          <w:szCs w:val="24"/>
        </w:rPr>
        <w:t>7.</w:t>
      </w:r>
      <w:r>
        <w:rPr>
          <w:rFonts w:ascii="Times New Roman" w:hAnsi="Times New Roman" w:cs="Times New Roman" w:hint="eastAsia"/>
          <w:b/>
          <w:color w:val="auto"/>
          <w:sz w:val="24"/>
          <w:szCs w:val="24"/>
        </w:rPr>
        <w:t>参加政府采购活动前三年内，在经营活动中没有重大违法记录</w:t>
      </w:r>
    </w:p>
    <w:p w:rsidR="00054C10" w:rsidRDefault="004857CD">
      <w:pPr>
        <w:pStyle w:val="11"/>
        <w:tabs>
          <w:tab w:val="left" w:pos="5580"/>
        </w:tabs>
        <w:spacing w:line="360" w:lineRule="auto"/>
        <w:jc w:val="center"/>
        <w:rPr>
          <w:rFonts w:ascii="Times New Roman" w:hAnsi="Times New Roman"/>
          <w:b/>
          <w:color w:val="auto"/>
          <w:sz w:val="24"/>
          <w:szCs w:val="24"/>
        </w:rPr>
      </w:pPr>
      <w:r>
        <w:rPr>
          <w:rFonts w:ascii="Times New Roman" w:hAnsi="Times New Roman" w:hint="eastAsia"/>
          <w:b/>
          <w:color w:val="auto"/>
          <w:sz w:val="24"/>
          <w:szCs w:val="24"/>
          <w:lang w:val="zh-TW" w:eastAsia="zh-TW"/>
        </w:rPr>
        <w:t>无重大违法记录声明</w:t>
      </w:r>
    </w:p>
    <w:p w:rsidR="00054C10" w:rsidRDefault="004857CD">
      <w:pPr>
        <w:pStyle w:val="11"/>
        <w:tabs>
          <w:tab w:val="left" w:pos="5580"/>
        </w:tabs>
        <w:spacing w:line="360" w:lineRule="auto"/>
        <w:rPr>
          <w:rFonts w:ascii="Times New Roman" w:hAnsi="Times New Roman"/>
          <w:color w:val="auto"/>
          <w:sz w:val="24"/>
          <w:szCs w:val="24"/>
          <w:lang w:val="zh-TW" w:eastAsia="zh-TW"/>
        </w:rPr>
      </w:pPr>
      <w:r>
        <w:rPr>
          <w:rFonts w:ascii="Times New Roman" w:hAnsi="Times New Roman" w:hint="eastAsia"/>
          <w:color w:val="auto"/>
          <w:sz w:val="24"/>
          <w:szCs w:val="24"/>
          <w:lang w:val="zh-TW" w:eastAsia="zh-TW"/>
        </w:rPr>
        <w:t>项目</w:t>
      </w:r>
      <w:r>
        <w:rPr>
          <w:rFonts w:ascii="Times New Roman" w:hAnsi="Times New Roman" w:hint="eastAsia"/>
          <w:color w:val="auto"/>
          <w:sz w:val="24"/>
          <w:szCs w:val="24"/>
          <w:lang w:val="zh-TW"/>
        </w:rPr>
        <w:t>名称</w:t>
      </w:r>
    </w:p>
    <w:p w:rsidR="00054C10" w:rsidRDefault="004857CD">
      <w:pPr>
        <w:pStyle w:val="11"/>
        <w:tabs>
          <w:tab w:val="left" w:pos="5580"/>
        </w:tabs>
        <w:spacing w:line="360" w:lineRule="auto"/>
        <w:rPr>
          <w:rFonts w:ascii="Times New Roman" w:hAnsi="Times New Roman"/>
          <w:color w:val="auto"/>
          <w:sz w:val="24"/>
          <w:szCs w:val="24"/>
        </w:rPr>
      </w:pPr>
      <w:r>
        <w:rPr>
          <w:rFonts w:ascii="Times New Roman" w:hAnsi="Times New Roman" w:hint="eastAsia"/>
          <w:color w:val="auto"/>
          <w:sz w:val="24"/>
          <w:szCs w:val="24"/>
          <w:lang w:val="zh-TW"/>
        </w:rPr>
        <w:t>项目编号：</w:t>
      </w:r>
    </w:p>
    <w:p w:rsidR="00054C10" w:rsidRDefault="004857CD">
      <w:pPr>
        <w:spacing w:after="0" w:line="360" w:lineRule="auto"/>
        <w:rPr>
          <w:rFonts w:ascii="Times New Roman" w:hAnsi="Times New Roman" w:cs="Times New Roman"/>
          <w:color w:val="auto"/>
          <w:sz w:val="24"/>
          <w:szCs w:val="24"/>
          <w:lang w:val="zh-TW"/>
        </w:rPr>
      </w:pPr>
      <w:r>
        <w:rPr>
          <w:rFonts w:ascii="Times New Roman" w:hAnsi="Times New Roman" w:cs="Times New Roman"/>
          <w:color w:val="auto"/>
          <w:sz w:val="24"/>
          <w:szCs w:val="24"/>
          <w:lang w:val="zh-TW"/>
        </w:rPr>
        <w:t>海南双达项目管理有限公司：</w:t>
      </w:r>
    </w:p>
    <w:p w:rsidR="00054C10" w:rsidRDefault="004857CD">
      <w:pPr>
        <w:pStyle w:val="11"/>
        <w:tabs>
          <w:tab w:val="left" w:pos="4620"/>
        </w:tabs>
        <w:spacing w:line="360" w:lineRule="auto"/>
        <w:ind w:firstLine="200"/>
        <w:rPr>
          <w:rFonts w:ascii="Times New Roman" w:hAnsi="Times New Roman"/>
          <w:color w:val="auto"/>
          <w:sz w:val="24"/>
          <w:szCs w:val="24"/>
        </w:rPr>
      </w:pPr>
      <w:r>
        <w:rPr>
          <w:rFonts w:ascii="Times New Roman" w:hAnsi="Times New Roman" w:hint="eastAsia"/>
          <w:color w:val="auto"/>
          <w:sz w:val="24"/>
          <w:szCs w:val="24"/>
          <w:u w:val="single"/>
        </w:rPr>
        <w:t>（供应商全称）</w:t>
      </w:r>
      <w:r>
        <w:rPr>
          <w:rFonts w:ascii="Times New Roman" w:hAnsi="Times New Roman" w:hint="eastAsia"/>
          <w:color w:val="auto"/>
          <w:sz w:val="24"/>
          <w:szCs w:val="24"/>
          <w:lang w:val="zh-TW" w:eastAsia="zh-TW"/>
        </w:rPr>
        <w:t>郑重声明</w:t>
      </w:r>
      <w:r>
        <w:rPr>
          <w:rFonts w:ascii="Times New Roman" w:hAnsi="Times New Roman" w:hint="eastAsia"/>
          <w:color w:val="auto"/>
          <w:sz w:val="24"/>
          <w:szCs w:val="24"/>
          <w:lang w:val="zh-TW"/>
        </w:rPr>
        <w:t>，</w:t>
      </w:r>
      <w:r>
        <w:rPr>
          <w:rFonts w:ascii="Times New Roman" w:hAnsi="Times New Roman" w:hint="eastAsia"/>
          <w:color w:val="auto"/>
          <w:sz w:val="24"/>
          <w:szCs w:val="24"/>
          <w:lang w:val="zh-TW" w:eastAsia="zh-TW"/>
        </w:rPr>
        <w:t>我方参加本项目采购活动前三年内无重大违法活动记录，符合《</w:t>
      </w:r>
      <w:r>
        <w:rPr>
          <w:rFonts w:ascii="Times New Roman" w:hAnsi="Times New Roman" w:hint="eastAsia"/>
          <w:color w:val="auto"/>
          <w:sz w:val="24"/>
          <w:szCs w:val="24"/>
          <w:lang w:val="zh-TW"/>
        </w:rPr>
        <w:t>中华人民共和国</w:t>
      </w:r>
      <w:r>
        <w:rPr>
          <w:rFonts w:ascii="Times New Roman" w:hAnsi="Times New Roman" w:hint="eastAsia"/>
          <w:color w:val="auto"/>
          <w:sz w:val="24"/>
          <w:szCs w:val="24"/>
          <w:lang w:val="zh-TW" w:eastAsia="zh-TW"/>
        </w:rPr>
        <w:t>政府采购法》规定的供应商资格条件。我方对此声明负全部法律责任。</w:t>
      </w:r>
    </w:p>
    <w:p w:rsidR="00054C10" w:rsidRDefault="004857CD">
      <w:pPr>
        <w:pStyle w:val="11"/>
        <w:tabs>
          <w:tab w:val="left" w:pos="5580"/>
        </w:tabs>
        <w:spacing w:line="360" w:lineRule="auto"/>
        <w:ind w:firstLine="250"/>
        <w:rPr>
          <w:rFonts w:ascii="Times New Roman" w:hAnsi="Times New Roman"/>
          <w:color w:val="auto"/>
          <w:sz w:val="21"/>
          <w:szCs w:val="21"/>
        </w:rPr>
      </w:pPr>
      <w:r>
        <w:rPr>
          <w:rFonts w:ascii="Times New Roman" w:hAnsi="Times New Roman" w:hint="eastAsia"/>
          <w:color w:val="auto"/>
          <w:sz w:val="21"/>
          <w:szCs w:val="21"/>
          <w:lang w:val="zh-TW" w:eastAsia="zh-TW"/>
        </w:rPr>
        <w:t>特此声明。</w:t>
      </w:r>
    </w:p>
    <w:p w:rsidR="00054C10" w:rsidRDefault="004857CD">
      <w:pPr>
        <w:pStyle w:val="11"/>
        <w:tabs>
          <w:tab w:val="left" w:pos="5580"/>
        </w:tabs>
        <w:spacing w:after="120" w:line="360" w:lineRule="auto"/>
        <w:ind w:firstLine="1100"/>
        <w:rPr>
          <w:rFonts w:ascii="Times New Roman" w:hAnsi="Times New Roman"/>
          <w:color w:val="auto"/>
          <w:sz w:val="24"/>
          <w:szCs w:val="24"/>
        </w:rPr>
      </w:pPr>
      <w:r>
        <w:rPr>
          <w:rFonts w:ascii="Times New Roman" w:hAnsi="Times New Roman" w:hint="eastAsia"/>
          <w:color w:val="auto"/>
          <w:sz w:val="24"/>
          <w:szCs w:val="24"/>
          <w:lang w:val="zh-TW"/>
        </w:rPr>
        <w:t>供应商</w:t>
      </w:r>
      <w:r>
        <w:rPr>
          <w:rFonts w:ascii="Times New Roman" w:hAnsi="Times New Roman" w:hint="eastAsia"/>
          <w:color w:val="auto"/>
          <w:sz w:val="24"/>
          <w:szCs w:val="24"/>
          <w:lang w:val="zh-TW" w:eastAsia="zh-TW"/>
        </w:rPr>
        <w:t>：（盖章）</w:t>
      </w:r>
    </w:p>
    <w:p w:rsidR="00054C10" w:rsidRDefault="004857CD">
      <w:pPr>
        <w:pStyle w:val="11"/>
        <w:tabs>
          <w:tab w:val="left" w:pos="5580"/>
        </w:tabs>
        <w:spacing w:after="120" w:line="360" w:lineRule="auto"/>
        <w:ind w:firstLine="1100"/>
        <w:rPr>
          <w:rFonts w:ascii="Times New Roman" w:hAnsi="Times New Roman"/>
          <w:color w:val="auto"/>
          <w:sz w:val="24"/>
          <w:szCs w:val="24"/>
          <w:lang w:val="zh-TW" w:eastAsia="zh-TW"/>
        </w:rPr>
      </w:pPr>
      <w:r>
        <w:rPr>
          <w:rFonts w:ascii="Times New Roman" w:hAnsi="Times New Roman" w:hint="eastAsia"/>
          <w:color w:val="auto"/>
          <w:sz w:val="24"/>
          <w:szCs w:val="24"/>
          <w:lang w:val="zh-TW"/>
        </w:rPr>
        <w:t>法定代表人（或授权委托人）</w:t>
      </w:r>
      <w:r>
        <w:rPr>
          <w:rFonts w:ascii="Times New Roman" w:hAnsi="Times New Roman" w:hint="eastAsia"/>
          <w:color w:val="auto"/>
          <w:sz w:val="24"/>
          <w:szCs w:val="24"/>
        </w:rPr>
        <w:t>：（签字或盖章）</w:t>
      </w:r>
    </w:p>
    <w:p w:rsidR="00054C10" w:rsidRDefault="004857CD">
      <w:pPr>
        <w:pStyle w:val="11"/>
        <w:tabs>
          <w:tab w:val="left" w:pos="5580"/>
        </w:tabs>
        <w:spacing w:line="360" w:lineRule="auto"/>
        <w:rPr>
          <w:rFonts w:ascii="Times New Roman" w:hAnsi="Times New Roman"/>
          <w:color w:val="auto"/>
          <w:sz w:val="24"/>
          <w:szCs w:val="24"/>
        </w:rPr>
      </w:pPr>
      <w:r>
        <w:rPr>
          <w:rFonts w:ascii="Times New Roman" w:hAnsi="Times New Roman" w:hint="eastAsia"/>
          <w:color w:val="auto"/>
          <w:sz w:val="24"/>
          <w:szCs w:val="24"/>
        </w:rPr>
        <w:t>日期：</w:t>
      </w:r>
      <w:r>
        <w:rPr>
          <w:rFonts w:hint="eastAsia"/>
          <w:color w:val="auto"/>
          <w:sz w:val="24"/>
          <w:lang w:val="zh-CN"/>
        </w:rPr>
        <w:t>年月日</w:t>
      </w:r>
    </w:p>
    <w:p w:rsidR="00054C10" w:rsidRDefault="004857CD">
      <w:pPr>
        <w:snapToGrid w:val="0"/>
        <w:spacing w:after="0" w:line="460" w:lineRule="exact"/>
        <w:rPr>
          <w:rFonts w:ascii="Times New Roman" w:hAnsi="Times New Roman" w:cs="Times New Roman"/>
          <w:b/>
          <w:color w:val="auto"/>
          <w:sz w:val="24"/>
          <w:szCs w:val="24"/>
        </w:rPr>
      </w:pPr>
      <w:r>
        <w:rPr>
          <w:rFonts w:ascii="Times New Roman" w:hAnsi="Times New Roman" w:cs="Times New Roman" w:hint="eastAsia"/>
          <w:b/>
          <w:color w:val="auto"/>
          <w:sz w:val="24"/>
          <w:szCs w:val="24"/>
        </w:rPr>
        <w:t>8.</w:t>
      </w:r>
      <w:r>
        <w:rPr>
          <w:rFonts w:ascii="Times New Roman" w:hAnsi="Times New Roman" w:cs="Times New Roman" w:hint="eastAsia"/>
          <w:b/>
          <w:color w:val="auto"/>
          <w:sz w:val="24"/>
          <w:szCs w:val="24"/>
        </w:rPr>
        <w:t>购买本项目磋商文件并按时提交磋商保证金（提供支付保证金凭证，复印件加盖公章）</w:t>
      </w:r>
    </w:p>
    <w:p w:rsidR="00054C10" w:rsidRDefault="004857CD">
      <w:pPr>
        <w:snapToGrid w:val="0"/>
        <w:spacing w:after="0" w:line="460" w:lineRule="exact"/>
        <w:rPr>
          <w:rFonts w:ascii="Times New Roman" w:hAnsi="Times New Roman" w:cs="Times New Roman"/>
          <w:b/>
          <w:color w:val="auto"/>
          <w:sz w:val="24"/>
          <w:szCs w:val="24"/>
        </w:rPr>
      </w:pPr>
      <w:r>
        <w:rPr>
          <w:rFonts w:ascii="Times New Roman" w:hAnsi="Times New Roman" w:cs="Times New Roman"/>
          <w:b/>
          <w:color w:val="auto"/>
          <w:sz w:val="24"/>
          <w:szCs w:val="24"/>
        </w:rPr>
        <w:t>9</w:t>
      </w:r>
      <w:r>
        <w:rPr>
          <w:rFonts w:ascii="Times New Roman" w:hAnsi="Times New Roman" w:cs="Times New Roman" w:hint="eastAsia"/>
          <w:b/>
          <w:color w:val="auto"/>
          <w:sz w:val="24"/>
          <w:szCs w:val="24"/>
        </w:rPr>
        <w:t>.</w:t>
      </w:r>
      <w:r>
        <w:rPr>
          <w:rFonts w:ascii="Times New Roman" w:hAnsi="Times New Roman" w:cs="Times New Roman" w:hint="eastAsia"/>
          <w:b/>
          <w:color w:val="auto"/>
          <w:sz w:val="24"/>
          <w:szCs w:val="24"/>
        </w:rPr>
        <w:t>供应商认为需要提供的用于参与评审的其他材料</w:t>
      </w:r>
    </w:p>
    <w:p w:rsidR="00054C10" w:rsidRDefault="004857CD">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054C10" w:rsidRDefault="004857CD">
      <w:pPr>
        <w:snapToGrid w:val="0"/>
        <w:spacing w:after="0" w:line="460" w:lineRule="exact"/>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lastRenderedPageBreak/>
        <w:t>二、服务技术部分</w:t>
      </w:r>
    </w:p>
    <w:p w:rsidR="00054C10" w:rsidRDefault="004857CD">
      <w:pPr>
        <w:snapToGrid w:val="0"/>
        <w:spacing w:after="0" w:line="460" w:lineRule="exact"/>
        <w:ind w:firstLineChars="200" w:firstLine="480"/>
        <w:jc w:val="center"/>
        <w:rPr>
          <w:rFonts w:ascii="Times New Roman" w:hAnsi="Times New Roman" w:cs="Times New Roman"/>
          <w:color w:val="auto"/>
          <w:sz w:val="24"/>
          <w:szCs w:val="24"/>
        </w:rPr>
      </w:pPr>
      <w:r>
        <w:rPr>
          <w:rFonts w:ascii="Times New Roman" w:hAnsi="Times New Roman" w:cs="Times New Roman" w:hint="eastAsia"/>
          <w:color w:val="auto"/>
          <w:sz w:val="24"/>
          <w:szCs w:val="24"/>
        </w:rPr>
        <w:t>文件格式自定</w:t>
      </w:r>
    </w:p>
    <w:p w:rsidR="00054C10" w:rsidRDefault="00054C10">
      <w:pPr>
        <w:spacing w:after="0" w:line="440" w:lineRule="exact"/>
        <w:jc w:val="both"/>
        <w:rPr>
          <w:rFonts w:ascii="Times New Roman" w:hAnsi="Times New Roman" w:cs="Times New Roman"/>
          <w:color w:val="auto"/>
          <w:sz w:val="24"/>
          <w:szCs w:val="24"/>
        </w:rPr>
      </w:pPr>
    </w:p>
    <w:p w:rsidR="00054C10" w:rsidRDefault="00054C10">
      <w:pPr>
        <w:spacing w:after="0" w:line="440" w:lineRule="exact"/>
        <w:jc w:val="both"/>
        <w:rPr>
          <w:rFonts w:ascii="Times New Roman" w:hAnsi="Times New Roman" w:cs="Times New Roman"/>
          <w:color w:val="auto"/>
          <w:sz w:val="24"/>
          <w:szCs w:val="24"/>
        </w:rPr>
      </w:pPr>
    </w:p>
    <w:p w:rsidR="00054C10" w:rsidRDefault="00054C10">
      <w:pPr>
        <w:spacing w:after="0" w:line="440" w:lineRule="exact"/>
        <w:jc w:val="both"/>
        <w:rPr>
          <w:rFonts w:ascii="Times New Roman" w:hAnsi="Times New Roman" w:cs="Times New Roman"/>
          <w:color w:val="auto"/>
          <w:sz w:val="24"/>
          <w:szCs w:val="24"/>
        </w:rPr>
      </w:pPr>
    </w:p>
    <w:p w:rsidR="00054C10" w:rsidRDefault="00054C10">
      <w:pPr>
        <w:spacing w:after="0" w:line="440" w:lineRule="exact"/>
        <w:jc w:val="both"/>
        <w:rPr>
          <w:rFonts w:ascii="Times New Roman" w:hAnsi="Times New Roman" w:cs="Times New Roman"/>
          <w:color w:val="auto"/>
          <w:sz w:val="24"/>
          <w:szCs w:val="24"/>
        </w:rPr>
      </w:pPr>
    </w:p>
    <w:p w:rsidR="00054C10" w:rsidRDefault="00054C10">
      <w:pPr>
        <w:tabs>
          <w:tab w:val="left" w:pos="4680"/>
        </w:tabs>
        <w:autoSpaceDE w:val="0"/>
        <w:autoSpaceDN w:val="0"/>
        <w:spacing w:line="360" w:lineRule="auto"/>
        <w:jc w:val="center"/>
        <w:rPr>
          <w:rFonts w:ascii="Times New Roman" w:hAnsi="Times New Roman" w:cs="Times New Roman"/>
          <w:b/>
          <w:color w:val="auto"/>
          <w:sz w:val="28"/>
          <w:szCs w:val="28"/>
          <w:lang w:val="zh-CN"/>
        </w:rPr>
      </w:pPr>
    </w:p>
    <w:p w:rsidR="00054C10" w:rsidRDefault="00054C10">
      <w:pPr>
        <w:tabs>
          <w:tab w:val="left" w:pos="4680"/>
        </w:tabs>
        <w:autoSpaceDE w:val="0"/>
        <w:autoSpaceDN w:val="0"/>
        <w:spacing w:line="360" w:lineRule="auto"/>
        <w:jc w:val="center"/>
        <w:rPr>
          <w:rFonts w:ascii="Times New Roman" w:hAnsi="Times New Roman" w:cs="Times New Roman"/>
          <w:b/>
          <w:color w:val="auto"/>
          <w:sz w:val="28"/>
          <w:szCs w:val="28"/>
          <w:lang w:val="zh-CN"/>
        </w:rPr>
      </w:pPr>
    </w:p>
    <w:p w:rsidR="00054C10" w:rsidRDefault="004857CD">
      <w:pPr>
        <w:rPr>
          <w:rFonts w:ascii="Times New Roman" w:hAnsi="Times New Roman" w:cs="Times New Roman"/>
          <w:b/>
          <w:color w:val="auto"/>
          <w:sz w:val="24"/>
          <w:szCs w:val="24"/>
        </w:rPr>
      </w:pPr>
      <w:r>
        <w:rPr>
          <w:rFonts w:hint="eastAsia"/>
          <w:color w:val="auto"/>
        </w:rPr>
        <w:br w:type="page"/>
      </w:r>
      <w:r>
        <w:rPr>
          <w:rFonts w:ascii="Times New Roman" w:hAnsi="Times New Roman" w:cs="Times New Roman" w:hint="eastAsia"/>
          <w:b/>
          <w:color w:val="auto"/>
          <w:sz w:val="24"/>
          <w:szCs w:val="24"/>
        </w:rPr>
        <w:lastRenderedPageBreak/>
        <w:t>附表</w:t>
      </w:r>
      <w:r>
        <w:rPr>
          <w:rFonts w:ascii="Times New Roman" w:hAnsi="Times New Roman" w:cs="Times New Roman"/>
          <w:b/>
          <w:color w:val="auto"/>
          <w:sz w:val="24"/>
          <w:szCs w:val="24"/>
        </w:rPr>
        <w:t xml:space="preserve">1 </w:t>
      </w:r>
    </w:p>
    <w:p w:rsidR="00054C10" w:rsidRDefault="004857CD">
      <w:pPr>
        <w:ind w:firstLine="200"/>
        <w:jc w:val="center"/>
        <w:rPr>
          <w:rFonts w:ascii="Times New Roman" w:hAnsi="Times New Roman" w:cs="Times New Roman"/>
          <w:b/>
          <w:color w:val="auto"/>
          <w:sz w:val="44"/>
          <w:szCs w:val="44"/>
        </w:rPr>
      </w:pPr>
      <w:r>
        <w:rPr>
          <w:rFonts w:ascii="Times New Roman" w:hAnsi="Times New Roman" w:cs="Times New Roman" w:hint="eastAsia"/>
          <w:b/>
          <w:color w:val="auto"/>
          <w:sz w:val="36"/>
          <w:szCs w:val="36"/>
          <w:lang w:val="zh-TW" w:eastAsia="zh-TW"/>
        </w:rPr>
        <w:t>初步评审表</w:t>
      </w:r>
    </w:p>
    <w:p w:rsidR="00054C10" w:rsidRDefault="004857CD">
      <w:pPr>
        <w:pStyle w:val="11"/>
        <w:tabs>
          <w:tab w:val="left" w:pos="5580"/>
        </w:tabs>
        <w:spacing w:line="22" w:lineRule="atLeast"/>
        <w:ind w:firstLine="120"/>
        <w:rPr>
          <w:rFonts w:ascii="Times New Roman" w:hAnsi="Times New Roman"/>
          <w:color w:val="auto"/>
          <w:sz w:val="21"/>
          <w:szCs w:val="21"/>
        </w:rPr>
      </w:pPr>
      <w:r>
        <w:rPr>
          <w:rFonts w:ascii="Times New Roman" w:hAnsi="Times New Roman" w:hint="eastAsia"/>
          <w:color w:val="auto"/>
          <w:sz w:val="21"/>
          <w:szCs w:val="21"/>
          <w:lang w:val="zh-TW" w:eastAsia="zh-TW"/>
        </w:rPr>
        <w:t>评委：</w:t>
      </w:r>
    </w:p>
    <w:p w:rsidR="00054C10" w:rsidRDefault="004857CD">
      <w:pPr>
        <w:pStyle w:val="11"/>
        <w:tabs>
          <w:tab w:val="left" w:pos="5580"/>
        </w:tabs>
        <w:spacing w:line="22" w:lineRule="atLeast"/>
        <w:rPr>
          <w:rFonts w:ascii="Times New Roman" w:hAnsi="Times New Roman"/>
          <w:color w:val="auto"/>
          <w:sz w:val="21"/>
          <w:szCs w:val="21"/>
        </w:rPr>
      </w:pPr>
      <w:r>
        <w:rPr>
          <w:rFonts w:ascii="Times New Roman" w:hAnsi="Times New Roman" w:hint="eastAsia"/>
          <w:color w:val="auto"/>
          <w:sz w:val="21"/>
          <w:szCs w:val="21"/>
          <w:lang w:val="zh-TW" w:eastAsia="zh-TW"/>
        </w:rPr>
        <w:t>日期：</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tblPr>
      <w:tblGrid>
        <w:gridCol w:w="1068"/>
        <w:gridCol w:w="2896"/>
        <w:gridCol w:w="3278"/>
        <w:gridCol w:w="1054"/>
      </w:tblGrid>
      <w:tr w:rsidR="00054C10">
        <w:trPr>
          <w:trHeight w:val="700"/>
          <w:jc w:val="center"/>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lang w:val="zh-TW" w:eastAsia="zh-TW"/>
              </w:rPr>
              <w:t>序号</w:t>
            </w:r>
          </w:p>
        </w:tc>
        <w:tc>
          <w:tcPr>
            <w:tcW w:w="2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lang w:val="zh-TW" w:eastAsia="zh-TW"/>
              </w:rPr>
              <w:t>审查项目</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lang w:val="zh-TW" w:eastAsia="zh-TW"/>
              </w:rPr>
              <w:t>评议内容</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360" w:lineRule="exac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lang w:val="zh-TW" w:eastAsia="zh-TW"/>
              </w:rPr>
              <w:t>供应商</w:t>
            </w:r>
          </w:p>
        </w:tc>
      </w:tr>
      <w:tr w:rsidR="00054C10">
        <w:trPr>
          <w:trHeight w:hRule="exact" w:val="567"/>
          <w:jc w:val="center"/>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2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eastAsia="zh-TW"/>
              </w:rPr>
              <w:t>资格要求</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eastAsia="zh-TW"/>
              </w:rPr>
              <w:t>是否满足供应商资格要求</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054C10">
            <w:pPr>
              <w:rPr>
                <w:rFonts w:ascii="Times New Roman" w:hAnsi="Times New Roman" w:cs="Times New Roman"/>
                <w:color w:val="auto"/>
              </w:rPr>
            </w:pPr>
          </w:p>
        </w:tc>
      </w:tr>
      <w:tr w:rsidR="00054C10">
        <w:trPr>
          <w:trHeight w:hRule="exact" w:val="1004"/>
          <w:jc w:val="center"/>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2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eastAsia="zh-TW"/>
              </w:rPr>
              <w:t>磋商响应文件递交情况</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rPr>
              <w:t>响应文件</w:t>
            </w:r>
            <w:r>
              <w:rPr>
                <w:rFonts w:ascii="Times New Roman" w:hAnsi="Times New Roman" w:cs="Times New Roman" w:hint="eastAsia"/>
                <w:color w:val="auto"/>
                <w:sz w:val="21"/>
                <w:szCs w:val="21"/>
                <w:lang w:val="zh-TW" w:eastAsia="zh-TW"/>
              </w:rPr>
              <w:t>的数量是否符合</w:t>
            </w:r>
            <w:r>
              <w:rPr>
                <w:rFonts w:ascii="Times New Roman" w:hAnsi="Times New Roman" w:cs="Times New Roman" w:hint="eastAsia"/>
                <w:color w:val="auto"/>
                <w:sz w:val="21"/>
                <w:szCs w:val="21"/>
                <w:lang w:val="zh-TW"/>
              </w:rPr>
              <w:t>磋商</w:t>
            </w:r>
            <w:r>
              <w:rPr>
                <w:rFonts w:ascii="Times New Roman" w:hAnsi="Times New Roman" w:cs="Times New Roman" w:hint="eastAsia"/>
                <w:color w:val="auto"/>
                <w:sz w:val="21"/>
                <w:szCs w:val="21"/>
                <w:lang w:val="zh-TW" w:eastAsia="zh-TW"/>
              </w:rPr>
              <w:t>文件要求</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054C10">
            <w:pPr>
              <w:rPr>
                <w:rFonts w:ascii="Times New Roman" w:hAnsi="Times New Roman" w:cs="Times New Roman"/>
                <w:color w:val="auto"/>
              </w:rPr>
            </w:pPr>
          </w:p>
        </w:tc>
      </w:tr>
      <w:tr w:rsidR="00054C10">
        <w:trPr>
          <w:trHeight w:hRule="exact" w:val="567"/>
          <w:jc w:val="center"/>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3</w:t>
            </w:r>
          </w:p>
        </w:tc>
        <w:tc>
          <w:tcPr>
            <w:tcW w:w="2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eastAsia="zh-TW"/>
              </w:rPr>
              <w:t>磋商有效期</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rPr>
              <w:t>是否满足磋商文件要求</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054C10">
            <w:pPr>
              <w:rPr>
                <w:rFonts w:ascii="Times New Roman" w:hAnsi="Times New Roman" w:cs="Times New Roman"/>
                <w:color w:val="auto"/>
              </w:rPr>
            </w:pPr>
          </w:p>
        </w:tc>
      </w:tr>
      <w:tr w:rsidR="00054C10">
        <w:trPr>
          <w:cantSplit/>
          <w:trHeight w:hRule="exact" w:val="567"/>
          <w:jc w:val="center"/>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w:t>
            </w:r>
          </w:p>
        </w:tc>
        <w:tc>
          <w:tcPr>
            <w:tcW w:w="2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lang w:val="zh-TW" w:eastAsia="zh-TW"/>
              </w:rPr>
            </w:pPr>
            <w:r>
              <w:rPr>
                <w:rFonts w:ascii="Times New Roman" w:hAnsi="Times New Roman" w:cs="Times New Roman" w:hint="eastAsia"/>
                <w:color w:val="auto"/>
                <w:sz w:val="21"/>
                <w:szCs w:val="21"/>
              </w:rPr>
              <w:t>服务期限（合同履行期限）</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lang w:val="zh-TW" w:eastAsia="zh-TW"/>
              </w:rPr>
            </w:pPr>
            <w:r>
              <w:rPr>
                <w:rFonts w:ascii="Times New Roman" w:hAnsi="Times New Roman" w:cs="Times New Roman" w:hint="eastAsia"/>
                <w:color w:val="auto"/>
                <w:sz w:val="21"/>
                <w:szCs w:val="21"/>
                <w:lang w:val="zh-TW"/>
              </w:rPr>
              <w:t>是否满足磋商文件要求</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054C10">
            <w:pPr>
              <w:rPr>
                <w:rFonts w:ascii="Times New Roman" w:hAnsi="Times New Roman" w:cs="Times New Roman"/>
                <w:color w:val="auto"/>
              </w:rPr>
            </w:pPr>
          </w:p>
        </w:tc>
      </w:tr>
      <w:tr w:rsidR="00054C10">
        <w:trPr>
          <w:trHeight w:hRule="exact" w:val="567"/>
          <w:jc w:val="center"/>
        </w:trPr>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5</w:t>
            </w:r>
          </w:p>
        </w:tc>
        <w:tc>
          <w:tcPr>
            <w:tcW w:w="2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rPr>
              <w:t>其他</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spacing w:after="0" w:line="480" w:lineRule="exact"/>
              <w:jc w:val="center"/>
              <w:rPr>
                <w:rFonts w:ascii="Times New Roman" w:hAnsi="Times New Roman" w:cs="Times New Roman"/>
                <w:color w:val="auto"/>
                <w:sz w:val="21"/>
                <w:szCs w:val="21"/>
              </w:rPr>
            </w:pPr>
            <w:r>
              <w:rPr>
                <w:rFonts w:ascii="Times New Roman" w:hAnsi="Times New Roman" w:cs="Times New Roman" w:hint="eastAsia"/>
                <w:color w:val="auto"/>
                <w:sz w:val="21"/>
                <w:szCs w:val="21"/>
                <w:lang w:val="zh-TW" w:eastAsia="zh-TW"/>
              </w:rPr>
              <w:t>无</w:t>
            </w:r>
            <w:r>
              <w:rPr>
                <w:rFonts w:ascii="Times New Roman" w:hAnsi="Times New Roman" w:cs="Times New Roman" w:hint="eastAsia"/>
                <w:color w:val="auto"/>
                <w:sz w:val="21"/>
                <w:szCs w:val="21"/>
                <w:lang w:val="zh-TW"/>
              </w:rPr>
              <w:t>其他</w:t>
            </w:r>
            <w:r>
              <w:rPr>
                <w:rFonts w:ascii="Times New Roman" w:hAnsi="Times New Roman" w:cs="Times New Roman" w:hint="eastAsia"/>
                <w:color w:val="auto"/>
                <w:sz w:val="21"/>
                <w:szCs w:val="21"/>
                <w:lang w:val="zh-TW" w:eastAsia="zh-TW"/>
              </w:rPr>
              <w:t>无效投标认定条件</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054C10">
            <w:pPr>
              <w:rPr>
                <w:rFonts w:ascii="Times New Roman" w:hAnsi="Times New Roman" w:cs="Times New Roman"/>
                <w:color w:val="auto"/>
              </w:rPr>
            </w:pPr>
          </w:p>
        </w:tc>
      </w:tr>
      <w:tr w:rsidR="00054C10">
        <w:trPr>
          <w:trHeight w:val="544"/>
          <w:jc w:val="center"/>
        </w:trPr>
        <w:tc>
          <w:tcPr>
            <w:tcW w:w="724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4857CD">
            <w:pPr>
              <w:jc w:val="center"/>
              <w:rPr>
                <w:rFonts w:ascii="Times New Roman" w:hAnsi="Times New Roman" w:cs="Times New Roman"/>
                <w:b/>
                <w:color w:val="auto"/>
              </w:rPr>
            </w:pPr>
            <w:r>
              <w:rPr>
                <w:rFonts w:ascii="Times New Roman" w:hAnsi="Times New Roman" w:cs="Times New Roman" w:hint="eastAsia"/>
                <w:b/>
                <w:color w:val="auto"/>
                <w:sz w:val="24"/>
                <w:szCs w:val="24"/>
                <w:lang w:val="zh-TW" w:eastAsia="zh-TW"/>
              </w:rPr>
              <w:t>结论</w:t>
            </w: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4C10" w:rsidRDefault="00054C10">
            <w:pPr>
              <w:rPr>
                <w:rFonts w:ascii="Times New Roman" w:hAnsi="Times New Roman" w:cs="Times New Roman"/>
                <w:color w:val="auto"/>
              </w:rPr>
            </w:pPr>
          </w:p>
        </w:tc>
      </w:tr>
    </w:tbl>
    <w:p w:rsidR="00054C10" w:rsidRDefault="00054C10">
      <w:pPr>
        <w:pStyle w:val="11"/>
        <w:tabs>
          <w:tab w:val="left" w:pos="5580"/>
        </w:tabs>
        <w:ind w:left="108" w:hanging="108"/>
        <w:jc w:val="center"/>
        <w:rPr>
          <w:rFonts w:ascii="Times New Roman" w:hAnsi="Times New Roman"/>
          <w:color w:val="auto"/>
        </w:rPr>
      </w:pPr>
    </w:p>
    <w:p w:rsidR="00054C10" w:rsidRDefault="00054C10">
      <w:pPr>
        <w:pStyle w:val="11"/>
        <w:tabs>
          <w:tab w:val="left" w:pos="5580"/>
        </w:tabs>
        <w:jc w:val="center"/>
        <w:rPr>
          <w:rFonts w:ascii="Times New Roman" w:hAnsi="Times New Roman"/>
          <w:color w:val="auto"/>
        </w:rPr>
      </w:pPr>
    </w:p>
    <w:p w:rsidR="00054C10" w:rsidRDefault="004857CD">
      <w:pPr>
        <w:spacing w:after="0" w:line="360" w:lineRule="exact"/>
        <w:rPr>
          <w:rFonts w:ascii="Times New Roman" w:hAnsi="Times New Roman" w:cs="Times New Roman"/>
          <w:color w:val="auto"/>
          <w:sz w:val="21"/>
          <w:szCs w:val="21"/>
        </w:rPr>
      </w:pPr>
      <w:r>
        <w:rPr>
          <w:rFonts w:ascii="Times New Roman" w:hAnsi="Times New Roman" w:cs="Times New Roman"/>
          <w:color w:val="auto"/>
          <w:sz w:val="21"/>
          <w:szCs w:val="21"/>
        </w:rPr>
        <w:t>1</w:t>
      </w:r>
      <w:r>
        <w:rPr>
          <w:rStyle w:val="Hyperlink0"/>
          <w:rFonts w:ascii="Times New Roman" w:hAnsi="Times New Roman" w:cs="Times New Roman" w:hint="default"/>
          <w:color w:val="auto"/>
          <w:sz w:val="21"/>
          <w:szCs w:val="21"/>
        </w:rPr>
        <w:t>、表中只需填写</w:t>
      </w:r>
      <w:r>
        <w:rPr>
          <w:rFonts w:ascii="Times New Roman" w:eastAsia="微软雅黑" w:hAnsi="Times New Roman" w:cs="Times New Roman" w:hint="eastAsia"/>
          <w:color w:val="auto"/>
          <w:sz w:val="21"/>
          <w:szCs w:val="21"/>
        </w:rPr>
        <w:t>“</w:t>
      </w:r>
      <w:r>
        <w:rPr>
          <w:rFonts w:ascii="Times New Roman" w:hAnsi="Times New Roman" w:cs="Times New Roman"/>
          <w:color w:val="auto"/>
          <w:sz w:val="21"/>
          <w:szCs w:val="21"/>
        </w:rPr>
        <w:t>√/</w:t>
      </w:r>
      <w:r>
        <w:rPr>
          <w:rStyle w:val="Hyperlink0"/>
          <w:rFonts w:ascii="Times New Roman" w:hAnsi="Times New Roman" w:cs="Times New Roman" w:hint="default"/>
          <w:color w:val="auto"/>
          <w:sz w:val="21"/>
          <w:szCs w:val="21"/>
        </w:rPr>
        <w:t>通过</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或</w:t>
      </w:r>
      <w:r>
        <w:rPr>
          <w:rFonts w:ascii="Times New Roman" w:eastAsia="微软雅黑" w:hAnsi="Times New Roman" w:cs="Times New Roman" w:hint="eastAsia"/>
          <w:color w:val="auto"/>
          <w:sz w:val="21"/>
          <w:szCs w:val="21"/>
        </w:rPr>
        <w:t>“</w:t>
      </w:r>
      <w:r>
        <w:rPr>
          <w:rFonts w:ascii="Times New Roman" w:hAnsi="Times New Roman" w:cs="Times New Roman"/>
          <w:color w:val="auto"/>
          <w:sz w:val="21"/>
          <w:szCs w:val="21"/>
        </w:rPr>
        <w:t>×/</w:t>
      </w:r>
      <w:r>
        <w:rPr>
          <w:rStyle w:val="Hyperlink0"/>
          <w:rFonts w:ascii="Times New Roman" w:hAnsi="Times New Roman" w:cs="Times New Roman" w:hint="default"/>
          <w:color w:val="auto"/>
          <w:sz w:val="21"/>
          <w:szCs w:val="21"/>
        </w:rPr>
        <w:t>不通过</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w:t>
      </w:r>
    </w:p>
    <w:p w:rsidR="00054C10" w:rsidRDefault="004857CD">
      <w:pPr>
        <w:spacing w:after="0" w:line="360" w:lineRule="exact"/>
        <w:rPr>
          <w:rFonts w:ascii="Times New Roman" w:hAnsi="Times New Roman" w:cs="Times New Roman"/>
          <w:color w:val="auto"/>
          <w:sz w:val="21"/>
          <w:szCs w:val="21"/>
        </w:rPr>
      </w:pPr>
      <w:r>
        <w:rPr>
          <w:rFonts w:ascii="Times New Roman" w:hAnsi="Times New Roman" w:cs="Times New Roman"/>
          <w:color w:val="auto"/>
          <w:sz w:val="21"/>
          <w:szCs w:val="21"/>
        </w:rPr>
        <w:t>2</w:t>
      </w:r>
      <w:r>
        <w:rPr>
          <w:rStyle w:val="Hyperlink0"/>
          <w:rFonts w:ascii="Times New Roman" w:hAnsi="Times New Roman" w:cs="Times New Roman" w:hint="default"/>
          <w:color w:val="auto"/>
          <w:sz w:val="21"/>
          <w:szCs w:val="21"/>
        </w:rPr>
        <w:t>、在结论中按</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一项否决</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的原则，只有全部是</w:t>
      </w:r>
      <w:r>
        <w:rPr>
          <w:rFonts w:ascii="Times New Roman" w:hAnsi="Times New Roman" w:cs="Times New Roman"/>
          <w:color w:val="auto"/>
          <w:sz w:val="21"/>
          <w:szCs w:val="21"/>
        </w:rPr>
        <w:t>√/</w:t>
      </w:r>
      <w:r>
        <w:rPr>
          <w:rStyle w:val="Hyperlink0"/>
          <w:rFonts w:ascii="Times New Roman" w:hAnsi="Times New Roman" w:cs="Times New Roman" w:hint="default"/>
          <w:color w:val="auto"/>
          <w:sz w:val="21"/>
          <w:szCs w:val="21"/>
        </w:rPr>
        <w:t>通过的，填写</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合格</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；只要其中有一项是</w:t>
      </w:r>
      <w:r>
        <w:rPr>
          <w:rFonts w:ascii="Times New Roman" w:hAnsi="Times New Roman" w:cs="Times New Roman"/>
          <w:color w:val="auto"/>
          <w:sz w:val="21"/>
          <w:szCs w:val="21"/>
        </w:rPr>
        <w:t>×/</w:t>
      </w:r>
      <w:r>
        <w:rPr>
          <w:rStyle w:val="Hyperlink0"/>
          <w:rFonts w:ascii="Times New Roman" w:hAnsi="Times New Roman" w:cs="Times New Roman" w:hint="default"/>
          <w:color w:val="auto"/>
          <w:sz w:val="21"/>
          <w:szCs w:val="21"/>
        </w:rPr>
        <w:t>不通过的，填写</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不合格</w:t>
      </w:r>
      <w:r>
        <w:rPr>
          <w:rFonts w:ascii="Times New Roman" w:eastAsia="微软雅黑" w:hAnsi="Times New Roman" w:cs="Times New Roman" w:hint="eastAsia"/>
          <w:color w:val="auto"/>
          <w:sz w:val="21"/>
          <w:szCs w:val="21"/>
        </w:rPr>
        <w:t>”</w:t>
      </w:r>
      <w:r>
        <w:rPr>
          <w:rStyle w:val="Hyperlink0"/>
          <w:rFonts w:ascii="Times New Roman" w:hAnsi="Times New Roman" w:cs="Times New Roman" w:hint="default"/>
          <w:color w:val="auto"/>
          <w:sz w:val="21"/>
          <w:szCs w:val="21"/>
        </w:rPr>
        <w:t>。</w:t>
      </w:r>
    </w:p>
    <w:p w:rsidR="00054C10" w:rsidRDefault="004857CD">
      <w:pPr>
        <w:spacing w:after="0" w:line="360" w:lineRule="exact"/>
        <w:rPr>
          <w:rFonts w:ascii="Times New Roman" w:hAnsi="Times New Roman" w:cs="Times New Roman"/>
          <w:color w:val="auto"/>
          <w:sz w:val="21"/>
          <w:szCs w:val="21"/>
        </w:rPr>
      </w:pPr>
      <w:r>
        <w:rPr>
          <w:rFonts w:ascii="Times New Roman" w:hAnsi="Times New Roman" w:cs="Times New Roman"/>
          <w:color w:val="auto"/>
          <w:sz w:val="21"/>
          <w:szCs w:val="21"/>
        </w:rPr>
        <w:t>3</w:t>
      </w:r>
      <w:r>
        <w:rPr>
          <w:rStyle w:val="Hyperlink0"/>
          <w:rFonts w:ascii="Times New Roman" w:hAnsi="Times New Roman" w:cs="Times New Roman" w:hint="default"/>
          <w:color w:val="auto"/>
          <w:sz w:val="21"/>
          <w:szCs w:val="21"/>
        </w:rPr>
        <w:t>、结论是合格的，才能通过初步评审。</w:t>
      </w:r>
    </w:p>
    <w:p w:rsidR="00054C10" w:rsidRDefault="00054C10">
      <w:pPr>
        <w:rPr>
          <w:rFonts w:ascii="Times New Roman" w:hAnsi="Times New Roman" w:cs="Times New Roman"/>
          <w:color w:val="auto"/>
          <w:sz w:val="24"/>
          <w:szCs w:val="24"/>
        </w:rPr>
      </w:pPr>
    </w:p>
    <w:p w:rsidR="00054C10" w:rsidRDefault="00054C10">
      <w:pPr>
        <w:rPr>
          <w:rFonts w:ascii="Times New Roman" w:hAnsi="Times New Roman" w:cs="Times New Roman"/>
          <w:color w:val="auto"/>
          <w:sz w:val="24"/>
          <w:szCs w:val="24"/>
        </w:rPr>
      </w:pPr>
    </w:p>
    <w:p w:rsidR="00054C10" w:rsidRDefault="00054C10">
      <w:pPr>
        <w:rPr>
          <w:rFonts w:ascii="Times New Roman" w:hAnsi="Times New Roman" w:cs="Times New Roman"/>
          <w:color w:val="auto"/>
          <w:sz w:val="24"/>
          <w:szCs w:val="24"/>
        </w:rPr>
      </w:pPr>
    </w:p>
    <w:p w:rsidR="00054C10" w:rsidRDefault="00054C10">
      <w:pPr>
        <w:pStyle w:val="afe"/>
        <w:ind w:firstLine="480"/>
        <w:rPr>
          <w:rFonts w:ascii="Times New Roman" w:cs="Times New Roman"/>
          <w:color w:val="auto"/>
        </w:rPr>
      </w:pPr>
    </w:p>
    <w:p w:rsidR="00054C10" w:rsidRDefault="00054C10">
      <w:pPr>
        <w:pStyle w:val="afe"/>
        <w:ind w:firstLine="480"/>
        <w:rPr>
          <w:rFonts w:ascii="Times New Roman" w:cs="Times New Roman"/>
          <w:color w:val="auto"/>
        </w:rPr>
      </w:pPr>
    </w:p>
    <w:p w:rsidR="00054C10" w:rsidRDefault="00054C10">
      <w:pPr>
        <w:rPr>
          <w:rFonts w:ascii="Times New Roman" w:hAnsi="Times New Roman" w:cs="Times New Roman"/>
          <w:b/>
          <w:color w:val="auto"/>
          <w:sz w:val="24"/>
          <w:szCs w:val="24"/>
        </w:rPr>
      </w:pPr>
    </w:p>
    <w:p w:rsidR="00054C10" w:rsidRDefault="004857CD">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054C10" w:rsidRDefault="004857CD">
      <w:pPr>
        <w:rPr>
          <w:rFonts w:ascii="Times New Roman" w:hAnsi="Times New Roman" w:cs="Times New Roman"/>
          <w:b/>
          <w:color w:val="auto"/>
          <w:sz w:val="24"/>
          <w:szCs w:val="24"/>
        </w:rPr>
      </w:pPr>
      <w:r>
        <w:rPr>
          <w:rFonts w:ascii="Times New Roman" w:hAnsi="Times New Roman" w:cs="Times New Roman" w:hint="eastAsia"/>
          <w:b/>
          <w:color w:val="auto"/>
          <w:sz w:val="24"/>
          <w:szCs w:val="24"/>
        </w:rPr>
        <w:lastRenderedPageBreak/>
        <w:t>附表</w:t>
      </w:r>
      <w:r>
        <w:rPr>
          <w:rFonts w:ascii="Times New Roman" w:hAnsi="Times New Roman" w:cs="Times New Roman"/>
          <w:b/>
          <w:color w:val="auto"/>
          <w:sz w:val="24"/>
          <w:szCs w:val="24"/>
        </w:rPr>
        <w:t>2</w:t>
      </w:r>
      <w:bookmarkStart w:id="124" w:name="_Toc459188266"/>
    </w:p>
    <w:p w:rsidR="00054C10" w:rsidRDefault="004857CD">
      <w:pPr>
        <w:spacing w:line="360" w:lineRule="auto"/>
        <w:ind w:firstLine="3347"/>
        <w:rPr>
          <w:rFonts w:ascii="Times New Roman" w:hAnsi="Times New Roman" w:cs="Times New Roman"/>
          <w:color w:val="auto"/>
        </w:rPr>
      </w:pPr>
      <w:r>
        <w:rPr>
          <w:rFonts w:ascii="Times New Roman" w:hAnsi="Times New Roman" w:cs="Times New Roman" w:hint="eastAsia"/>
          <w:b/>
          <w:color w:val="auto"/>
          <w:sz w:val="32"/>
          <w:szCs w:val="32"/>
          <w:lang w:val="zh-TW" w:eastAsia="zh-TW"/>
        </w:rPr>
        <w:t>最终报价表</w:t>
      </w:r>
    </w:p>
    <w:p w:rsidR="00054C10" w:rsidRDefault="00054C10">
      <w:pPr>
        <w:spacing w:line="360" w:lineRule="auto"/>
        <w:ind w:firstLine="3347"/>
        <w:rPr>
          <w:rFonts w:ascii="Times New Roman" w:hAnsi="Times New Roman" w:cs="Times New Roman"/>
          <w:color w:val="auto"/>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2"/>
        <w:gridCol w:w="6153"/>
      </w:tblGrid>
      <w:tr w:rsidR="00054C10">
        <w:trPr>
          <w:trHeight w:val="804"/>
          <w:jc w:val="center"/>
        </w:trPr>
        <w:tc>
          <w:tcPr>
            <w:tcW w:w="2122" w:type="dxa"/>
            <w:vAlign w:val="center"/>
          </w:tcPr>
          <w:p w:rsidR="00054C10" w:rsidRDefault="004857CD">
            <w:pPr>
              <w:spacing w:after="0"/>
              <w:ind w:leftChars="67" w:left="147" w:rightChars="49" w:right="108"/>
              <w:jc w:val="center"/>
              <w:rPr>
                <w:rFonts w:ascii="仿宋_GB2312" w:eastAsia="仿宋_GB2312" w:hAnsi="宋体"/>
                <w:b/>
                <w:color w:val="auto"/>
                <w:sz w:val="24"/>
              </w:rPr>
            </w:pPr>
            <w:r>
              <w:rPr>
                <w:rFonts w:ascii="仿宋_GB2312" w:eastAsia="仿宋_GB2312" w:hAnsi="宋体" w:hint="eastAsia"/>
                <w:b/>
                <w:color w:val="auto"/>
                <w:sz w:val="24"/>
              </w:rPr>
              <w:t>项目编号</w:t>
            </w:r>
          </w:p>
        </w:tc>
        <w:tc>
          <w:tcPr>
            <w:tcW w:w="6153" w:type="dxa"/>
            <w:vAlign w:val="center"/>
          </w:tcPr>
          <w:p w:rsidR="00054C10" w:rsidRDefault="00054C10">
            <w:pPr>
              <w:spacing w:after="0"/>
              <w:ind w:leftChars="90" w:left="198" w:firstLine="1"/>
              <w:rPr>
                <w:rFonts w:ascii="仿宋_GB2312" w:eastAsia="仿宋_GB2312" w:hAnsi="宋体"/>
                <w:color w:val="auto"/>
                <w:sz w:val="24"/>
              </w:rPr>
            </w:pPr>
          </w:p>
        </w:tc>
      </w:tr>
      <w:tr w:rsidR="00054C10">
        <w:trPr>
          <w:trHeight w:val="804"/>
          <w:jc w:val="center"/>
        </w:trPr>
        <w:tc>
          <w:tcPr>
            <w:tcW w:w="2122" w:type="dxa"/>
            <w:vAlign w:val="center"/>
          </w:tcPr>
          <w:p w:rsidR="00054C10" w:rsidRDefault="004857CD">
            <w:pPr>
              <w:spacing w:after="0"/>
              <w:ind w:leftChars="67" w:left="147" w:rightChars="49" w:right="108"/>
              <w:jc w:val="center"/>
              <w:rPr>
                <w:rFonts w:ascii="仿宋_GB2312" w:eastAsia="仿宋_GB2312" w:hAnsi="宋体"/>
                <w:b/>
                <w:color w:val="auto"/>
                <w:sz w:val="24"/>
              </w:rPr>
            </w:pPr>
            <w:r>
              <w:rPr>
                <w:rFonts w:ascii="仿宋_GB2312" w:eastAsia="仿宋_GB2312" w:hAnsi="宋体" w:hint="eastAsia"/>
                <w:b/>
                <w:color w:val="auto"/>
                <w:sz w:val="24"/>
              </w:rPr>
              <w:t>项目名称</w:t>
            </w:r>
          </w:p>
        </w:tc>
        <w:tc>
          <w:tcPr>
            <w:tcW w:w="6153" w:type="dxa"/>
            <w:vAlign w:val="center"/>
          </w:tcPr>
          <w:p w:rsidR="00054C10" w:rsidRDefault="00054C10">
            <w:pPr>
              <w:spacing w:after="0"/>
              <w:ind w:leftChars="90" w:left="198" w:firstLine="1"/>
              <w:rPr>
                <w:rFonts w:ascii="仿宋_GB2312" w:eastAsia="仿宋_GB2312" w:hAnsi="宋体"/>
                <w:color w:val="auto"/>
                <w:sz w:val="24"/>
              </w:rPr>
            </w:pPr>
          </w:p>
        </w:tc>
      </w:tr>
      <w:tr w:rsidR="00054C10">
        <w:trPr>
          <w:trHeight w:val="804"/>
          <w:jc w:val="center"/>
        </w:trPr>
        <w:tc>
          <w:tcPr>
            <w:tcW w:w="2122" w:type="dxa"/>
            <w:vAlign w:val="center"/>
          </w:tcPr>
          <w:p w:rsidR="00054C10" w:rsidRDefault="004857CD">
            <w:pPr>
              <w:spacing w:after="0"/>
              <w:ind w:leftChars="67" w:left="147" w:rightChars="49" w:right="108"/>
              <w:jc w:val="center"/>
              <w:rPr>
                <w:rFonts w:ascii="仿宋_GB2312" w:eastAsia="仿宋_GB2312" w:hAnsi="宋体"/>
                <w:b/>
                <w:color w:val="auto"/>
                <w:sz w:val="24"/>
              </w:rPr>
            </w:pPr>
            <w:r>
              <w:rPr>
                <w:rFonts w:ascii="仿宋_GB2312" w:eastAsia="仿宋_GB2312" w:hAnsi="宋体" w:hint="eastAsia"/>
                <w:b/>
                <w:color w:val="auto"/>
                <w:sz w:val="24"/>
              </w:rPr>
              <w:t>标段</w:t>
            </w:r>
          </w:p>
        </w:tc>
        <w:tc>
          <w:tcPr>
            <w:tcW w:w="6153" w:type="dxa"/>
            <w:vAlign w:val="center"/>
          </w:tcPr>
          <w:p w:rsidR="00054C10" w:rsidRDefault="00054C10">
            <w:pPr>
              <w:spacing w:after="0"/>
              <w:ind w:leftChars="90" w:left="198" w:firstLine="1"/>
              <w:rPr>
                <w:rFonts w:ascii="仿宋_GB2312" w:eastAsia="仿宋_GB2312" w:hAnsi="宋体"/>
                <w:color w:val="auto"/>
                <w:sz w:val="24"/>
              </w:rPr>
            </w:pPr>
          </w:p>
        </w:tc>
      </w:tr>
      <w:tr w:rsidR="00054C10">
        <w:trPr>
          <w:trHeight w:val="929"/>
          <w:jc w:val="center"/>
        </w:trPr>
        <w:tc>
          <w:tcPr>
            <w:tcW w:w="2122" w:type="dxa"/>
            <w:vAlign w:val="center"/>
          </w:tcPr>
          <w:p w:rsidR="00054C10" w:rsidRDefault="004857CD">
            <w:pPr>
              <w:spacing w:after="0"/>
              <w:ind w:leftChars="-6" w:left="-13"/>
              <w:jc w:val="center"/>
              <w:rPr>
                <w:rFonts w:ascii="仿宋_GB2312" w:eastAsia="仿宋_GB2312" w:hAnsi="宋体"/>
                <w:b/>
                <w:color w:val="auto"/>
                <w:sz w:val="24"/>
              </w:rPr>
            </w:pPr>
            <w:r>
              <w:rPr>
                <w:rFonts w:ascii="仿宋_GB2312" w:eastAsia="仿宋_GB2312" w:hAnsi="宋体" w:hint="eastAsia"/>
                <w:b/>
                <w:color w:val="auto"/>
                <w:sz w:val="24"/>
              </w:rPr>
              <w:t>最终报价</w:t>
            </w:r>
          </w:p>
        </w:tc>
        <w:tc>
          <w:tcPr>
            <w:tcW w:w="6153" w:type="dxa"/>
            <w:vAlign w:val="center"/>
          </w:tcPr>
          <w:p w:rsidR="00054C10" w:rsidRDefault="004857CD">
            <w:pPr>
              <w:spacing w:after="0"/>
              <w:ind w:leftChars="90" w:left="198" w:firstLine="1"/>
              <w:jc w:val="right"/>
              <w:rPr>
                <w:rFonts w:ascii="仿宋_GB2312" w:eastAsia="仿宋_GB2312" w:hAnsi="宋体"/>
                <w:color w:val="auto"/>
                <w:sz w:val="24"/>
              </w:rPr>
            </w:pPr>
            <w:r>
              <w:rPr>
                <w:rFonts w:ascii="仿宋_GB2312" w:eastAsia="仿宋_GB2312" w:hAnsi="宋体" w:hint="eastAsia"/>
                <w:color w:val="auto"/>
                <w:sz w:val="24"/>
              </w:rPr>
              <w:t>元/人/天，其中含50元/人/天的误工补贴</w:t>
            </w:r>
          </w:p>
        </w:tc>
      </w:tr>
      <w:tr w:rsidR="00054C10">
        <w:trPr>
          <w:trHeight w:val="761"/>
          <w:jc w:val="center"/>
        </w:trPr>
        <w:tc>
          <w:tcPr>
            <w:tcW w:w="2122" w:type="dxa"/>
            <w:vAlign w:val="center"/>
          </w:tcPr>
          <w:p w:rsidR="00054C10" w:rsidRDefault="004857CD">
            <w:pPr>
              <w:spacing w:after="0"/>
              <w:ind w:leftChars="-6" w:left="-13"/>
              <w:jc w:val="center"/>
              <w:rPr>
                <w:rFonts w:ascii="仿宋_GB2312" w:eastAsia="仿宋_GB2312" w:hAnsi="宋体"/>
                <w:b/>
                <w:color w:val="auto"/>
                <w:sz w:val="24"/>
              </w:rPr>
            </w:pPr>
            <w:r>
              <w:rPr>
                <w:rFonts w:ascii="仿宋_GB2312" w:eastAsia="仿宋_GB2312" w:hAnsi="宋体" w:hint="eastAsia"/>
                <w:b/>
                <w:color w:val="auto"/>
                <w:sz w:val="24"/>
              </w:rPr>
              <w:t>合同履行期限</w:t>
            </w:r>
          </w:p>
        </w:tc>
        <w:tc>
          <w:tcPr>
            <w:tcW w:w="6153" w:type="dxa"/>
            <w:vAlign w:val="center"/>
          </w:tcPr>
          <w:p w:rsidR="00054C10" w:rsidRDefault="00054C10">
            <w:pPr>
              <w:spacing w:after="0"/>
              <w:rPr>
                <w:rFonts w:ascii="仿宋_GB2312" w:eastAsia="仿宋_GB2312" w:hAnsi="宋体"/>
                <w:color w:val="auto"/>
                <w:sz w:val="24"/>
              </w:rPr>
            </w:pPr>
          </w:p>
        </w:tc>
      </w:tr>
      <w:tr w:rsidR="00054C10">
        <w:trPr>
          <w:trHeight w:val="761"/>
          <w:jc w:val="center"/>
        </w:trPr>
        <w:tc>
          <w:tcPr>
            <w:tcW w:w="2122" w:type="dxa"/>
            <w:vAlign w:val="center"/>
          </w:tcPr>
          <w:p w:rsidR="00054C10" w:rsidRDefault="004857CD">
            <w:pPr>
              <w:spacing w:after="0"/>
              <w:ind w:leftChars="-6" w:left="-13"/>
              <w:jc w:val="center"/>
              <w:rPr>
                <w:rFonts w:ascii="仿宋_GB2312" w:eastAsia="仿宋_GB2312" w:hAnsi="宋体"/>
                <w:b/>
                <w:color w:val="auto"/>
                <w:sz w:val="24"/>
              </w:rPr>
            </w:pPr>
            <w:r>
              <w:rPr>
                <w:rFonts w:ascii="仿宋_GB2312" w:eastAsia="仿宋_GB2312" w:hAnsi="宋体" w:hint="eastAsia"/>
                <w:b/>
                <w:color w:val="auto"/>
                <w:sz w:val="24"/>
              </w:rPr>
              <w:t>服务地点</w:t>
            </w:r>
          </w:p>
        </w:tc>
        <w:tc>
          <w:tcPr>
            <w:tcW w:w="6153" w:type="dxa"/>
            <w:vAlign w:val="center"/>
          </w:tcPr>
          <w:p w:rsidR="00054C10" w:rsidRDefault="00054C10">
            <w:pPr>
              <w:rPr>
                <w:rFonts w:ascii="仿宋_GB2312" w:eastAsia="仿宋_GB2312" w:hAnsi="宋体"/>
                <w:color w:val="auto"/>
                <w:sz w:val="24"/>
              </w:rPr>
            </w:pPr>
          </w:p>
        </w:tc>
      </w:tr>
      <w:tr w:rsidR="00054C10">
        <w:trPr>
          <w:trHeight w:val="730"/>
          <w:jc w:val="center"/>
        </w:trPr>
        <w:tc>
          <w:tcPr>
            <w:tcW w:w="2122" w:type="dxa"/>
            <w:vAlign w:val="center"/>
          </w:tcPr>
          <w:p w:rsidR="00054C10" w:rsidRDefault="004857CD">
            <w:pPr>
              <w:spacing w:after="0"/>
              <w:jc w:val="center"/>
              <w:rPr>
                <w:rFonts w:ascii="仿宋_GB2312" w:eastAsia="仿宋_GB2312" w:hAnsi="宋体"/>
                <w:b/>
                <w:color w:val="auto"/>
                <w:sz w:val="24"/>
              </w:rPr>
            </w:pPr>
            <w:r>
              <w:rPr>
                <w:rFonts w:ascii="仿宋_GB2312" w:eastAsia="仿宋_GB2312" w:hAnsi="宋体" w:hint="eastAsia"/>
                <w:b/>
                <w:color w:val="auto"/>
                <w:sz w:val="24"/>
              </w:rPr>
              <w:t>其他声明（如有）</w:t>
            </w:r>
          </w:p>
        </w:tc>
        <w:tc>
          <w:tcPr>
            <w:tcW w:w="6153" w:type="dxa"/>
            <w:vAlign w:val="center"/>
          </w:tcPr>
          <w:p w:rsidR="00054C10" w:rsidRDefault="00054C10">
            <w:pPr>
              <w:rPr>
                <w:rFonts w:ascii="仿宋_GB2312" w:eastAsia="仿宋_GB2312" w:hAnsi="宋体"/>
                <w:color w:val="auto"/>
                <w:sz w:val="24"/>
              </w:rPr>
            </w:pPr>
          </w:p>
        </w:tc>
      </w:tr>
    </w:tbl>
    <w:p w:rsidR="00054C10" w:rsidRDefault="00054C10">
      <w:pPr>
        <w:rPr>
          <w:rFonts w:ascii="Times New Roman" w:hAnsi="Times New Roman" w:cs="Times New Roman"/>
          <w:color w:val="auto"/>
          <w:sz w:val="21"/>
          <w:szCs w:val="21"/>
        </w:rPr>
      </w:pPr>
    </w:p>
    <w:p w:rsidR="00054C10" w:rsidRDefault="004857CD">
      <w:pPr>
        <w:pStyle w:val="11"/>
        <w:tabs>
          <w:tab w:val="left" w:pos="5580"/>
        </w:tabs>
        <w:spacing w:after="120" w:line="360" w:lineRule="auto"/>
        <w:rPr>
          <w:rFonts w:ascii="Times New Roman" w:hAnsi="Times New Roman"/>
          <w:color w:val="auto"/>
          <w:sz w:val="24"/>
          <w:szCs w:val="24"/>
        </w:rPr>
      </w:pPr>
      <w:r>
        <w:rPr>
          <w:rFonts w:ascii="Times New Roman" w:hAnsi="Times New Roman" w:hint="eastAsia"/>
          <w:color w:val="auto"/>
          <w:sz w:val="24"/>
          <w:szCs w:val="24"/>
          <w:lang w:val="zh-TW"/>
        </w:rPr>
        <w:t>供应商</w:t>
      </w:r>
      <w:r>
        <w:rPr>
          <w:rFonts w:ascii="Times New Roman" w:hAnsi="Times New Roman" w:hint="eastAsia"/>
          <w:color w:val="auto"/>
          <w:sz w:val="24"/>
          <w:szCs w:val="24"/>
          <w:lang w:val="zh-TW" w:eastAsia="zh-TW"/>
        </w:rPr>
        <w:t>：（盖章）</w:t>
      </w:r>
    </w:p>
    <w:p w:rsidR="00054C10" w:rsidRDefault="004857CD">
      <w:pPr>
        <w:pStyle w:val="11"/>
        <w:tabs>
          <w:tab w:val="left" w:pos="5580"/>
        </w:tabs>
        <w:spacing w:after="120" w:line="360" w:lineRule="auto"/>
        <w:rPr>
          <w:rFonts w:ascii="Times New Roman" w:hAnsi="Times New Roman"/>
          <w:color w:val="auto"/>
          <w:sz w:val="24"/>
          <w:szCs w:val="24"/>
          <w:lang w:val="zh-TW" w:eastAsia="zh-TW"/>
        </w:rPr>
      </w:pPr>
      <w:r>
        <w:rPr>
          <w:rFonts w:ascii="Times New Roman" w:hAnsi="Times New Roman" w:hint="eastAsia"/>
          <w:color w:val="auto"/>
          <w:sz w:val="24"/>
          <w:szCs w:val="24"/>
          <w:lang w:val="zh-TW"/>
        </w:rPr>
        <w:t>法定代表人（或授权委托人）</w:t>
      </w:r>
      <w:r>
        <w:rPr>
          <w:rFonts w:ascii="Times New Roman" w:hAnsi="Times New Roman" w:hint="eastAsia"/>
          <w:color w:val="auto"/>
          <w:sz w:val="24"/>
          <w:szCs w:val="24"/>
        </w:rPr>
        <w:t>：（签字或盖章）</w:t>
      </w:r>
    </w:p>
    <w:p w:rsidR="00054C10" w:rsidRDefault="004857CD">
      <w:pPr>
        <w:pStyle w:val="11"/>
        <w:tabs>
          <w:tab w:val="left" w:pos="5580"/>
        </w:tabs>
        <w:spacing w:line="360" w:lineRule="auto"/>
        <w:rPr>
          <w:rFonts w:ascii="Times New Roman" w:hAnsi="Times New Roman"/>
          <w:color w:val="auto"/>
          <w:sz w:val="24"/>
          <w:szCs w:val="24"/>
        </w:rPr>
      </w:pPr>
      <w:r>
        <w:rPr>
          <w:rFonts w:ascii="Times New Roman" w:hAnsi="Times New Roman" w:hint="eastAsia"/>
          <w:color w:val="auto"/>
          <w:sz w:val="24"/>
          <w:szCs w:val="24"/>
        </w:rPr>
        <w:t>日期：</w:t>
      </w:r>
      <w:r>
        <w:rPr>
          <w:rFonts w:hint="eastAsia"/>
          <w:color w:val="auto"/>
          <w:sz w:val="24"/>
          <w:lang w:val="zh-CN"/>
        </w:rPr>
        <w:t>年月日</w:t>
      </w:r>
    </w:p>
    <w:p w:rsidR="00054C10" w:rsidRDefault="00054C10">
      <w:pPr>
        <w:rPr>
          <w:rFonts w:ascii="Times New Roman" w:hAnsi="Times New Roman" w:cs="Times New Roman"/>
          <w:color w:val="auto"/>
          <w:sz w:val="21"/>
          <w:szCs w:val="21"/>
        </w:rPr>
      </w:pPr>
    </w:p>
    <w:p w:rsidR="00054C10" w:rsidRDefault="00054C10">
      <w:pPr>
        <w:rPr>
          <w:rFonts w:ascii="Times New Roman" w:hAnsi="Times New Roman" w:cs="Times New Roman"/>
          <w:color w:val="auto"/>
          <w:sz w:val="21"/>
          <w:szCs w:val="21"/>
        </w:rPr>
      </w:pPr>
    </w:p>
    <w:p w:rsidR="00054C10" w:rsidRDefault="00054C10">
      <w:pPr>
        <w:rPr>
          <w:rFonts w:ascii="Times New Roman" w:hAnsi="Times New Roman" w:cs="Times New Roman"/>
          <w:color w:val="auto"/>
          <w:sz w:val="21"/>
          <w:szCs w:val="21"/>
        </w:rPr>
      </w:pPr>
    </w:p>
    <w:p w:rsidR="00054C10" w:rsidRDefault="004857CD">
      <w:pPr>
        <w:rPr>
          <w:rFonts w:cs="Times New Roman"/>
          <w:b/>
          <w:color w:val="auto"/>
          <w:sz w:val="24"/>
          <w:szCs w:val="24"/>
        </w:rPr>
      </w:pPr>
      <w:r>
        <w:rPr>
          <w:rFonts w:hint="eastAsia"/>
          <w:b/>
          <w:color w:val="auto"/>
        </w:rPr>
        <w:t>注：此表须由供应商单独打印盖章带于开标现场，通过初步审查的供应商可进行第二轮报价，表格可自行添加。</w:t>
      </w:r>
    </w:p>
    <w:p w:rsidR="00054C10" w:rsidRDefault="004857CD">
      <w:pPr>
        <w:rPr>
          <w:rFonts w:ascii="Times New Roman" w:hAnsi="Times New Roman" w:cs="Times New Roman"/>
          <w:b/>
          <w:color w:val="auto"/>
          <w:sz w:val="24"/>
          <w:szCs w:val="24"/>
        </w:rPr>
      </w:pPr>
      <w:r>
        <w:rPr>
          <w:rFonts w:hint="eastAsia"/>
          <w:color w:val="auto"/>
        </w:rPr>
        <w:br w:type="page"/>
      </w:r>
      <w:r>
        <w:rPr>
          <w:rFonts w:ascii="Times New Roman" w:hAnsi="Times New Roman" w:cs="Times New Roman" w:hint="eastAsia"/>
          <w:b/>
          <w:color w:val="auto"/>
          <w:sz w:val="24"/>
          <w:szCs w:val="24"/>
        </w:rPr>
        <w:lastRenderedPageBreak/>
        <w:t>附表</w:t>
      </w:r>
      <w:r>
        <w:rPr>
          <w:rFonts w:ascii="Times New Roman" w:hAnsi="Times New Roman" w:cs="Times New Roman"/>
          <w:b/>
          <w:color w:val="auto"/>
          <w:sz w:val="24"/>
          <w:szCs w:val="24"/>
        </w:rPr>
        <w:t>3</w:t>
      </w:r>
      <w:bookmarkEnd w:id="124"/>
    </w:p>
    <w:p w:rsidR="00054C10" w:rsidRDefault="004857CD">
      <w:pPr>
        <w:spacing w:line="440" w:lineRule="exact"/>
        <w:ind w:firstLine="200"/>
        <w:jc w:val="center"/>
        <w:rPr>
          <w:rFonts w:ascii="Times New Roman" w:hAnsi="Times New Roman" w:cs="Times New Roman"/>
          <w:b/>
          <w:color w:val="auto"/>
          <w:sz w:val="28"/>
          <w:szCs w:val="28"/>
          <w:lang w:val="zh-TW" w:eastAsia="zh-TW"/>
        </w:rPr>
      </w:pPr>
      <w:r>
        <w:rPr>
          <w:rFonts w:ascii="Times New Roman" w:hAnsi="Times New Roman" w:cs="Times New Roman" w:hint="eastAsia"/>
          <w:b/>
          <w:color w:val="auto"/>
          <w:sz w:val="28"/>
          <w:szCs w:val="28"/>
          <w:lang w:val="zh-TW" w:eastAsia="zh-TW"/>
        </w:rPr>
        <w:t>中小企业声明函（服务）</w:t>
      </w:r>
    </w:p>
    <w:p w:rsidR="00054C10" w:rsidRDefault="004857CD">
      <w:pPr>
        <w:spacing w:line="44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本公司（联合体）郑重声明，根据《政府采购促进中小企业发展管理办法》（财库﹝</w:t>
      </w:r>
      <w:r>
        <w:rPr>
          <w:rFonts w:ascii="Times New Roman" w:hAnsi="Times New Roman" w:cs="Times New Roman"/>
          <w:color w:val="auto"/>
          <w:sz w:val="24"/>
          <w:szCs w:val="24"/>
        </w:rPr>
        <w:t>2020</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46 </w:t>
      </w:r>
      <w:r>
        <w:rPr>
          <w:rFonts w:ascii="Times New Roman" w:hAnsi="Times New Roman" w:cs="Times New Roman"/>
          <w:color w:val="auto"/>
          <w:sz w:val="24"/>
          <w:szCs w:val="24"/>
        </w:rPr>
        <w:t>号）的规定，本公司</w:t>
      </w:r>
      <w:r>
        <w:rPr>
          <w:rFonts w:ascii="Times New Roman" w:hAnsi="Times New Roman" w:cs="Times New Roman" w:hint="eastAsia"/>
          <w:color w:val="auto"/>
          <w:sz w:val="24"/>
          <w:szCs w:val="24"/>
        </w:rPr>
        <w:t>参加</w:t>
      </w:r>
      <w:r>
        <w:rPr>
          <w:rFonts w:ascii="Times New Roman" w:hAnsi="Times New Roman" w:cs="Times New Roman"/>
          <w:color w:val="auto"/>
          <w:sz w:val="24"/>
          <w:szCs w:val="24"/>
          <w:u w:val="single"/>
        </w:rPr>
        <w:t>（单位名称）</w:t>
      </w:r>
      <w:r>
        <w:rPr>
          <w:rFonts w:ascii="Times New Roman" w:hAnsi="Times New Roman" w:cs="Times New Roman"/>
          <w:color w:val="auto"/>
          <w:sz w:val="24"/>
          <w:szCs w:val="24"/>
        </w:rPr>
        <w:t>的</w:t>
      </w:r>
      <w:r>
        <w:rPr>
          <w:rFonts w:ascii="Times New Roman" w:hAnsi="Times New Roman" w:cs="Times New Roman"/>
          <w:color w:val="auto"/>
          <w:sz w:val="24"/>
          <w:szCs w:val="24"/>
          <w:u w:val="single"/>
        </w:rPr>
        <w:t>（项目名称）</w:t>
      </w:r>
      <w:r>
        <w:rPr>
          <w:rFonts w:ascii="Times New Roman" w:hAnsi="Times New Roman" w:cs="Times New Roman"/>
          <w:color w:val="auto"/>
          <w:sz w:val="24"/>
          <w:szCs w:val="24"/>
        </w:rPr>
        <w:t>采购活动，</w:t>
      </w:r>
      <w:r>
        <w:rPr>
          <w:rFonts w:ascii="Times New Roman" w:hAnsi="Times New Roman" w:cs="Times New Roman" w:hint="eastAsia"/>
          <w:color w:val="auto"/>
          <w:sz w:val="24"/>
          <w:szCs w:val="24"/>
        </w:rPr>
        <w:t>服务全部由符合政策要求的中小企业承接。相关企业（含联合体中的中小企业、签订分包意向协议的中小企业）的具体情况如下：</w:t>
      </w:r>
    </w:p>
    <w:p w:rsidR="00054C10" w:rsidRDefault="004857CD">
      <w:pPr>
        <w:spacing w:line="440" w:lineRule="exact"/>
        <w:ind w:firstLineChars="200" w:firstLine="480"/>
        <w:rPr>
          <w:rFonts w:ascii="Times New Roman" w:hAnsi="Times New Roman" w:cs="Times New Roman"/>
          <w:color w:val="auto"/>
          <w:sz w:val="24"/>
          <w:szCs w:val="24"/>
        </w:rPr>
      </w:pPr>
      <w:r>
        <w:rPr>
          <w:rFonts w:ascii="Times New Roman" w:hAnsi="Times New Roman" w:cs="Times New Roman"/>
          <w:color w:val="auto"/>
          <w:sz w:val="24"/>
          <w:szCs w:val="24"/>
          <w:u w:val="single"/>
        </w:rPr>
        <w:t>（标的名称）</w:t>
      </w:r>
      <w:r>
        <w:rPr>
          <w:rFonts w:ascii="Times New Roman" w:hAnsi="Times New Roman" w:cs="Times New Roman"/>
          <w:color w:val="auto"/>
          <w:sz w:val="24"/>
          <w:szCs w:val="24"/>
        </w:rPr>
        <w:t>，属于</w:t>
      </w:r>
      <w:r>
        <w:rPr>
          <w:rFonts w:ascii="Times New Roman" w:hAnsi="Times New Roman" w:cs="Times New Roman"/>
          <w:color w:val="auto"/>
          <w:sz w:val="24"/>
          <w:szCs w:val="24"/>
          <w:u w:val="single"/>
        </w:rPr>
        <w:t>（采购文件中明确的所属行业）</w:t>
      </w:r>
      <w:r>
        <w:rPr>
          <w:rFonts w:ascii="Times New Roman" w:hAnsi="Times New Roman" w:cs="Times New Roman"/>
          <w:color w:val="auto"/>
          <w:sz w:val="24"/>
          <w:szCs w:val="24"/>
        </w:rPr>
        <w:t>；</w:t>
      </w:r>
      <w:r>
        <w:rPr>
          <w:rFonts w:ascii="Times New Roman" w:hAnsi="Times New Roman" w:cs="Times New Roman" w:hint="eastAsia"/>
          <w:color w:val="auto"/>
          <w:sz w:val="24"/>
          <w:szCs w:val="24"/>
        </w:rPr>
        <w:t>承接企业为</w:t>
      </w:r>
      <w:r>
        <w:rPr>
          <w:rFonts w:ascii="Times New Roman" w:hAnsi="Times New Roman" w:cs="Times New Roman"/>
          <w:color w:val="auto"/>
          <w:sz w:val="24"/>
          <w:szCs w:val="24"/>
          <w:u w:val="single"/>
        </w:rPr>
        <w:t>（企业名称）</w:t>
      </w:r>
      <w:r>
        <w:rPr>
          <w:rFonts w:ascii="Times New Roman" w:hAnsi="Times New Roman" w:cs="Times New Roman"/>
          <w:color w:val="auto"/>
          <w:sz w:val="24"/>
          <w:szCs w:val="24"/>
        </w:rPr>
        <w:t>，从业人员人，营业</w:t>
      </w:r>
      <w:r>
        <w:rPr>
          <w:rFonts w:ascii="Times New Roman" w:hAnsi="Times New Roman" w:cs="Times New Roman" w:hint="eastAsia"/>
          <w:color w:val="auto"/>
          <w:sz w:val="24"/>
          <w:szCs w:val="24"/>
        </w:rPr>
        <w:t>收入为</w:t>
      </w:r>
      <w:r>
        <w:rPr>
          <w:rFonts w:ascii="Times New Roman" w:hAnsi="Times New Roman" w:cs="Times New Roman"/>
          <w:color w:val="auto"/>
          <w:sz w:val="24"/>
          <w:szCs w:val="24"/>
        </w:rPr>
        <w:t>万元，资产总额为万元，属于</w:t>
      </w:r>
      <w:r>
        <w:rPr>
          <w:rFonts w:ascii="Times New Roman" w:hAnsi="Times New Roman" w:cs="Times New Roman"/>
          <w:color w:val="auto"/>
          <w:sz w:val="24"/>
          <w:szCs w:val="24"/>
          <w:u w:val="single"/>
        </w:rPr>
        <w:t>（中型企业、</w:t>
      </w:r>
      <w:r>
        <w:rPr>
          <w:rFonts w:ascii="Times New Roman" w:hAnsi="Times New Roman" w:cs="Times New Roman" w:hint="eastAsia"/>
          <w:color w:val="auto"/>
          <w:sz w:val="24"/>
          <w:szCs w:val="24"/>
          <w:u w:val="single"/>
        </w:rPr>
        <w:t>小型企业、微型企业）</w:t>
      </w:r>
      <w:r>
        <w:rPr>
          <w:rFonts w:ascii="Times New Roman" w:hAnsi="Times New Roman" w:cs="Times New Roman"/>
          <w:color w:val="auto"/>
          <w:sz w:val="24"/>
          <w:szCs w:val="24"/>
        </w:rPr>
        <w:t>；</w:t>
      </w:r>
    </w:p>
    <w:p w:rsidR="00054C10" w:rsidRDefault="004857CD">
      <w:pPr>
        <w:spacing w:line="44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以上企业，不属于大企业的分支机构，不存在控股股东为大企业的情形，也不存在与大企业的负责人为同一人的情形。</w:t>
      </w:r>
    </w:p>
    <w:p w:rsidR="00054C10" w:rsidRDefault="004857CD">
      <w:pPr>
        <w:spacing w:line="44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本企业对上述声明内容的真实性负责。如有虚假，将依法承担相应责任。</w:t>
      </w:r>
    </w:p>
    <w:p w:rsidR="00054C10" w:rsidRDefault="004857CD">
      <w:pPr>
        <w:spacing w:line="44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企业名称（盖章）：</w:t>
      </w:r>
    </w:p>
    <w:p w:rsidR="00054C10" w:rsidRDefault="004857CD">
      <w:pPr>
        <w:spacing w:line="440" w:lineRule="exact"/>
        <w:ind w:firstLineChars="200" w:firstLine="480"/>
        <w:rPr>
          <w:rFonts w:ascii="Times New Roman" w:hAnsi="Times New Roman" w:cs="Times New Roman"/>
          <w:color w:val="auto"/>
          <w:sz w:val="24"/>
          <w:szCs w:val="24"/>
        </w:rPr>
      </w:pPr>
      <w:r>
        <w:rPr>
          <w:rFonts w:ascii="Times New Roman" w:hAnsi="Times New Roman" w:cs="Times New Roman" w:hint="eastAsia"/>
          <w:color w:val="auto"/>
          <w:sz w:val="24"/>
          <w:szCs w:val="24"/>
        </w:rPr>
        <w:t>日</w:t>
      </w:r>
      <w:r>
        <w:rPr>
          <w:rFonts w:ascii="Times New Roman" w:hAnsi="Times New Roman" w:cs="Times New Roman"/>
          <w:color w:val="auto"/>
          <w:sz w:val="24"/>
          <w:szCs w:val="24"/>
        </w:rPr>
        <w:t>期：</w:t>
      </w:r>
    </w:p>
    <w:p w:rsidR="00054C10" w:rsidRDefault="00054C10">
      <w:pPr>
        <w:spacing w:line="440" w:lineRule="exact"/>
        <w:ind w:firstLineChars="200" w:firstLine="480"/>
        <w:rPr>
          <w:rFonts w:ascii="Times New Roman" w:hAnsi="Times New Roman" w:cs="Times New Roman"/>
          <w:color w:val="auto"/>
          <w:sz w:val="24"/>
          <w:szCs w:val="24"/>
        </w:rPr>
      </w:pPr>
    </w:p>
    <w:p w:rsidR="00054C10" w:rsidRDefault="00054C10">
      <w:pPr>
        <w:spacing w:line="440" w:lineRule="exact"/>
        <w:ind w:firstLineChars="200" w:firstLine="480"/>
        <w:rPr>
          <w:rFonts w:ascii="Times New Roman" w:hAnsi="Times New Roman" w:cs="Times New Roman"/>
          <w:color w:val="auto"/>
          <w:sz w:val="24"/>
          <w:szCs w:val="24"/>
        </w:rPr>
      </w:pPr>
    </w:p>
    <w:p w:rsidR="00054C10" w:rsidRDefault="004857CD">
      <w:pPr>
        <w:spacing w:line="440" w:lineRule="exact"/>
        <w:ind w:firstLineChars="200" w:firstLine="482"/>
        <w:rPr>
          <w:rFonts w:ascii="Times New Roman" w:hAnsi="Times New Roman" w:cs="Times New Roman"/>
          <w:b/>
          <w:color w:val="auto"/>
          <w:sz w:val="24"/>
          <w:szCs w:val="24"/>
        </w:rPr>
      </w:pPr>
      <w:r>
        <w:rPr>
          <w:rFonts w:ascii="Times New Roman" w:hAnsi="Times New Roman" w:cs="Times New Roman" w:hint="eastAsia"/>
          <w:b/>
          <w:color w:val="auto"/>
          <w:sz w:val="24"/>
          <w:szCs w:val="24"/>
        </w:rPr>
        <w:t>注：从业人员、营业收入、资产总额填报上一年度数据，无上一年度数据的新成立企业可不填报，</w:t>
      </w:r>
      <w:r>
        <w:rPr>
          <w:rFonts w:ascii="Times New Roman" w:hAnsi="Times New Roman" w:cs="Times New Roman"/>
          <w:b/>
          <w:color w:val="auto"/>
          <w:sz w:val="24"/>
          <w:szCs w:val="24"/>
        </w:rPr>
        <w:t>非小型</w:t>
      </w:r>
      <w:r>
        <w:rPr>
          <w:rFonts w:ascii="Times New Roman" w:hAnsi="Times New Roman" w:cs="Times New Roman" w:hint="eastAsia"/>
          <w:b/>
          <w:color w:val="auto"/>
          <w:sz w:val="24"/>
          <w:szCs w:val="24"/>
        </w:rPr>
        <w:t>企业、微型企业可</w:t>
      </w:r>
      <w:r>
        <w:rPr>
          <w:rFonts w:ascii="Times New Roman" w:hAnsi="Times New Roman" w:cs="Times New Roman"/>
          <w:b/>
          <w:color w:val="auto"/>
          <w:sz w:val="24"/>
          <w:szCs w:val="24"/>
        </w:rPr>
        <w:t>不</w:t>
      </w:r>
      <w:r>
        <w:rPr>
          <w:rFonts w:ascii="Times New Roman" w:hAnsi="Times New Roman" w:cs="Times New Roman" w:hint="eastAsia"/>
          <w:b/>
          <w:color w:val="auto"/>
          <w:sz w:val="24"/>
          <w:szCs w:val="24"/>
        </w:rPr>
        <w:t>填报。</w:t>
      </w:r>
    </w:p>
    <w:p w:rsidR="00054C10" w:rsidRDefault="004857CD">
      <w:pPr>
        <w:rPr>
          <w:rFonts w:ascii="Times New Roman" w:hAnsi="Times New Roman" w:cs="Times New Roman"/>
          <w:b/>
          <w:color w:val="auto"/>
          <w:sz w:val="24"/>
          <w:szCs w:val="24"/>
        </w:rPr>
      </w:pPr>
      <w:r>
        <w:rPr>
          <w:rFonts w:ascii="Times New Roman" w:hAnsi="Times New Roman" w:cs="Times New Roman" w:hint="eastAsia"/>
          <w:b/>
          <w:color w:val="auto"/>
          <w:sz w:val="24"/>
          <w:szCs w:val="24"/>
        </w:rPr>
        <w:br w:type="page"/>
      </w:r>
    </w:p>
    <w:p w:rsidR="00054C10" w:rsidRDefault="00054C10">
      <w:pPr>
        <w:spacing w:line="440" w:lineRule="exact"/>
        <w:ind w:firstLineChars="200" w:firstLine="482"/>
        <w:rPr>
          <w:rFonts w:ascii="Times New Roman" w:hAnsi="Times New Roman" w:cs="Times New Roman"/>
          <w:b/>
          <w:color w:val="auto"/>
          <w:sz w:val="24"/>
          <w:szCs w:val="24"/>
        </w:rPr>
      </w:pPr>
    </w:p>
    <w:p w:rsidR="00054C10" w:rsidRDefault="004857CD">
      <w:pPr>
        <w:tabs>
          <w:tab w:val="left" w:pos="4680"/>
        </w:tabs>
        <w:autoSpaceDE w:val="0"/>
        <w:autoSpaceDN w:val="0"/>
        <w:adjustRightInd w:val="0"/>
        <w:spacing w:line="360" w:lineRule="auto"/>
        <w:jc w:val="center"/>
        <w:rPr>
          <w:b/>
          <w:bCs/>
          <w:color w:val="auto"/>
          <w:sz w:val="28"/>
          <w:szCs w:val="28"/>
        </w:rPr>
      </w:pPr>
      <w:r>
        <w:rPr>
          <w:rFonts w:hint="eastAsia"/>
          <w:b/>
          <w:bCs/>
          <w:color w:val="auto"/>
          <w:sz w:val="28"/>
          <w:szCs w:val="28"/>
          <w:lang w:val="zh-CN"/>
        </w:rPr>
        <w:t>保证金退还申请书</w:t>
      </w:r>
    </w:p>
    <w:p w:rsidR="00054C10" w:rsidRDefault="004857CD">
      <w:pPr>
        <w:autoSpaceDE w:val="0"/>
        <w:autoSpaceDN w:val="0"/>
        <w:adjustRightInd w:val="0"/>
        <w:spacing w:line="360" w:lineRule="auto"/>
        <w:rPr>
          <w:b/>
          <w:bCs/>
          <w:color w:val="auto"/>
          <w:sz w:val="24"/>
        </w:rPr>
      </w:pPr>
      <w:r>
        <w:rPr>
          <w:rFonts w:hint="eastAsia"/>
          <w:b/>
          <w:bCs/>
          <w:color w:val="auto"/>
          <w:sz w:val="24"/>
          <w:lang w:val="zh-CN"/>
        </w:rPr>
        <w:t>致</w:t>
      </w:r>
      <w:r>
        <w:rPr>
          <w:rFonts w:hint="eastAsia"/>
          <w:color w:val="auto"/>
          <w:sz w:val="24"/>
          <w:lang w:val="zh-CN"/>
        </w:rPr>
        <w:t>：</w:t>
      </w:r>
    </w:p>
    <w:p w:rsidR="00054C10" w:rsidRDefault="004857CD">
      <w:pPr>
        <w:autoSpaceDE w:val="0"/>
        <w:autoSpaceDN w:val="0"/>
        <w:adjustRightInd w:val="0"/>
        <w:spacing w:line="360" w:lineRule="auto"/>
        <w:ind w:firstLine="420"/>
        <w:rPr>
          <w:color w:val="auto"/>
          <w:sz w:val="24"/>
        </w:rPr>
      </w:pPr>
      <w:r>
        <w:rPr>
          <w:rFonts w:hint="eastAsia"/>
          <w:color w:val="auto"/>
          <w:sz w:val="24"/>
          <w:lang w:val="zh-CN"/>
        </w:rPr>
        <w:t>我司于年月日为</w:t>
      </w:r>
      <w:r>
        <w:rPr>
          <w:rFonts w:hint="eastAsia"/>
          <w:b/>
          <w:bCs/>
          <w:color w:val="auto"/>
          <w:sz w:val="24"/>
          <w:u w:val="single"/>
          <w:lang w:val="zh-CN"/>
        </w:rPr>
        <w:t>项目（项目编号：）</w:t>
      </w:r>
      <w:r>
        <w:rPr>
          <w:rFonts w:hint="eastAsia"/>
          <w:color w:val="auto"/>
          <w:sz w:val="24"/>
          <w:lang w:val="zh-CN"/>
        </w:rPr>
        <w:t>投标所提交的保证金人民币</w:t>
      </w:r>
      <w:r>
        <w:rPr>
          <w:rFonts w:hint="eastAsia"/>
          <w:b/>
          <w:bCs/>
          <w:color w:val="auto"/>
          <w:sz w:val="24"/>
          <w:u w:val="single"/>
          <w:lang w:val="zh-CN"/>
        </w:rPr>
        <w:t>￥：元</w:t>
      </w:r>
      <w:r>
        <w:rPr>
          <w:b/>
          <w:bCs/>
          <w:color w:val="auto"/>
          <w:sz w:val="24"/>
          <w:u w:val="single"/>
          <w:lang w:val="zh-CN"/>
        </w:rPr>
        <w:t>(</w:t>
      </w:r>
      <w:r>
        <w:rPr>
          <w:rFonts w:hint="eastAsia"/>
          <w:b/>
          <w:bCs/>
          <w:color w:val="auto"/>
          <w:sz w:val="24"/>
          <w:u w:val="single"/>
          <w:lang w:val="zh-CN"/>
        </w:rPr>
        <w:t>大写</w:t>
      </w:r>
      <w:r>
        <w:rPr>
          <w:b/>
          <w:bCs/>
          <w:color w:val="auto"/>
          <w:sz w:val="24"/>
          <w:u w:val="single"/>
          <w:lang w:val="zh-CN"/>
        </w:rPr>
        <w:t>:        )</w:t>
      </w:r>
      <w:r>
        <w:rPr>
          <w:rFonts w:hint="eastAsia"/>
          <w:color w:val="auto"/>
          <w:sz w:val="24"/>
          <w:lang w:val="zh-CN"/>
        </w:rPr>
        <w:t>，请贵公司退还时划到以下账户：</w:t>
      </w:r>
    </w:p>
    <w:tbl>
      <w:tblPr>
        <w:tblW w:w="0" w:type="auto"/>
        <w:jc w:val="center"/>
        <w:tblLayout w:type="fixed"/>
        <w:tblLook w:val="04A0"/>
      </w:tblPr>
      <w:tblGrid>
        <w:gridCol w:w="1951"/>
        <w:gridCol w:w="2268"/>
        <w:gridCol w:w="1843"/>
        <w:gridCol w:w="2460"/>
      </w:tblGrid>
      <w:tr w:rsidR="00054C10">
        <w:trPr>
          <w:trHeight w:val="56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4857CD">
            <w:pPr>
              <w:autoSpaceDE w:val="0"/>
              <w:autoSpaceDN w:val="0"/>
              <w:adjustRightInd w:val="0"/>
              <w:spacing w:line="360" w:lineRule="exact"/>
              <w:jc w:val="center"/>
              <w:rPr>
                <w:color w:val="auto"/>
                <w:lang w:val="zh-CN"/>
              </w:rPr>
            </w:pPr>
            <w:r>
              <w:rPr>
                <w:rFonts w:hint="eastAsia"/>
                <w:color w:val="auto"/>
                <w:szCs w:val="21"/>
                <w:lang w:val="zh-CN"/>
              </w:rPr>
              <w:t>开户名称</w:t>
            </w:r>
          </w:p>
        </w:tc>
        <w:tc>
          <w:tcPr>
            <w:tcW w:w="657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054C10">
            <w:pPr>
              <w:autoSpaceDE w:val="0"/>
              <w:autoSpaceDN w:val="0"/>
              <w:adjustRightInd w:val="0"/>
              <w:spacing w:line="360" w:lineRule="exact"/>
              <w:jc w:val="center"/>
              <w:rPr>
                <w:color w:val="auto"/>
                <w:lang w:val="zh-CN"/>
              </w:rPr>
            </w:pPr>
          </w:p>
        </w:tc>
      </w:tr>
      <w:tr w:rsidR="00054C10">
        <w:trPr>
          <w:trHeight w:val="61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4857CD">
            <w:pPr>
              <w:autoSpaceDE w:val="0"/>
              <w:autoSpaceDN w:val="0"/>
              <w:adjustRightInd w:val="0"/>
              <w:spacing w:line="360" w:lineRule="exact"/>
              <w:jc w:val="center"/>
              <w:rPr>
                <w:color w:val="auto"/>
                <w:lang w:val="zh-CN"/>
              </w:rPr>
            </w:pPr>
            <w:r>
              <w:rPr>
                <w:rFonts w:hint="eastAsia"/>
                <w:color w:val="auto"/>
                <w:szCs w:val="21"/>
                <w:lang w:val="zh-CN"/>
              </w:rPr>
              <w:t>开户银行全称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054C10">
            <w:pPr>
              <w:autoSpaceDE w:val="0"/>
              <w:autoSpaceDN w:val="0"/>
              <w:adjustRightInd w:val="0"/>
              <w:spacing w:line="360" w:lineRule="exact"/>
              <w:jc w:val="center"/>
              <w:rPr>
                <w:color w:val="auto"/>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4857CD">
            <w:pPr>
              <w:autoSpaceDE w:val="0"/>
              <w:autoSpaceDN w:val="0"/>
              <w:adjustRightInd w:val="0"/>
              <w:spacing w:line="360" w:lineRule="exact"/>
              <w:jc w:val="center"/>
              <w:rPr>
                <w:color w:val="auto"/>
                <w:lang w:val="zh-CN"/>
              </w:rPr>
            </w:pPr>
            <w:r>
              <w:rPr>
                <w:rFonts w:hint="eastAsia"/>
                <w:color w:val="auto"/>
                <w:szCs w:val="21"/>
                <w:lang w:val="zh-CN"/>
              </w:rPr>
              <w:t>联系人</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054C10">
            <w:pPr>
              <w:autoSpaceDE w:val="0"/>
              <w:autoSpaceDN w:val="0"/>
              <w:adjustRightInd w:val="0"/>
              <w:spacing w:line="360" w:lineRule="exact"/>
              <w:jc w:val="center"/>
              <w:rPr>
                <w:color w:val="auto"/>
                <w:lang w:val="zh-CN"/>
              </w:rPr>
            </w:pPr>
          </w:p>
        </w:tc>
      </w:tr>
      <w:tr w:rsidR="00054C10">
        <w:trPr>
          <w:trHeight w:val="622"/>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4857CD">
            <w:pPr>
              <w:autoSpaceDE w:val="0"/>
              <w:autoSpaceDN w:val="0"/>
              <w:adjustRightInd w:val="0"/>
              <w:spacing w:line="360" w:lineRule="exact"/>
              <w:jc w:val="center"/>
              <w:rPr>
                <w:color w:val="auto"/>
                <w:lang w:val="zh-CN"/>
              </w:rPr>
            </w:pPr>
            <w:r>
              <w:rPr>
                <w:rFonts w:hint="eastAsia"/>
                <w:color w:val="auto"/>
                <w:szCs w:val="21"/>
                <w:lang w:val="zh-CN"/>
              </w:rPr>
              <w:t>银行账户</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054C10">
            <w:pPr>
              <w:autoSpaceDE w:val="0"/>
              <w:autoSpaceDN w:val="0"/>
              <w:adjustRightInd w:val="0"/>
              <w:spacing w:line="360" w:lineRule="exact"/>
              <w:jc w:val="center"/>
              <w:rPr>
                <w:color w:val="auto"/>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4857CD">
            <w:pPr>
              <w:autoSpaceDE w:val="0"/>
              <w:autoSpaceDN w:val="0"/>
              <w:adjustRightInd w:val="0"/>
              <w:spacing w:line="360" w:lineRule="exact"/>
              <w:jc w:val="center"/>
              <w:rPr>
                <w:color w:val="auto"/>
                <w:lang w:val="zh-CN"/>
              </w:rPr>
            </w:pPr>
            <w:r>
              <w:rPr>
                <w:rFonts w:hint="eastAsia"/>
                <w:color w:val="auto"/>
                <w:szCs w:val="21"/>
                <w:lang w:val="zh-CN"/>
              </w:rPr>
              <w:t>联系电话</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4C10" w:rsidRDefault="00054C10">
            <w:pPr>
              <w:autoSpaceDE w:val="0"/>
              <w:autoSpaceDN w:val="0"/>
              <w:adjustRightInd w:val="0"/>
              <w:spacing w:line="360" w:lineRule="exact"/>
              <w:jc w:val="center"/>
              <w:rPr>
                <w:color w:val="auto"/>
                <w:lang w:val="zh-CN"/>
              </w:rPr>
            </w:pPr>
          </w:p>
        </w:tc>
      </w:tr>
    </w:tbl>
    <w:p w:rsidR="00054C10" w:rsidRDefault="00054C10">
      <w:pPr>
        <w:autoSpaceDE w:val="0"/>
        <w:autoSpaceDN w:val="0"/>
        <w:adjustRightInd w:val="0"/>
        <w:rPr>
          <w:color w:val="auto"/>
          <w:sz w:val="28"/>
          <w:szCs w:val="28"/>
          <w:lang w:val="zh-CN"/>
        </w:rPr>
      </w:pPr>
    </w:p>
    <w:p w:rsidR="00054C10" w:rsidRDefault="004857CD">
      <w:pPr>
        <w:snapToGrid w:val="0"/>
        <w:spacing w:line="520" w:lineRule="exact"/>
        <w:ind w:firstLineChars="1150" w:firstLine="2760"/>
        <w:rPr>
          <w:color w:val="auto"/>
          <w:sz w:val="24"/>
        </w:rPr>
      </w:pPr>
      <w:r>
        <w:rPr>
          <w:rFonts w:hint="eastAsia"/>
          <w:color w:val="auto"/>
          <w:sz w:val="24"/>
        </w:rPr>
        <w:t>供应商名称：（公章）</w:t>
      </w:r>
    </w:p>
    <w:p w:rsidR="00054C10" w:rsidRDefault="004857CD" w:rsidP="00A019B1">
      <w:pPr>
        <w:spacing w:afterLines="50" w:line="520" w:lineRule="exact"/>
        <w:ind w:firstLineChars="1150" w:firstLine="2760"/>
        <w:rPr>
          <w:color w:val="auto"/>
          <w:sz w:val="24"/>
        </w:rPr>
      </w:pPr>
      <w:r>
        <w:rPr>
          <w:rFonts w:hint="eastAsia"/>
          <w:color w:val="auto"/>
          <w:sz w:val="24"/>
        </w:rPr>
        <w:t>法定代表人或被授权人：（签字或盖章）</w:t>
      </w:r>
    </w:p>
    <w:p w:rsidR="00054C10" w:rsidRDefault="004857CD" w:rsidP="00A019B1">
      <w:pPr>
        <w:spacing w:afterLines="50" w:line="520" w:lineRule="exact"/>
        <w:ind w:firstLineChars="1150" w:firstLine="2760"/>
        <w:rPr>
          <w:color w:val="auto"/>
          <w:sz w:val="24"/>
          <w:u w:val="single"/>
        </w:rPr>
      </w:pPr>
      <w:r>
        <w:rPr>
          <w:rFonts w:hint="eastAsia"/>
          <w:color w:val="auto"/>
          <w:sz w:val="24"/>
        </w:rPr>
        <w:t>日期：</w:t>
      </w:r>
      <w:r>
        <w:rPr>
          <w:rFonts w:hint="eastAsia"/>
          <w:color w:val="auto"/>
          <w:sz w:val="24"/>
          <w:lang w:val="zh-CN"/>
        </w:rPr>
        <w:t>年月日</w:t>
      </w:r>
    </w:p>
    <w:p w:rsidR="00054C10" w:rsidRDefault="00054C10">
      <w:pPr>
        <w:autoSpaceDE w:val="0"/>
        <w:autoSpaceDN w:val="0"/>
        <w:adjustRightInd w:val="0"/>
        <w:jc w:val="center"/>
        <w:rPr>
          <w:b/>
          <w:bCs/>
          <w:color w:val="auto"/>
          <w:sz w:val="32"/>
          <w:szCs w:val="32"/>
          <w:lang w:val="zh-CN"/>
        </w:rPr>
      </w:pPr>
    </w:p>
    <w:p w:rsidR="00054C10" w:rsidRDefault="004857CD">
      <w:pPr>
        <w:tabs>
          <w:tab w:val="left" w:pos="4680"/>
        </w:tabs>
        <w:snapToGrid w:val="0"/>
        <w:spacing w:line="360" w:lineRule="auto"/>
        <w:ind w:firstLineChars="200" w:firstLine="440"/>
        <w:outlineLvl w:val="0"/>
        <w:rPr>
          <w:b/>
          <w:bCs/>
          <w:color w:val="auto"/>
          <w:sz w:val="24"/>
        </w:rPr>
      </w:pPr>
      <w:bookmarkStart w:id="125" w:name="_Toc532163372"/>
      <w:bookmarkStart w:id="126" w:name="_Toc16422128"/>
      <w:r>
        <w:rPr>
          <w:rFonts w:hint="eastAsia"/>
          <w:color w:val="auto"/>
        </w:rPr>
        <w:t>后附：</w:t>
      </w:r>
      <w:r>
        <w:rPr>
          <w:rFonts w:hAnsi="宋体" w:hint="eastAsia"/>
          <w:color w:val="auto"/>
        </w:rPr>
        <w:t>银行转账单或电子回单</w:t>
      </w:r>
    </w:p>
    <w:p w:rsidR="00054C10" w:rsidRDefault="00054C10">
      <w:pPr>
        <w:tabs>
          <w:tab w:val="left" w:pos="4680"/>
        </w:tabs>
        <w:snapToGrid w:val="0"/>
        <w:spacing w:line="360" w:lineRule="auto"/>
        <w:ind w:firstLineChars="200" w:firstLine="482"/>
        <w:outlineLvl w:val="0"/>
        <w:rPr>
          <w:b/>
          <w:bCs/>
          <w:color w:val="auto"/>
          <w:sz w:val="24"/>
        </w:rPr>
      </w:pPr>
    </w:p>
    <w:p w:rsidR="00054C10" w:rsidRDefault="00054C10">
      <w:pPr>
        <w:tabs>
          <w:tab w:val="left" w:pos="4680"/>
        </w:tabs>
        <w:snapToGrid w:val="0"/>
        <w:spacing w:line="360" w:lineRule="auto"/>
        <w:ind w:firstLineChars="200" w:firstLine="482"/>
        <w:outlineLvl w:val="0"/>
        <w:rPr>
          <w:b/>
          <w:bCs/>
          <w:color w:val="auto"/>
          <w:sz w:val="24"/>
        </w:rPr>
      </w:pPr>
    </w:p>
    <w:p w:rsidR="00054C10" w:rsidRDefault="00054C10">
      <w:pPr>
        <w:tabs>
          <w:tab w:val="left" w:pos="4680"/>
        </w:tabs>
        <w:snapToGrid w:val="0"/>
        <w:spacing w:line="360" w:lineRule="auto"/>
        <w:ind w:firstLineChars="200" w:firstLine="482"/>
        <w:outlineLvl w:val="0"/>
        <w:rPr>
          <w:b/>
          <w:bCs/>
          <w:color w:val="auto"/>
          <w:sz w:val="24"/>
        </w:rPr>
      </w:pPr>
    </w:p>
    <w:p w:rsidR="00054C10" w:rsidRPr="002F5DDF" w:rsidRDefault="004857CD" w:rsidP="002F5DDF">
      <w:pPr>
        <w:tabs>
          <w:tab w:val="left" w:pos="4680"/>
        </w:tabs>
        <w:snapToGrid w:val="0"/>
        <w:spacing w:line="360" w:lineRule="auto"/>
        <w:ind w:firstLineChars="200" w:firstLine="482"/>
        <w:outlineLvl w:val="0"/>
        <w:rPr>
          <w:b/>
          <w:bCs/>
          <w:color w:val="auto"/>
          <w:sz w:val="24"/>
        </w:rPr>
      </w:pPr>
      <w:r>
        <w:rPr>
          <w:rFonts w:hint="eastAsia"/>
          <w:b/>
          <w:bCs/>
          <w:color w:val="auto"/>
          <w:sz w:val="24"/>
        </w:rPr>
        <w:t>注：此申请书仅用于退还项目保证金，无须作为响应文件的组成部分装订在响应文件中，请将此保证金退还申请书于开标现场单独递交或将盖章扫描件发至</w:t>
      </w:r>
      <w:r>
        <w:rPr>
          <w:rFonts w:hint="eastAsia"/>
          <w:b/>
          <w:bCs/>
          <w:color w:val="auto"/>
          <w:sz w:val="24"/>
        </w:rPr>
        <w:t>627191141@qq.com</w:t>
      </w:r>
      <w:r>
        <w:rPr>
          <w:rFonts w:hint="eastAsia"/>
          <w:b/>
          <w:bCs/>
          <w:color w:val="auto"/>
          <w:sz w:val="24"/>
        </w:rPr>
        <w:t>。</w:t>
      </w:r>
      <w:bookmarkEnd w:id="125"/>
      <w:bookmarkEnd w:id="126"/>
    </w:p>
    <w:sectPr w:rsidR="00054C10" w:rsidRPr="002F5DDF" w:rsidSect="00965FE4">
      <w:pgSz w:w="11906" w:h="16838"/>
      <w:pgMar w:top="1440" w:right="1800" w:bottom="1440" w:left="1800" w:header="0" w:footer="283"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0A" w:rsidRDefault="0088590A">
      <w:pPr>
        <w:spacing w:after="0"/>
      </w:pPr>
      <w:r>
        <w:separator/>
      </w:r>
    </w:p>
  </w:endnote>
  <w:endnote w:type="continuationSeparator" w:id="1">
    <w:p w:rsidR="0088590A" w:rsidRDefault="008859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Andalus">
    <w:altName w:val="Segoe Print"/>
    <w:charset w:val="00"/>
    <w:family w:val="roman"/>
    <w:pitch w:val="default"/>
    <w:sig w:usb0="00000000"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836729"/>
    </w:sdtPr>
    <w:sdtContent>
      <w:p w:rsidR="00054C10" w:rsidRDefault="00E80759">
        <w:pPr>
          <w:pStyle w:val="ae"/>
          <w:jc w:val="center"/>
        </w:pPr>
        <w:r w:rsidRPr="00E80759">
          <w:fldChar w:fldCharType="begin"/>
        </w:r>
        <w:r w:rsidR="004857CD">
          <w:instrText>PAGE   \* MERGEFORMAT</w:instrText>
        </w:r>
        <w:r w:rsidRPr="00E80759">
          <w:fldChar w:fldCharType="separate"/>
        </w:r>
        <w:r w:rsidR="00A019B1" w:rsidRPr="00A019B1">
          <w:rPr>
            <w:noProof/>
            <w:lang w:val="zh-CN"/>
          </w:rPr>
          <w:t>0</w:t>
        </w:r>
        <w:r>
          <w:rPr>
            <w:lang w:val="zh-CN"/>
          </w:rPr>
          <w:fldChar w:fldCharType="end"/>
        </w:r>
      </w:p>
    </w:sdtContent>
  </w:sdt>
  <w:p w:rsidR="00054C10" w:rsidRDefault="00054C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0A" w:rsidRDefault="0088590A">
      <w:pPr>
        <w:spacing w:after="0"/>
      </w:pPr>
      <w:r>
        <w:separator/>
      </w:r>
    </w:p>
  </w:footnote>
  <w:footnote w:type="continuationSeparator" w:id="1">
    <w:p w:rsidR="0088590A" w:rsidRDefault="008859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3"/>
    <w:multiLevelType w:val="multilevel"/>
    <w:tmpl w:val="2F000003"/>
    <w:lvl w:ilvl="0">
      <w:start w:val="1"/>
      <w:numFmt w:val="decimal"/>
      <w:pStyle w:val="a"/>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F000004"/>
    <w:multiLevelType w:val="multilevel"/>
    <w:tmpl w:val="2F000004"/>
    <w:lvl w:ilvl="0">
      <w:start w:val="1"/>
      <w:numFmt w:val="decimal"/>
      <w:pStyle w:val="2"/>
      <w:lvlText w:val="%1"/>
      <w:lvlJc w:val="left"/>
      <w:pPr>
        <w:tabs>
          <w:tab w:val="left" w:pos="420"/>
        </w:tabs>
        <w:ind w:left="420" w:hanging="420"/>
      </w:pPr>
      <w:rPr>
        <w:rFonts w:hint="default"/>
        <w:color w:val="auto"/>
      </w:rPr>
    </w:lvl>
    <w:lvl w:ilvl="1">
      <w:start w:val="1"/>
      <w:numFmt w:val="decimal"/>
      <w:lvlText w:val="%2．"/>
      <w:lvlJc w:val="left"/>
      <w:pPr>
        <w:tabs>
          <w:tab w:val="left" w:pos="420"/>
        </w:tabs>
        <w:ind w:left="420" w:hanging="420"/>
      </w:pPr>
      <w:rPr>
        <w:rFonts w:ascii="Times New Roman" w:eastAsia="Times New Roman" w:hAnsi="Times New Roman" w:cs="Times New Roman"/>
        <w:color w:val="auto"/>
      </w:rPr>
    </w:lvl>
    <w:lvl w:ilvl="2">
      <w:start w:val="1"/>
      <w:numFmt w:val="decimal"/>
      <w:lvlText w:val="%1.%2.%3"/>
      <w:lvlJc w:val="left"/>
      <w:pPr>
        <w:tabs>
          <w:tab w:val="left" w:pos="720"/>
        </w:tabs>
        <w:ind w:left="720" w:hanging="720"/>
      </w:pPr>
      <w:rPr>
        <w:rFonts w:hint="default"/>
        <w:color w:val="auto"/>
      </w:rPr>
    </w:lvl>
    <w:lvl w:ilvl="3">
      <w:start w:val="1"/>
      <w:numFmt w:val="decimal"/>
      <w:lvlText w:val="%1.%2.%3.%4"/>
      <w:lvlJc w:val="left"/>
      <w:pPr>
        <w:tabs>
          <w:tab w:val="left" w:pos="1080"/>
        </w:tabs>
        <w:ind w:left="1080" w:hanging="1080"/>
      </w:pPr>
      <w:rPr>
        <w:rFonts w:hint="default"/>
        <w:color w:val="auto"/>
      </w:rPr>
    </w:lvl>
    <w:lvl w:ilvl="4">
      <w:start w:val="1"/>
      <w:numFmt w:val="decimal"/>
      <w:lvlText w:val="%1.%2.%3.%4.%5"/>
      <w:lvlJc w:val="left"/>
      <w:pPr>
        <w:tabs>
          <w:tab w:val="left" w:pos="1080"/>
        </w:tabs>
        <w:ind w:left="1080" w:hanging="1080"/>
      </w:pPr>
      <w:rPr>
        <w:rFonts w:hint="default"/>
        <w:color w:val="auto"/>
      </w:rPr>
    </w:lvl>
    <w:lvl w:ilvl="5">
      <w:start w:val="1"/>
      <w:numFmt w:val="decimal"/>
      <w:lvlText w:val="%1.%2.%3.%4.%5.%6"/>
      <w:lvlJc w:val="left"/>
      <w:pPr>
        <w:tabs>
          <w:tab w:val="left" w:pos="1440"/>
        </w:tabs>
        <w:ind w:left="1440" w:hanging="1440"/>
      </w:pPr>
      <w:rPr>
        <w:rFonts w:hint="default"/>
        <w:color w:val="auto"/>
      </w:rPr>
    </w:lvl>
    <w:lvl w:ilvl="6">
      <w:start w:val="1"/>
      <w:numFmt w:val="decimal"/>
      <w:lvlText w:val="%1.%2.%3.%4.%5.%6.%7"/>
      <w:lvlJc w:val="left"/>
      <w:pPr>
        <w:tabs>
          <w:tab w:val="left" w:pos="1440"/>
        </w:tabs>
        <w:ind w:left="1440" w:hanging="1440"/>
      </w:pPr>
      <w:rPr>
        <w:rFonts w:hint="default"/>
        <w:color w:val="auto"/>
      </w:rPr>
    </w:lvl>
    <w:lvl w:ilvl="7">
      <w:start w:val="1"/>
      <w:numFmt w:val="decimal"/>
      <w:lvlText w:val="%1.%2.%3.%4.%5.%6.%7.%8"/>
      <w:lvlJc w:val="left"/>
      <w:pPr>
        <w:tabs>
          <w:tab w:val="left" w:pos="1800"/>
        </w:tabs>
        <w:ind w:left="1800" w:hanging="1800"/>
      </w:pPr>
      <w:rPr>
        <w:rFonts w:hint="default"/>
        <w:color w:val="auto"/>
      </w:rPr>
    </w:lvl>
    <w:lvl w:ilvl="8">
      <w:start w:val="1"/>
      <w:numFmt w:val="decimal"/>
      <w:lvlText w:val="%1.%2.%3.%4.%5.%6.%7.%8.%9"/>
      <w:lvlJc w:val="left"/>
      <w:pPr>
        <w:tabs>
          <w:tab w:val="left" w:pos="1800"/>
        </w:tabs>
        <w:ind w:left="1800" w:hanging="1800"/>
      </w:pPr>
      <w:rPr>
        <w:rFonts w:hint="default"/>
        <w:color w:val="auto"/>
      </w:rPr>
    </w:lvl>
  </w:abstractNum>
  <w:abstractNum w:abstractNumId="2">
    <w:nsid w:val="2F000005"/>
    <w:multiLevelType w:val="multilevel"/>
    <w:tmpl w:val="2F000005"/>
    <w:lvl w:ilvl="0">
      <w:start w:val="1"/>
      <w:numFmt w:val="decimal"/>
      <w:lvlText w:val="%1)"/>
      <w:lvlJc w:val="left"/>
      <w:pPr>
        <w:tabs>
          <w:tab w:val="left" w:pos="900"/>
        </w:tabs>
        <w:ind w:left="900" w:hanging="420"/>
      </w:pPr>
      <w:rPr>
        <w:rFonts w:hint="default"/>
      </w:rPr>
    </w:lvl>
    <w:lvl w:ilvl="1">
      <w:start w:val="1"/>
      <w:numFmt w:val="decimal"/>
      <w:lvlText w:val="%2）"/>
      <w:lvlJc w:val="left"/>
      <w:pPr>
        <w:tabs>
          <w:tab w:val="left" w:pos="1260"/>
        </w:tabs>
        <w:ind w:left="1260" w:hanging="360"/>
      </w:pPr>
      <w:rPr>
        <w:rFonts w:hint="default"/>
      </w:rPr>
    </w:lvl>
    <w:lvl w:ilvl="2">
      <w:start w:val="1"/>
      <w:numFmt w:val="bullet"/>
      <w:pStyle w:val="3"/>
      <w:lvlText w:val="u"/>
      <w:lvlJc w:val="left"/>
      <w:pPr>
        <w:tabs>
          <w:tab w:val="left" w:pos="1740"/>
        </w:tabs>
        <w:ind w:left="1740" w:hanging="420"/>
      </w:pPr>
      <w:rPr>
        <w:rFonts w:ascii="Wingdings" w:hAnsi="Wingdings" w:hint="default"/>
      </w:rPr>
    </w:lvl>
    <w:lvl w:ilvl="3">
      <w:start w:val="1"/>
      <w:numFmt w:val="bullet"/>
      <w:lvlText w:val="l"/>
      <w:lvlJc w:val="left"/>
      <w:pPr>
        <w:tabs>
          <w:tab w:val="left" w:pos="2160"/>
        </w:tabs>
        <w:ind w:left="2160" w:hanging="420"/>
      </w:pPr>
      <w:rPr>
        <w:rFonts w:ascii="Wingdings" w:hAnsi="Wingdings" w:hint="default"/>
      </w:rPr>
    </w:lvl>
    <w:lvl w:ilvl="4">
      <w:start w:val="1"/>
      <w:numFmt w:val="bullet"/>
      <w:lvlText w:val="n"/>
      <w:lvlJc w:val="left"/>
      <w:pPr>
        <w:tabs>
          <w:tab w:val="left" w:pos="2580"/>
        </w:tabs>
        <w:ind w:left="2580" w:hanging="420"/>
      </w:pPr>
      <w:rPr>
        <w:rFonts w:ascii="Wingdings" w:hAnsi="Wingdings" w:hint="default"/>
      </w:rPr>
    </w:lvl>
    <w:lvl w:ilvl="5">
      <w:start w:val="1"/>
      <w:numFmt w:val="bullet"/>
      <w:lvlText w:val="u"/>
      <w:lvlJc w:val="left"/>
      <w:pPr>
        <w:tabs>
          <w:tab w:val="left" w:pos="3000"/>
        </w:tabs>
        <w:ind w:left="3000" w:hanging="420"/>
      </w:pPr>
      <w:rPr>
        <w:rFonts w:ascii="Wingdings" w:hAnsi="Wingdings" w:hint="default"/>
      </w:rPr>
    </w:lvl>
    <w:lvl w:ilvl="6">
      <w:start w:val="1"/>
      <w:numFmt w:val="bullet"/>
      <w:lvlText w:val="l"/>
      <w:lvlJc w:val="left"/>
      <w:pPr>
        <w:tabs>
          <w:tab w:val="left" w:pos="3420"/>
        </w:tabs>
        <w:ind w:left="3420" w:hanging="420"/>
      </w:pPr>
      <w:rPr>
        <w:rFonts w:ascii="Wingdings" w:hAnsi="Wingdings" w:hint="default"/>
      </w:rPr>
    </w:lvl>
    <w:lvl w:ilvl="7">
      <w:start w:val="1"/>
      <w:numFmt w:val="bullet"/>
      <w:lvlText w:val="n"/>
      <w:lvlJc w:val="left"/>
      <w:pPr>
        <w:tabs>
          <w:tab w:val="left" w:pos="3840"/>
        </w:tabs>
        <w:ind w:left="3840" w:hanging="420"/>
      </w:pPr>
      <w:rPr>
        <w:rFonts w:ascii="Wingdings" w:hAnsi="Wingdings" w:hint="default"/>
      </w:rPr>
    </w:lvl>
    <w:lvl w:ilvl="8">
      <w:start w:val="1"/>
      <w:numFmt w:val="bullet"/>
      <w:lvlText w:val="u"/>
      <w:lvlJc w:val="left"/>
      <w:pPr>
        <w:tabs>
          <w:tab w:val="left" w:pos="4260"/>
        </w:tabs>
        <w:ind w:left="4260" w:hanging="420"/>
      </w:pPr>
      <w:rPr>
        <w:rFonts w:ascii="Wingdings" w:hAnsi="Wingdings" w:hint="default"/>
      </w:rPr>
    </w:lvl>
  </w:abstractNum>
  <w:abstractNum w:abstractNumId="3">
    <w:nsid w:val="2F000006"/>
    <w:multiLevelType w:val="multilevel"/>
    <w:tmpl w:val="2F000006"/>
    <w:lvl w:ilvl="0">
      <w:start w:val="1"/>
      <w:numFmt w:val="bullet"/>
      <w:pStyle w:val="GP"/>
      <w:lvlText w:val="²"/>
      <w:lvlJc w:val="left"/>
      <w:pPr>
        <w:ind w:left="902" w:hanging="420"/>
      </w:pPr>
      <w:rPr>
        <w:rFonts w:ascii="Wingdings" w:hAnsi="Wingdings" w:hint="default"/>
        <w:b/>
        <w:i w:val="0"/>
      </w:rPr>
    </w:lvl>
    <w:lvl w:ilvl="1">
      <w:numFmt w:val="bullet"/>
      <w:lvlText w:val="•"/>
      <w:lvlJc w:val="left"/>
      <w:pPr>
        <w:ind w:left="840" w:hanging="420"/>
      </w:pPr>
      <w:rPr>
        <w:rFonts w:ascii="宋体" w:eastAsia="宋体" w:hAnsi="宋体" w:cs="宋体" w:hint="eastAsia"/>
      </w:rPr>
    </w:lvl>
    <w:lvl w:ilvl="2">
      <w:start w:val="1"/>
      <w:numFmt w:val="bullet"/>
      <w:lvlText w:val="u"/>
      <w:lvlJc w:val="left"/>
      <w:pPr>
        <w:ind w:left="1260" w:hanging="420"/>
      </w:pPr>
      <w:rPr>
        <w:rFonts w:ascii="Wingdings" w:hAnsi="Wingdings" w:hint="default"/>
      </w:rPr>
    </w:lvl>
    <w:lvl w:ilvl="3">
      <w:start w:val="1"/>
      <w:numFmt w:val="bullet"/>
      <w:lvlText w:val="l"/>
      <w:lvlJc w:val="left"/>
      <w:pPr>
        <w:ind w:left="1680" w:hanging="420"/>
      </w:pPr>
      <w:rPr>
        <w:rFonts w:ascii="Wingdings" w:hAnsi="Wingdings" w:hint="default"/>
      </w:rPr>
    </w:lvl>
    <w:lvl w:ilvl="4">
      <w:start w:val="1"/>
      <w:numFmt w:val="bullet"/>
      <w:lvlText w:val="n"/>
      <w:lvlJc w:val="left"/>
      <w:pPr>
        <w:ind w:left="2100" w:hanging="420"/>
      </w:pPr>
      <w:rPr>
        <w:rFonts w:ascii="Wingdings" w:hAnsi="Wingdings" w:hint="default"/>
      </w:rPr>
    </w:lvl>
    <w:lvl w:ilvl="5">
      <w:start w:val="1"/>
      <w:numFmt w:val="bullet"/>
      <w:lvlText w:val="u"/>
      <w:lvlJc w:val="left"/>
      <w:pPr>
        <w:ind w:left="2520" w:hanging="420"/>
      </w:pPr>
      <w:rPr>
        <w:rFonts w:ascii="Wingdings" w:hAnsi="Wingdings" w:hint="default"/>
      </w:rPr>
    </w:lvl>
    <w:lvl w:ilvl="6">
      <w:start w:val="1"/>
      <w:numFmt w:val="bullet"/>
      <w:lvlText w:val="l"/>
      <w:lvlJc w:val="left"/>
      <w:pPr>
        <w:ind w:left="2940" w:hanging="420"/>
      </w:pPr>
      <w:rPr>
        <w:rFonts w:ascii="Wingdings" w:hAnsi="Wingdings" w:hint="default"/>
      </w:rPr>
    </w:lvl>
    <w:lvl w:ilvl="7">
      <w:start w:val="1"/>
      <w:numFmt w:val="bullet"/>
      <w:lvlText w:val="n"/>
      <w:lvlJc w:val="left"/>
      <w:pPr>
        <w:ind w:left="3360" w:hanging="420"/>
      </w:pPr>
      <w:rPr>
        <w:rFonts w:ascii="Wingdings" w:hAnsi="Wingdings" w:hint="default"/>
      </w:rPr>
    </w:lvl>
    <w:lvl w:ilvl="8">
      <w:start w:val="1"/>
      <w:numFmt w:val="bullet"/>
      <w:lvlText w:val="u"/>
      <w:lvlJc w:val="left"/>
      <w:pPr>
        <w:ind w:left="3780" w:hanging="420"/>
      </w:pPr>
      <w:rPr>
        <w:rFonts w:ascii="Wingdings" w:hAnsi="Wingdings" w:hint="default"/>
      </w:rPr>
    </w:lvl>
  </w:abstractNum>
  <w:abstractNum w:abstractNumId="4">
    <w:nsid w:val="2F000007"/>
    <w:multiLevelType w:val="multilevel"/>
    <w:tmpl w:val="2F000007"/>
    <w:lvl w:ilvl="0">
      <w:start w:val="1"/>
      <w:numFmt w:val="japaneseCounting"/>
      <w:pStyle w:val="30"/>
      <w:lvlText w:val="%1、"/>
      <w:lvlJc w:val="left"/>
      <w:pPr>
        <w:tabs>
          <w:tab w:val="left" w:pos="885"/>
        </w:tabs>
        <w:ind w:left="885" w:hanging="88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F000008"/>
    <w:multiLevelType w:val="multilevel"/>
    <w:tmpl w:val="2F000008"/>
    <w:lvl w:ilvl="0">
      <w:start w:val="1"/>
      <w:numFmt w:val="decimal"/>
      <w:pStyle w:val="V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F000009"/>
    <w:multiLevelType w:val="multilevel"/>
    <w:tmpl w:val="2F000009"/>
    <w:lvl w:ilvl="0">
      <w:start w:val="1"/>
      <w:numFmt w:val="decimal"/>
      <w:pStyle w:val="31"/>
      <w:lvlText w:val="（%1）"/>
      <w:lvlJc w:val="left"/>
      <w:pPr>
        <w:tabs>
          <w:tab w:val="left" w:pos="902"/>
        </w:tabs>
        <w:ind w:left="902" w:hanging="720"/>
      </w:pPr>
      <w:rPr>
        <w:rFonts w:hint="default"/>
      </w:rPr>
    </w:lvl>
    <w:lvl w:ilvl="1">
      <w:start w:val="2"/>
      <w:numFmt w:val="decimal"/>
      <w:lvlText w:val="%2．"/>
      <w:lvlJc w:val="left"/>
      <w:pPr>
        <w:tabs>
          <w:tab w:val="left" w:pos="360"/>
        </w:tabs>
        <w:ind w:left="360" w:hanging="360"/>
      </w:pPr>
      <w:rPr>
        <w:rFonts w:ascii="Times New Roman" w:hint="default"/>
      </w:rPr>
    </w:lvl>
    <w:lvl w:ilvl="2">
      <w:start w:val="3"/>
      <w:numFmt w:val="japaneseCounting"/>
      <w:pStyle w:val="32"/>
      <w:lvlText w:val="%3、"/>
      <w:lvlJc w:val="left"/>
      <w:pPr>
        <w:tabs>
          <w:tab w:val="left" w:pos="1502"/>
        </w:tabs>
        <w:ind w:left="1502" w:hanging="480"/>
      </w:pPr>
      <w:rPr>
        <w:rFonts w:hint="default"/>
      </w:rPr>
    </w:lvl>
    <w:lvl w:ilvl="3">
      <w:start w:val="1"/>
      <w:numFmt w:val="decimal"/>
      <w:lvlText w:val="%4."/>
      <w:lvlJc w:val="left"/>
      <w:pPr>
        <w:tabs>
          <w:tab w:val="left" w:pos="1862"/>
        </w:tabs>
        <w:ind w:left="1862" w:hanging="420"/>
      </w:pPr>
    </w:lvl>
    <w:lvl w:ilvl="4">
      <w:start w:val="1"/>
      <w:numFmt w:val="lowerLetter"/>
      <w:lvlText w:val="%5)"/>
      <w:lvlJc w:val="left"/>
      <w:pPr>
        <w:tabs>
          <w:tab w:val="left" w:pos="2282"/>
        </w:tabs>
        <w:ind w:left="2282" w:hanging="420"/>
      </w:pPr>
    </w:lvl>
    <w:lvl w:ilvl="5">
      <w:start w:val="1"/>
      <w:numFmt w:val="lowerRoman"/>
      <w:lvlText w:val="%6."/>
      <w:lvlJc w:val="right"/>
      <w:pPr>
        <w:tabs>
          <w:tab w:val="left" w:pos="2702"/>
        </w:tabs>
        <w:ind w:left="2702" w:hanging="420"/>
      </w:pPr>
    </w:lvl>
    <w:lvl w:ilvl="6">
      <w:start w:val="1"/>
      <w:numFmt w:val="decimal"/>
      <w:lvlText w:val="%7."/>
      <w:lvlJc w:val="left"/>
      <w:pPr>
        <w:tabs>
          <w:tab w:val="left" w:pos="3122"/>
        </w:tabs>
        <w:ind w:left="3122" w:hanging="420"/>
      </w:pPr>
    </w:lvl>
    <w:lvl w:ilvl="7">
      <w:start w:val="1"/>
      <w:numFmt w:val="lowerLetter"/>
      <w:lvlText w:val="%8)"/>
      <w:lvlJc w:val="left"/>
      <w:pPr>
        <w:tabs>
          <w:tab w:val="left" w:pos="3542"/>
        </w:tabs>
        <w:ind w:left="3542" w:hanging="420"/>
      </w:pPr>
    </w:lvl>
    <w:lvl w:ilvl="8">
      <w:start w:val="1"/>
      <w:numFmt w:val="lowerRoman"/>
      <w:lvlText w:val="%9."/>
      <w:lvlJc w:val="right"/>
      <w:pPr>
        <w:tabs>
          <w:tab w:val="left" w:pos="3962"/>
        </w:tabs>
        <w:ind w:left="3962" w:hanging="420"/>
      </w:pPr>
    </w:lvl>
  </w:abstractNum>
  <w:abstractNum w:abstractNumId="7">
    <w:nsid w:val="2F00000B"/>
    <w:multiLevelType w:val="multilevel"/>
    <w:tmpl w:val="2F00000B"/>
    <w:lvl w:ilvl="0">
      <w:start w:val="1"/>
      <w:numFmt w:val="decimal"/>
      <w:pStyle w:val="Va1"/>
      <w:lvlText w:val="第%1章"/>
      <w:lvlJc w:val="center"/>
      <w:pPr>
        <w:tabs>
          <w:tab w:val="left" w:pos="4167"/>
        </w:tabs>
        <w:ind w:left="4167" w:hanging="1542"/>
      </w:pPr>
      <w:rPr>
        <w:rFonts w:ascii="幼圆" w:eastAsia="幼圆" w:hint="eastAsia"/>
        <w:b/>
        <w:i w:val="0"/>
        <w:sz w:val="44"/>
        <w:szCs w:val="44"/>
      </w:rPr>
    </w:lvl>
    <w:lvl w:ilvl="1">
      <w:start w:val="1"/>
      <w:numFmt w:val="decimal"/>
      <w:pStyle w:val="Va2"/>
      <w:lvlText w:val="%1.%2"/>
      <w:lvlJc w:val="center"/>
      <w:pPr>
        <w:tabs>
          <w:tab w:val="left" w:pos="794"/>
        </w:tabs>
        <w:ind w:left="289" w:firstLine="0"/>
      </w:pPr>
      <w:rPr>
        <w:rFonts w:eastAsia="黑体" w:hint="eastAsia"/>
        <w:b w:val="0"/>
        <w:i w:val="0"/>
        <w:sz w:val="36"/>
        <w:szCs w:val="36"/>
      </w:rPr>
    </w:lvl>
    <w:lvl w:ilvl="2">
      <w:start w:val="1"/>
      <w:numFmt w:val="decimal"/>
      <w:lvlRestart w:val="1"/>
      <w:pStyle w:val="Va3"/>
      <w:lvlText w:val="%1.%2.%3"/>
      <w:lvlJc w:val="left"/>
      <w:pPr>
        <w:tabs>
          <w:tab w:val="left" w:pos="1260"/>
        </w:tabs>
        <w:ind w:left="900" w:firstLine="0"/>
      </w:pPr>
      <w:rPr>
        <w:rFonts w:cs="Times New Roman"/>
        <w:i w:val="0"/>
        <w:caps/>
        <w:smallCaps w:val="0"/>
        <w:spacing w:val="0"/>
        <w:position w:val="0"/>
        <w:u w:val="none"/>
      </w:rPr>
    </w:lvl>
    <w:lvl w:ilvl="3">
      <w:start w:val="1"/>
      <w:numFmt w:val="decimal"/>
      <w:lvlRestart w:val="1"/>
      <w:pStyle w:val="Va4"/>
      <w:lvlText w:val="%1.%2.%3.%4"/>
      <w:lvlJc w:val="left"/>
      <w:pPr>
        <w:tabs>
          <w:tab w:val="left" w:pos="649"/>
        </w:tabs>
        <w:ind w:left="289" w:firstLine="0"/>
      </w:pPr>
      <w:rPr>
        <w:rFonts w:cs="Times New Roman"/>
        <w:i w:val="0"/>
        <w:caps/>
        <w:smallCaps w:val="0"/>
        <w:spacing w:val="0"/>
        <w:position w:val="0"/>
        <w:u w:val="none"/>
      </w:rPr>
    </w:lvl>
    <w:lvl w:ilvl="4">
      <w:numFmt w:val="decimal"/>
      <w:lvlText w:val=""/>
      <w:lvlJc w:val="left"/>
      <w:pPr>
        <w:tabs>
          <w:tab w:val="left" w:pos="649"/>
        </w:tabs>
        <w:ind w:left="289" w:firstLine="0"/>
      </w:pPr>
      <w:rPr>
        <w:rFonts w:hint="eastAsia"/>
      </w:rPr>
    </w:lvl>
    <w:lvl w:ilvl="5">
      <w:numFmt w:val="decimal"/>
      <w:lvlText w:val=""/>
      <w:lvlJc w:val="left"/>
      <w:pPr>
        <w:tabs>
          <w:tab w:val="left" w:pos="649"/>
        </w:tabs>
        <w:ind w:left="289" w:firstLine="0"/>
      </w:pPr>
      <w:rPr>
        <w:rFonts w:hint="eastAsia"/>
      </w:rPr>
    </w:lvl>
    <w:lvl w:ilvl="6">
      <w:numFmt w:val="decimal"/>
      <w:lvlText w:val=""/>
      <w:lvlJc w:val="left"/>
      <w:pPr>
        <w:tabs>
          <w:tab w:val="left" w:pos="649"/>
        </w:tabs>
        <w:ind w:left="289" w:firstLine="0"/>
      </w:pPr>
      <w:rPr>
        <w:rFonts w:hint="eastAsia"/>
      </w:rPr>
    </w:lvl>
    <w:lvl w:ilvl="7">
      <w:numFmt w:val="decimal"/>
      <w:lvlText w:val=""/>
      <w:lvlJc w:val="left"/>
      <w:pPr>
        <w:tabs>
          <w:tab w:val="left" w:pos="649"/>
        </w:tabs>
        <w:ind w:left="289" w:firstLine="0"/>
      </w:pPr>
      <w:rPr>
        <w:rFonts w:hint="eastAsia"/>
      </w:rPr>
    </w:lvl>
    <w:lvl w:ilvl="8">
      <w:numFmt w:val="decimal"/>
      <w:lvlText w:val=""/>
      <w:lvlJc w:val="left"/>
      <w:pPr>
        <w:tabs>
          <w:tab w:val="left" w:pos="649"/>
        </w:tabs>
        <w:ind w:left="289" w:firstLine="0"/>
      </w:pPr>
      <w:rPr>
        <w:rFonts w:hint="eastAsia"/>
      </w:rPr>
    </w:lvl>
  </w:abstractNum>
  <w:abstractNum w:abstractNumId="8">
    <w:nsid w:val="2F00000C"/>
    <w:multiLevelType w:val="multilevel"/>
    <w:tmpl w:val="2F00000C"/>
    <w:lvl w:ilvl="0">
      <w:start w:val="1"/>
      <w:numFmt w:val="decimal"/>
      <w:pStyle w:val="GP1"/>
      <w:suff w:val="space"/>
      <w:lvlText w:val="第%1章"/>
      <w:lvlJc w:val="left"/>
      <w:pPr>
        <w:ind w:left="0" w:firstLine="0"/>
      </w:pPr>
      <w:rPr>
        <w:rFonts w:ascii="黑体" w:eastAsia="黑体" w:hint="eastAsia"/>
        <w:b w:val="0"/>
        <w:i w:val="0"/>
      </w:rPr>
    </w:lvl>
    <w:lvl w:ilvl="1">
      <w:start w:val="1"/>
      <w:numFmt w:val="decimal"/>
      <w:pStyle w:val="GP2"/>
      <w:suff w:val="space"/>
      <w:lvlText w:val="%1.%2"/>
      <w:lvlJc w:val="left"/>
      <w:pPr>
        <w:ind w:left="0" w:firstLine="0"/>
      </w:pPr>
      <w:rPr>
        <w:rFonts w:ascii="黑体" w:eastAsia="黑体" w:hint="eastAsia"/>
        <w:b w:val="0"/>
        <w:i w:val="0"/>
      </w:rPr>
    </w:lvl>
    <w:lvl w:ilvl="2">
      <w:start w:val="1"/>
      <w:numFmt w:val="decimal"/>
      <w:pStyle w:val="GP3"/>
      <w:suff w:val="space"/>
      <w:lvlText w:val="%1.%2.%3"/>
      <w:lvlJc w:val="left"/>
      <w:pPr>
        <w:ind w:left="0" w:firstLine="0"/>
      </w:pPr>
      <w:rPr>
        <w:rFonts w:ascii="黑体" w:eastAsia="黑体" w:hint="eastAsia"/>
        <w:b w:val="0"/>
        <w:i w:val="0"/>
      </w:rPr>
    </w:lvl>
    <w:lvl w:ilvl="3">
      <w:start w:val="1"/>
      <w:numFmt w:val="decimal"/>
      <w:pStyle w:val="GP4"/>
      <w:suff w:val="space"/>
      <w:lvlText w:val="%1.%2.%3.%4"/>
      <w:lvlJc w:val="left"/>
      <w:pPr>
        <w:ind w:left="0" w:firstLine="0"/>
      </w:pPr>
      <w:rPr>
        <w:rFonts w:ascii="黑体" w:eastAsia="黑体" w:hint="eastAsia"/>
        <w:b w:val="0"/>
        <w:i w:val="0"/>
      </w:rPr>
    </w:lvl>
    <w:lvl w:ilvl="4">
      <w:start w:val="1"/>
      <w:numFmt w:val="decimal"/>
      <w:pStyle w:val="GP5"/>
      <w:suff w:val="space"/>
      <w:lvlText w:val="%1.%2.%3.%4.%5"/>
      <w:lvlJc w:val="left"/>
      <w:pPr>
        <w:ind w:left="0" w:firstLine="0"/>
      </w:pPr>
      <w:rPr>
        <w:rFonts w:ascii="黑体" w:eastAsia="黑体" w:hint="eastAsia"/>
        <w:b w:val="0"/>
        <w:i w:val="0"/>
      </w:rPr>
    </w:lvl>
    <w:lvl w:ilvl="5">
      <w:start w:val="1"/>
      <w:numFmt w:val="bullet"/>
      <w:suff w:val="nothing"/>
      <w:lvlText w:val=""/>
      <w:lvlJc w:val="left"/>
      <w:pPr>
        <w:ind w:left="0" w:firstLine="0"/>
      </w:pPr>
      <w:rPr>
        <w:rFonts w:hint="eastAsia"/>
      </w:rPr>
    </w:lvl>
    <w:lvl w:ilvl="6">
      <w:start w:val="1"/>
      <w:numFmt w:val="bullet"/>
      <w:suff w:val="nothing"/>
      <w:lvlText w:val=""/>
      <w:lvlJc w:val="left"/>
      <w:pPr>
        <w:ind w:left="0" w:firstLine="0"/>
      </w:pPr>
      <w:rPr>
        <w:rFonts w:hint="eastAsia"/>
      </w:rPr>
    </w:lvl>
    <w:lvl w:ilvl="7">
      <w:start w:val="1"/>
      <w:numFmt w:val="bullet"/>
      <w:suff w:val="nothing"/>
      <w:lvlText w:val=""/>
      <w:lvlJc w:val="left"/>
      <w:pPr>
        <w:ind w:left="0" w:firstLine="0"/>
      </w:pPr>
      <w:rPr>
        <w:rFonts w:hint="eastAsia"/>
      </w:rPr>
    </w:lvl>
    <w:lvl w:ilvl="8">
      <w:start w:val="1"/>
      <w:numFmt w:val="bullet"/>
      <w:suff w:val="nothing"/>
      <w:lvlText w:val=""/>
      <w:lvlJc w:val="left"/>
      <w:pPr>
        <w:ind w:left="0" w:firstLine="0"/>
      </w:pPr>
      <w:rPr>
        <w:rFonts w:hint="eastAsia"/>
      </w:rPr>
    </w:lvl>
  </w:abstractNum>
  <w:abstractNum w:abstractNumId="9">
    <w:nsid w:val="2F00000D"/>
    <w:multiLevelType w:val="multilevel"/>
    <w:tmpl w:val="2F00000D"/>
    <w:lvl w:ilvl="0">
      <w:start w:val="1"/>
      <w:numFmt w:val="japaneseCounting"/>
      <w:pStyle w:val="a0"/>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F00000E"/>
    <w:multiLevelType w:val="multilevel"/>
    <w:tmpl w:val="2F00000E"/>
    <w:lvl w:ilvl="0">
      <w:start w:val="1"/>
      <w:numFmt w:val="bullet"/>
      <w:pStyle w:val="V-"/>
      <w:lvlText w:val="l"/>
      <w:lvlJc w:val="left"/>
      <w:pPr>
        <w:ind w:left="920" w:hanging="360"/>
      </w:pPr>
      <w:rPr>
        <w:rFonts w:ascii="Wingdings" w:hAnsi="Wingdings" w:hint="default"/>
      </w:rPr>
    </w:lvl>
    <w:lvl w:ilvl="1">
      <w:start w:val="1"/>
      <w:numFmt w:val="bullet"/>
      <w:lvlText w:val="n"/>
      <w:lvlJc w:val="left"/>
      <w:pPr>
        <w:ind w:left="1400" w:hanging="420"/>
      </w:pPr>
      <w:rPr>
        <w:rFonts w:ascii="Wingdings" w:hAnsi="Wingdings" w:hint="default"/>
      </w:rPr>
    </w:lvl>
    <w:lvl w:ilvl="2">
      <w:start w:val="1"/>
      <w:numFmt w:val="bullet"/>
      <w:lvlText w:val="u"/>
      <w:lvlJc w:val="left"/>
      <w:pPr>
        <w:ind w:left="1820" w:hanging="420"/>
      </w:pPr>
      <w:rPr>
        <w:rFonts w:ascii="Wingdings" w:hAnsi="Wingdings" w:hint="default"/>
      </w:rPr>
    </w:lvl>
    <w:lvl w:ilvl="3">
      <w:start w:val="1"/>
      <w:numFmt w:val="bullet"/>
      <w:lvlText w:val="l"/>
      <w:lvlJc w:val="left"/>
      <w:pPr>
        <w:ind w:left="2240" w:hanging="420"/>
      </w:pPr>
      <w:rPr>
        <w:rFonts w:ascii="Wingdings" w:hAnsi="Wingdings" w:hint="default"/>
      </w:rPr>
    </w:lvl>
    <w:lvl w:ilvl="4">
      <w:start w:val="1"/>
      <w:numFmt w:val="bullet"/>
      <w:lvlText w:val="n"/>
      <w:lvlJc w:val="left"/>
      <w:pPr>
        <w:ind w:left="2660" w:hanging="420"/>
      </w:pPr>
      <w:rPr>
        <w:rFonts w:ascii="Wingdings" w:hAnsi="Wingdings" w:hint="default"/>
      </w:rPr>
    </w:lvl>
    <w:lvl w:ilvl="5">
      <w:start w:val="1"/>
      <w:numFmt w:val="bullet"/>
      <w:lvlText w:val="u"/>
      <w:lvlJc w:val="left"/>
      <w:pPr>
        <w:ind w:left="3080" w:hanging="420"/>
      </w:pPr>
      <w:rPr>
        <w:rFonts w:ascii="Wingdings" w:hAnsi="Wingdings" w:hint="default"/>
      </w:rPr>
    </w:lvl>
    <w:lvl w:ilvl="6">
      <w:start w:val="1"/>
      <w:numFmt w:val="bullet"/>
      <w:lvlText w:val="l"/>
      <w:lvlJc w:val="left"/>
      <w:pPr>
        <w:ind w:left="3500" w:hanging="420"/>
      </w:pPr>
      <w:rPr>
        <w:rFonts w:ascii="Wingdings" w:hAnsi="Wingdings" w:hint="default"/>
      </w:rPr>
    </w:lvl>
    <w:lvl w:ilvl="7">
      <w:start w:val="1"/>
      <w:numFmt w:val="bullet"/>
      <w:lvlText w:val="n"/>
      <w:lvlJc w:val="left"/>
      <w:pPr>
        <w:ind w:left="3920" w:hanging="420"/>
      </w:pPr>
      <w:rPr>
        <w:rFonts w:ascii="Wingdings" w:hAnsi="Wingdings" w:hint="default"/>
      </w:rPr>
    </w:lvl>
    <w:lvl w:ilvl="8">
      <w:start w:val="1"/>
      <w:numFmt w:val="bullet"/>
      <w:lvlText w:val="u"/>
      <w:lvlJc w:val="left"/>
      <w:pPr>
        <w:ind w:left="434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9"/>
  </w:num>
  <w:num w:numId="6">
    <w:abstractNumId w:val="2"/>
  </w:num>
  <w:num w:numId="7">
    <w:abstractNumId w:val="5"/>
  </w:num>
  <w:num w:numId="8">
    <w:abstractNumId w:val="8"/>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gzZjdmYmZjNDJhYjkxNGM1MjY5NTE1ZTBjMzMxMzIifQ=="/>
  </w:docVars>
  <w:rsids>
    <w:rsidRoot w:val="00ED08B7"/>
    <w:rsid w:val="AD7D7F76"/>
    <w:rsid w:val="B6FD7AA1"/>
    <w:rsid w:val="BE7D9B02"/>
    <w:rsid w:val="BEFEF0AB"/>
    <w:rsid w:val="BFBD981D"/>
    <w:rsid w:val="D9FBCB2E"/>
    <w:rsid w:val="DDDFB17C"/>
    <w:rsid w:val="DDEB4B17"/>
    <w:rsid w:val="DF7E7A96"/>
    <w:rsid w:val="DFB9B8B0"/>
    <w:rsid w:val="DFFEF180"/>
    <w:rsid w:val="E93F500F"/>
    <w:rsid w:val="EABBEF10"/>
    <w:rsid w:val="F5FAC3F5"/>
    <w:rsid w:val="FDF4AABA"/>
    <w:rsid w:val="FE569E7B"/>
    <w:rsid w:val="FE5B82A5"/>
    <w:rsid w:val="FEDB38F2"/>
    <w:rsid w:val="FF73574D"/>
    <w:rsid w:val="FF7B4CAB"/>
    <w:rsid w:val="FFBF875A"/>
    <w:rsid w:val="FFCE807C"/>
    <w:rsid w:val="000006C2"/>
    <w:rsid w:val="00006335"/>
    <w:rsid w:val="00022961"/>
    <w:rsid w:val="00024C39"/>
    <w:rsid w:val="00026BAB"/>
    <w:rsid w:val="000343CE"/>
    <w:rsid w:val="00045429"/>
    <w:rsid w:val="00054C10"/>
    <w:rsid w:val="00065149"/>
    <w:rsid w:val="00070146"/>
    <w:rsid w:val="00080356"/>
    <w:rsid w:val="00081EBA"/>
    <w:rsid w:val="000927FC"/>
    <w:rsid w:val="000A3804"/>
    <w:rsid w:val="000A4C03"/>
    <w:rsid w:val="000B1911"/>
    <w:rsid w:val="000C611F"/>
    <w:rsid w:val="000D09FC"/>
    <w:rsid w:val="000F7E20"/>
    <w:rsid w:val="00114D3E"/>
    <w:rsid w:val="00130EB7"/>
    <w:rsid w:val="001344FF"/>
    <w:rsid w:val="00151251"/>
    <w:rsid w:val="00156256"/>
    <w:rsid w:val="00174EC4"/>
    <w:rsid w:val="00177EA3"/>
    <w:rsid w:val="00180F72"/>
    <w:rsid w:val="0018180C"/>
    <w:rsid w:val="0018449C"/>
    <w:rsid w:val="00193D95"/>
    <w:rsid w:val="001C7FE4"/>
    <w:rsid w:val="001D0CCC"/>
    <w:rsid w:val="001D63A2"/>
    <w:rsid w:val="001D6E8E"/>
    <w:rsid w:val="001E524F"/>
    <w:rsid w:val="001E7DB0"/>
    <w:rsid w:val="001F55E7"/>
    <w:rsid w:val="00215B77"/>
    <w:rsid w:val="0021618C"/>
    <w:rsid w:val="0022004B"/>
    <w:rsid w:val="002255CD"/>
    <w:rsid w:val="00230652"/>
    <w:rsid w:val="00232D1C"/>
    <w:rsid w:val="00234300"/>
    <w:rsid w:val="00275FEE"/>
    <w:rsid w:val="0029631F"/>
    <w:rsid w:val="00296EAC"/>
    <w:rsid w:val="002974CD"/>
    <w:rsid w:val="002A778B"/>
    <w:rsid w:val="002C19E1"/>
    <w:rsid w:val="002C413C"/>
    <w:rsid w:val="002C73CF"/>
    <w:rsid w:val="002E4DAF"/>
    <w:rsid w:val="002F5DDF"/>
    <w:rsid w:val="002F7961"/>
    <w:rsid w:val="00307DA4"/>
    <w:rsid w:val="003177FA"/>
    <w:rsid w:val="003301F4"/>
    <w:rsid w:val="00352E06"/>
    <w:rsid w:val="00364506"/>
    <w:rsid w:val="00375932"/>
    <w:rsid w:val="003778E6"/>
    <w:rsid w:val="00390506"/>
    <w:rsid w:val="003951B6"/>
    <w:rsid w:val="003A0B4F"/>
    <w:rsid w:val="003C5DBB"/>
    <w:rsid w:val="003E33B3"/>
    <w:rsid w:val="003E399F"/>
    <w:rsid w:val="003E4706"/>
    <w:rsid w:val="003F6105"/>
    <w:rsid w:val="0041215A"/>
    <w:rsid w:val="00424ED9"/>
    <w:rsid w:val="0043405F"/>
    <w:rsid w:val="00444C94"/>
    <w:rsid w:val="0045392F"/>
    <w:rsid w:val="004541AF"/>
    <w:rsid w:val="0045739A"/>
    <w:rsid w:val="00463C60"/>
    <w:rsid w:val="00474B87"/>
    <w:rsid w:val="004857CD"/>
    <w:rsid w:val="00494848"/>
    <w:rsid w:val="004B11EA"/>
    <w:rsid w:val="004E26CB"/>
    <w:rsid w:val="00501980"/>
    <w:rsid w:val="00503079"/>
    <w:rsid w:val="00514F37"/>
    <w:rsid w:val="005160E6"/>
    <w:rsid w:val="0052121A"/>
    <w:rsid w:val="00527FC0"/>
    <w:rsid w:val="00546301"/>
    <w:rsid w:val="005656D5"/>
    <w:rsid w:val="00573A97"/>
    <w:rsid w:val="005756AE"/>
    <w:rsid w:val="00576A8C"/>
    <w:rsid w:val="005977B7"/>
    <w:rsid w:val="005A4284"/>
    <w:rsid w:val="005A611E"/>
    <w:rsid w:val="005D01DE"/>
    <w:rsid w:val="005E01C0"/>
    <w:rsid w:val="005F370D"/>
    <w:rsid w:val="005F3720"/>
    <w:rsid w:val="0060662E"/>
    <w:rsid w:val="00606CC1"/>
    <w:rsid w:val="00614B17"/>
    <w:rsid w:val="006243E2"/>
    <w:rsid w:val="0064505D"/>
    <w:rsid w:val="00650C49"/>
    <w:rsid w:val="00660C9F"/>
    <w:rsid w:val="006620CC"/>
    <w:rsid w:val="00683DEB"/>
    <w:rsid w:val="006A1169"/>
    <w:rsid w:val="006B5765"/>
    <w:rsid w:val="006D79D6"/>
    <w:rsid w:val="006E110B"/>
    <w:rsid w:val="00737C85"/>
    <w:rsid w:val="00742462"/>
    <w:rsid w:val="00790D4F"/>
    <w:rsid w:val="007A4346"/>
    <w:rsid w:val="007B0D94"/>
    <w:rsid w:val="007B0E3A"/>
    <w:rsid w:val="007B1654"/>
    <w:rsid w:val="007B189D"/>
    <w:rsid w:val="007B2079"/>
    <w:rsid w:val="007C4FA2"/>
    <w:rsid w:val="007E062A"/>
    <w:rsid w:val="008024A4"/>
    <w:rsid w:val="00813586"/>
    <w:rsid w:val="00824723"/>
    <w:rsid w:val="0082793D"/>
    <w:rsid w:val="0083720C"/>
    <w:rsid w:val="00871178"/>
    <w:rsid w:val="00882BF0"/>
    <w:rsid w:val="0088590A"/>
    <w:rsid w:val="00891866"/>
    <w:rsid w:val="0091230F"/>
    <w:rsid w:val="00926C95"/>
    <w:rsid w:val="00930F9F"/>
    <w:rsid w:val="00932435"/>
    <w:rsid w:val="00965660"/>
    <w:rsid w:val="00965FE4"/>
    <w:rsid w:val="0096614A"/>
    <w:rsid w:val="009745E9"/>
    <w:rsid w:val="00994C9F"/>
    <w:rsid w:val="009A1BF7"/>
    <w:rsid w:val="009D2B4C"/>
    <w:rsid w:val="009E1024"/>
    <w:rsid w:val="009F0BBC"/>
    <w:rsid w:val="00A019B1"/>
    <w:rsid w:val="00A12882"/>
    <w:rsid w:val="00A13051"/>
    <w:rsid w:val="00A24520"/>
    <w:rsid w:val="00A44C8F"/>
    <w:rsid w:val="00A5005E"/>
    <w:rsid w:val="00A6249F"/>
    <w:rsid w:val="00A65535"/>
    <w:rsid w:val="00A70942"/>
    <w:rsid w:val="00AA06E0"/>
    <w:rsid w:val="00AE7924"/>
    <w:rsid w:val="00AF2B80"/>
    <w:rsid w:val="00B01588"/>
    <w:rsid w:val="00B27B2B"/>
    <w:rsid w:val="00B27E9B"/>
    <w:rsid w:val="00B32AAC"/>
    <w:rsid w:val="00B36B8F"/>
    <w:rsid w:val="00B46C6D"/>
    <w:rsid w:val="00B547B1"/>
    <w:rsid w:val="00B569EC"/>
    <w:rsid w:val="00B72697"/>
    <w:rsid w:val="00B7635F"/>
    <w:rsid w:val="00B93076"/>
    <w:rsid w:val="00BC272C"/>
    <w:rsid w:val="00BC538D"/>
    <w:rsid w:val="00BD0A48"/>
    <w:rsid w:val="00BE1A7D"/>
    <w:rsid w:val="00BE3645"/>
    <w:rsid w:val="00C1665E"/>
    <w:rsid w:val="00C22F20"/>
    <w:rsid w:val="00C67D0C"/>
    <w:rsid w:val="00C8519C"/>
    <w:rsid w:val="00C8531D"/>
    <w:rsid w:val="00CA3B49"/>
    <w:rsid w:val="00CA7C9B"/>
    <w:rsid w:val="00CC2E79"/>
    <w:rsid w:val="00CF333D"/>
    <w:rsid w:val="00CF70F6"/>
    <w:rsid w:val="00D32F24"/>
    <w:rsid w:val="00D55F0B"/>
    <w:rsid w:val="00D848F4"/>
    <w:rsid w:val="00D877EE"/>
    <w:rsid w:val="00D91AE3"/>
    <w:rsid w:val="00DA0151"/>
    <w:rsid w:val="00DA7C59"/>
    <w:rsid w:val="00DB4030"/>
    <w:rsid w:val="00DB6FD1"/>
    <w:rsid w:val="00DD6766"/>
    <w:rsid w:val="00DD6792"/>
    <w:rsid w:val="00DE028C"/>
    <w:rsid w:val="00DE3914"/>
    <w:rsid w:val="00DE4438"/>
    <w:rsid w:val="00DF71D4"/>
    <w:rsid w:val="00E17B49"/>
    <w:rsid w:val="00E26C98"/>
    <w:rsid w:val="00E46FAC"/>
    <w:rsid w:val="00E5126D"/>
    <w:rsid w:val="00E54ADB"/>
    <w:rsid w:val="00E80759"/>
    <w:rsid w:val="00E9321B"/>
    <w:rsid w:val="00E96B60"/>
    <w:rsid w:val="00EA1F13"/>
    <w:rsid w:val="00EB0D6D"/>
    <w:rsid w:val="00ED08B7"/>
    <w:rsid w:val="00ED0EFF"/>
    <w:rsid w:val="00EF0959"/>
    <w:rsid w:val="00F007C3"/>
    <w:rsid w:val="00F02FB4"/>
    <w:rsid w:val="00F0661D"/>
    <w:rsid w:val="00F07D13"/>
    <w:rsid w:val="00F265BD"/>
    <w:rsid w:val="00F27949"/>
    <w:rsid w:val="00F51E93"/>
    <w:rsid w:val="00F65C76"/>
    <w:rsid w:val="00F82C0F"/>
    <w:rsid w:val="00FA7D33"/>
    <w:rsid w:val="00FB6639"/>
    <w:rsid w:val="00FC658D"/>
    <w:rsid w:val="00FC7579"/>
    <w:rsid w:val="00FD06A7"/>
    <w:rsid w:val="00FD3EA6"/>
    <w:rsid w:val="00FD5DFB"/>
    <w:rsid w:val="00FE06A2"/>
    <w:rsid w:val="036B3527"/>
    <w:rsid w:val="04A712BE"/>
    <w:rsid w:val="06F35935"/>
    <w:rsid w:val="09883645"/>
    <w:rsid w:val="099D75D7"/>
    <w:rsid w:val="0F4871EC"/>
    <w:rsid w:val="16AC3005"/>
    <w:rsid w:val="1A7152CE"/>
    <w:rsid w:val="1B0B6A10"/>
    <w:rsid w:val="208041CE"/>
    <w:rsid w:val="25230AD7"/>
    <w:rsid w:val="255441D0"/>
    <w:rsid w:val="256B6F40"/>
    <w:rsid w:val="25AC0BC2"/>
    <w:rsid w:val="27590FA2"/>
    <w:rsid w:val="2A9E7AAB"/>
    <w:rsid w:val="33E974F1"/>
    <w:rsid w:val="343508BF"/>
    <w:rsid w:val="3A5C0372"/>
    <w:rsid w:val="3A621D8F"/>
    <w:rsid w:val="3BA9D14B"/>
    <w:rsid w:val="3BEF16B0"/>
    <w:rsid w:val="3D1F2CB8"/>
    <w:rsid w:val="3D6FF69F"/>
    <w:rsid w:val="3F6F2E09"/>
    <w:rsid w:val="3FBE0DF5"/>
    <w:rsid w:val="3FF1CFD2"/>
    <w:rsid w:val="485953C7"/>
    <w:rsid w:val="48A26285"/>
    <w:rsid w:val="4B37A6A1"/>
    <w:rsid w:val="4BA85477"/>
    <w:rsid w:val="4DD03F54"/>
    <w:rsid w:val="4E74729C"/>
    <w:rsid w:val="513862CA"/>
    <w:rsid w:val="527ECB15"/>
    <w:rsid w:val="54E97638"/>
    <w:rsid w:val="5ABC59DC"/>
    <w:rsid w:val="5B5FE300"/>
    <w:rsid w:val="5BDF0D99"/>
    <w:rsid w:val="5BF14BDE"/>
    <w:rsid w:val="5FF77EA3"/>
    <w:rsid w:val="609F5A1B"/>
    <w:rsid w:val="63E33937"/>
    <w:rsid w:val="6D127199"/>
    <w:rsid w:val="70F864DF"/>
    <w:rsid w:val="7169344D"/>
    <w:rsid w:val="71E75EC2"/>
    <w:rsid w:val="735A2319"/>
    <w:rsid w:val="73F6649C"/>
    <w:rsid w:val="79C22FD9"/>
    <w:rsid w:val="79DF8C74"/>
    <w:rsid w:val="7AA814FF"/>
    <w:rsid w:val="7BD279E9"/>
    <w:rsid w:val="7F4E34B4"/>
    <w:rsid w:val="7F7EA7EC"/>
    <w:rsid w:val="7FFA8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7" w:qFormat="1"/>
    <w:lsdException w:name="heading 2" w:uiPriority="8" w:unhideWhenUsed="1" w:qFormat="1"/>
    <w:lsdException w:name="heading 3"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uiPriority="0" w:unhideWhenUsed="1"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iPriority="0" w:unhideWhenUsed="1" w:qFormat="1"/>
    <w:lsdException w:name="Strong" w:uiPriority="2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7"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uiPriority w:val="1"/>
    <w:qFormat/>
    <w:rsid w:val="00965FE4"/>
    <w:pPr>
      <w:spacing w:after="200"/>
    </w:pPr>
    <w:rPr>
      <w:rFonts w:ascii="Arial Unicode MS" w:hAnsi="Arial Unicode MS" w:cs="Arial Unicode MS"/>
      <w:color w:val="000000"/>
      <w:sz w:val="22"/>
      <w:szCs w:val="22"/>
    </w:rPr>
  </w:style>
  <w:style w:type="paragraph" w:styleId="1">
    <w:name w:val="heading 1"/>
    <w:basedOn w:val="a1"/>
    <w:next w:val="a1"/>
    <w:link w:val="1Char"/>
    <w:uiPriority w:val="7"/>
    <w:qFormat/>
    <w:rsid w:val="00965FE4"/>
    <w:pPr>
      <w:spacing w:before="240" w:after="120" w:line="300" w:lineRule="auto"/>
      <w:jc w:val="center"/>
      <w:outlineLvl w:val="0"/>
    </w:pPr>
    <w:rPr>
      <w:rFonts w:cs="Times New Roman"/>
      <w:b/>
      <w:sz w:val="44"/>
      <w:szCs w:val="44"/>
    </w:rPr>
  </w:style>
  <w:style w:type="paragraph" w:styleId="20">
    <w:name w:val="heading 2"/>
    <w:basedOn w:val="a1"/>
    <w:next w:val="a1"/>
    <w:link w:val="2Char"/>
    <w:uiPriority w:val="8"/>
    <w:unhideWhenUsed/>
    <w:qFormat/>
    <w:rsid w:val="00965FE4"/>
    <w:pPr>
      <w:spacing w:before="260" w:after="260" w:line="410" w:lineRule="auto"/>
      <w:outlineLvl w:val="1"/>
    </w:pPr>
    <w:rPr>
      <w:rFonts w:ascii="Cambria" w:hAnsi="Cambria" w:cs="宋体"/>
      <w:b/>
      <w:sz w:val="32"/>
      <w:szCs w:val="32"/>
    </w:rPr>
  </w:style>
  <w:style w:type="paragraph" w:styleId="33">
    <w:name w:val="heading 3"/>
    <w:basedOn w:val="a1"/>
    <w:next w:val="a1"/>
    <w:link w:val="3Char"/>
    <w:uiPriority w:val="9"/>
    <w:unhideWhenUsed/>
    <w:qFormat/>
    <w:rsid w:val="00965FE4"/>
    <w:pPr>
      <w:spacing w:before="260" w:after="260" w:line="410" w:lineRule="auto"/>
      <w:outlineLvl w:val="2"/>
    </w:pPr>
    <w:rPr>
      <w:rFonts w:cs="Times New Roman"/>
      <w:b/>
      <w:sz w:val="32"/>
      <w:szCs w:val="32"/>
    </w:rPr>
  </w:style>
  <w:style w:type="paragraph" w:styleId="4">
    <w:name w:val="heading 4"/>
    <w:basedOn w:val="a1"/>
    <w:next w:val="a1"/>
    <w:link w:val="4Char"/>
    <w:uiPriority w:val="10"/>
    <w:semiHidden/>
    <w:unhideWhenUsed/>
    <w:qFormat/>
    <w:rsid w:val="00965FE4"/>
    <w:pPr>
      <w:spacing w:before="280" w:after="290" w:line="376" w:lineRule="auto"/>
      <w:jc w:val="both"/>
      <w:outlineLvl w:val="3"/>
    </w:pPr>
    <w:rPr>
      <w:rFonts w:ascii="Arial" w:eastAsia="黑体" w:hAnsi="Arial" w:cs="Times New Roman"/>
      <w:b/>
      <w:color w:val="auto"/>
      <w:sz w:val="28"/>
      <w:szCs w:val="28"/>
      <w:lang w:eastAsia="en-US"/>
    </w:rPr>
  </w:style>
  <w:style w:type="paragraph" w:styleId="5">
    <w:name w:val="heading 5"/>
    <w:basedOn w:val="a1"/>
    <w:next w:val="a1"/>
    <w:link w:val="5Char"/>
    <w:uiPriority w:val="11"/>
    <w:semiHidden/>
    <w:unhideWhenUsed/>
    <w:qFormat/>
    <w:rsid w:val="00965FE4"/>
    <w:pPr>
      <w:spacing w:before="280" w:after="290" w:line="376" w:lineRule="auto"/>
      <w:jc w:val="both"/>
      <w:outlineLvl w:val="4"/>
    </w:pPr>
    <w:rPr>
      <w:rFonts w:ascii="Verdana" w:hAnsi="Verdana" w:cs="Times New Roman"/>
      <w:b/>
      <w:color w:val="auto"/>
      <w:sz w:val="28"/>
      <w:szCs w:val="28"/>
      <w:lang w:eastAsia="en-US"/>
    </w:rPr>
  </w:style>
  <w:style w:type="paragraph" w:styleId="6">
    <w:name w:val="heading 6"/>
    <w:basedOn w:val="a1"/>
    <w:next w:val="a1"/>
    <w:link w:val="6Char"/>
    <w:uiPriority w:val="12"/>
    <w:semiHidden/>
    <w:unhideWhenUsed/>
    <w:qFormat/>
    <w:rsid w:val="00965FE4"/>
    <w:pPr>
      <w:tabs>
        <w:tab w:val="left" w:pos="1294"/>
      </w:tabs>
      <w:autoSpaceDE w:val="0"/>
      <w:autoSpaceDN w:val="0"/>
      <w:spacing w:before="240" w:after="64" w:line="320" w:lineRule="atLeast"/>
      <w:ind w:left="1294" w:hanging="1152"/>
      <w:outlineLvl w:val="5"/>
    </w:pPr>
    <w:rPr>
      <w:rFonts w:ascii="黑体" w:eastAsia="黑体" w:hAnsi="Tms Rmn" w:cs="Times New Roman"/>
      <w:b/>
      <w:color w:val="auto"/>
      <w:sz w:val="24"/>
      <w:szCs w:val="24"/>
      <w:lang w:eastAsia="en-US"/>
    </w:rPr>
  </w:style>
  <w:style w:type="paragraph" w:styleId="7">
    <w:name w:val="heading 7"/>
    <w:basedOn w:val="a1"/>
    <w:next w:val="a1"/>
    <w:link w:val="7Char"/>
    <w:uiPriority w:val="13"/>
    <w:qFormat/>
    <w:rsid w:val="00965FE4"/>
    <w:pPr>
      <w:tabs>
        <w:tab w:val="left" w:pos="1438"/>
      </w:tabs>
      <w:autoSpaceDE w:val="0"/>
      <w:autoSpaceDN w:val="0"/>
      <w:spacing w:before="240" w:after="64" w:line="320" w:lineRule="atLeast"/>
      <w:ind w:left="1438" w:hanging="1296"/>
      <w:outlineLvl w:val="6"/>
    </w:pPr>
    <w:rPr>
      <w:rFonts w:ascii="宋体" w:hAnsi="Tms Rmn" w:cs="Times New Roman"/>
      <w:b/>
      <w:color w:val="auto"/>
      <w:sz w:val="24"/>
      <w:szCs w:val="24"/>
      <w:lang w:eastAsia="en-US"/>
    </w:rPr>
  </w:style>
  <w:style w:type="paragraph" w:styleId="8">
    <w:name w:val="heading 8"/>
    <w:basedOn w:val="a1"/>
    <w:next w:val="a1"/>
    <w:link w:val="8Char"/>
    <w:uiPriority w:val="14"/>
    <w:qFormat/>
    <w:rsid w:val="00965FE4"/>
    <w:pPr>
      <w:tabs>
        <w:tab w:val="left" w:pos="1582"/>
      </w:tabs>
      <w:spacing w:before="240" w:after="64" w:line="319" w:lineRule="auto"/>
      <w:ind w:left="1582" w:hanging="1440"/>
      <w:jc w:val="both"/>
      <w:outlineLvl w:val="7"/>
    </w:pPr>
    <w:rPr>
      <w:rFonts w:ascii="Arial" w:eastAsia="黑体" w:hAnsi="Arial" w:cs="Times New Roman"/>
      <w:color w:val="auto"/>
      <w:sz w:val="24"/>
      <w:szCs w:val="24"/>
      <w:lang w:eastAsia="en-US"/>
    </w:rPr>
  </w:style>
  <w:style w:type="paragraph" w:styleId="9">
    <w:name w:val="heading 9"/>
    <w:basedOn w:val="a1"/>
    <w:next w:val="a1"/>
    <w:link w:val="9Char"/>
    <w:uiPriority w:val="15"/>
    <w:qFormat/>
    <w:rsid w:val="00965FE4"/>
    <w:pPr>
      <w:tabs>
        <w:tab w:val="left" w:pos="1726"/>
      </w:tabs>
      <w:spacing w:before="240" w:after="64" w:line="319" w:lineRule="auto"/>
      <w:ind w:left="1726" w:hanging="1584"/>
      <w:jc w:val="both"/>
      <w:outlineLvl w:val="8"/>
    </w:pPr>
    <w:rPr>
      <w:rFonts w:ascii="Arial" w:eastAsia="黑体" w:hAnsi="Arial" w:cs="Times New Roman"/>
      <w:color w:val="auto"/>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nhideWhenUsed/>
    <w:qFormat/>
    <w:rsid w:val="00965FE4"/>
    <w:pPr>
      <w:spacing w:after="120"/>
      <w:jc w:val="both"/>
    </w:pPr>
    <w:rPr>
      <w:rFonts w:ascii="Calibri" w:eastAsia="等线" w:hAnsi="Calibri" w:cs="Times New Roman"/>
      <w:color w:val="auto"/>
      <w:sz w:val="21"/>
      <w:szCs w:val="21"/>
    </w:rPr>
  </w:style>
  <w:style w:type="paragraph" w:styleId="30">
    <w:name w:val="List 3"/>
    <w:qFormat/>
    <w:rsid w:val="00965FE4"/>
    <w:pPr>
      <w:numPr>
        <w:numId w:val="1"/>
      </w:numPr>
      <w:tabs>
        <w:tab w:val="left" w:pos="1470"/>
      </w:tabs>
    </w:pPr>
    <w:rPr>
      <w:rFonts w:ascii="Calibri" w:hAnsi="Calibri"/>
    </w:rPr>
  </w:style>
  <w:style w:type="paragraph" w:styleId="70">
    <w:name w:val="toc 7"/>
    <w:basedOn w:val="a1"/>
    <w:next w:val="a1"/>
    <w:uiPriority w:val="34"/>
    <w:unhideWhenUsed/>
    <w:qFormat/>
    <w:rsid w:val="00965FE4"/>
    <w:pPr>
      <w:spacing w:after="0"/>
      <w:ind w:left="1260"/>
    </w:pPr>
    <w:rPr>
      <w:rFonts w:ascii="Calibri" w:hAnsi="Calibri" w:cs="Times New Roman"/>
      <w:color w:val="auto"/>
      <w:sz w:val="18"/>
      <w:szCs w:val="18"/>
    </w:rPr>
  </w:style>
  <w:style w:type="paragraph" w:styleId="a">
    <w:name w:val="List Number"/>
    <w:basedOn w:val="a1"/>
    <w:qFormat/>
    <w:rsid w:val="00965FE4"/>
    <w:pPr>
      <w:numPr>
        <w:numId w:val="2"/>
      </w:numPr>
      <w:tabs>
        <w:tab w:val="clear" w:pos="420"/>
        <w:tab w:val="left" w:pos="360"/>
      </w:tabs>
      <w:spacing w:after="0" w:line="500" w:lineRule="exact"/>
      <w:jc w:val="both"/>
    </w:pPr>
    <w:rPr>
      <w:rFonts w:ascii="Calibri" w:hAnsi="Calibri" w:cs="Times New Roman"/>
      <w:color w:val="auto"/>
      <w:sz w:val="24"/>
      <w:szCs w:val="24"/>
    </w:rPr>
  </w:style>
  <w:style w:type="paragraph" w:styleId="a6">
    <w:name w:val="Normal Indent"/>
    <w:basedOn w:val="a1"/>
    <w:link w:val="Char0"/>
    <w:unhideWhenUsed/>
    <w:qFormat/>
    <w:rsid w:val="00965FE4"/>
    <w:pPr>
      <w:spacing w:before="60" w:after="0"/>
      <w:ind w:firstLine="200"/>
      <w:jc w:val="both"/>
    </w:pPr>
    <w:rPr>
      <w:rFonts w:ascii="Times New Roman" w:hAnsi="Times New Roman" w:cs="Times New Roman"/>
      <w:color w:val="auto"/>
      <w:sz w:val="21"/>
      <w:szCs w:val="21"/>
    </w:rPr>
  </w:style>
  <w:style w:type="paragraph" w:styleId="a7">
    <w:name w:val="caption"/>
    <w:basedOn w:val="a1"/>
    <w:next w:val="a1"/>
    <w:link w:val="Char1"/>
    <w:unhideWhenUsed/>
    <w:qFormat/>
    <w:rsid w:val="00965FE4"/>
    <w:rPr>
      <w:rFonts w:ascii="Arial" w:eastAsia="黑体" w:hAnsi="Arial"/>
      <w:sz w:val="20"/>
      <w:szCs w:val="20"/>
    </w:rPr>
  </w:style>
  <w:style w:type="paragraph" w:styleId="a8">
    <w:name w:val="Document Map"/>
    <w:basedOn w:val="a1"/>
    <w:link w:val="Char2"/>
    <w:qFormat/>
    <w:rsid w:val="00965FE4"/>
    <w:pPr>
      <w:shd w:val="clear" w:color="000000" w:fill="000080"/>
      <w:spacing w:after="0"/>
      <w:jc w:val="both"/>
    </w:pPr>
    <w:rPr>
      <w:rFonts w:ascii="Verdana" w:eastAsiaTheme="minorEastAsia" w:hAnsi="Verdana" w:cs="Verdana"/>
      <w:color w:val="auto"/>
      <w:sz w:val="21"/>
      <w:szCs w:val="21"/>
      <w:lang w:eastAsia="en-US"/>
    </w:rPr>
  </w:style>
  <w:style w:type="paragraph" w:styleId="a9">
    <w:name w:val="annotation text"/>
    <w:basedOn w:val="a1"/>
    <w:link w:val="Char3"/>
    <w:unhideWhenUsed/>
    <w:qFormat/>
    <w:rsid w:val="00965FE4"/>
    <w:pPr>
      <w:spacing w:after="0"/>
    </w:pPr>
    <w:rPr>
      <w:rFonts w:ascii="Calibri" w:hAnsi="Calibri" w:cs="Times New Roman"/>
      <w:color w:val="auto"/>
      <w:sz w:val="21"/>
      <w:szCs w:val="21"/>
    </w:rPr>
  </w:style>
  <w:style w:type="paragraph" w:styleId="34">
    <w:name w:val="Body Text 3"/>
    <w:basedOn w:val="a1"/>
    <w:link w:val="3Char0"/>
    <w:qFormat/>
    <w:rsid w:val="00965FE4"/>
    <w:pPr>
      <w:spacing w:after="120"/>
      <w:jc w:val="both"/>
    </w:pPr>
    <w:rPr>
      <w:rFonts w:asciiTheme="minorHAnsi" w:eastAsiaTheme="minorEastAsia" w:hAnsiTheme="minorHAnsi" w:cstheme="minorBidi"/>
      <w:color w:val="auto"/>
      <w:sz w:val="16"/>
      <w:szCs w:val="16"/>
    </w:rPr>
  </w:style>
  <w:style w:type="paragraph" w:styleId="aa">
    <w:name w:val="Body Text Indent"/>
    <w:basedOn w:val="a1"/>
    <w:link w:val="Char10"/>
    <w:unhideWhenUsed/>
    <w:qFormat/>
    <w:rsid w:val="00965FE4"/>
    <w:pPr>
      <w:spacing w:after="120"/>
      <w:ind w:leftChars="420" w:left="420"/>
      <w:jc w:val="both"/>
    </w:pPr>
    <w:rPr>
      <w:rFonts w:ascii="Calibri" w:hAnsi="Calibri" w:cs="Times New Roman"/>
      <w:color w:val="auto"/>
      <w:sz w:val="21"/>
      <w:szCs w:val="21"/>
    </w:rPr>
  </w:style>
  <w:style w:type="paragraph" w:styleId="35">
    <w:name w:val="List Number 3"/>
    <w:basedOn w:val="a1"/>
    <w:link w:val="3Char1"/>
    <w:qFormat/>
    <w:rsid w:val="00965FE4"/>
    <w:pPr>
      <w:tabs>
        <w:tab w:val="left" w:pos="420"/>
      </w:tabs>
      <w:spacing w:after="0"/>
      <w:ind w:left="420" w:hanging="420"/>
      <w:jc w:val="both"/>
    </w:pPr>
    <w:rPr>
      <w:rFonts w:asciiTheme="minorHAnsi" w:eastAsiaTheme="minorEastAsia" w:hAnsiTheme="minorHAnsi" w:cstheme="minorBidi"/>
      <w:color w:val="auto"/>
      <w:sz w:val="21"/>
      <w:szCs w:val="21"/>
    </w:rPr>
  </w:style>
  <w:style w:type="paragraph" w:styleId="2">
    <w:name w:val="List 2"/>
    <w:basedOn w:val="a1"/>
    <w:link w:val="2Char0"/>
    <w:qFormat/>
    <w:rsid w:val="00965FE4"/>
    <w:pPr>
      <w:numPr>
        <w:numId w:val="3"/>
      </w:numPr>
      <w:tabs>
        <w:tab w:val="clear" w:pos="420"/>
        <w:tab w:val="left" w:pos="735"/>
      </w:tabs>
      <w:spacing w:after="0"/>
    </w:pPr>
    <w:rPr>
      <w:rFonts w:asciiTheme="minorHAnsi" w:eastAsiaTheme="minorEastAsia" w:hAnsiTheme="minorHAnsi" w:cstheme="minorBidi"/>
      <w:color w:val="auto"/>
      <w:sz w:val="21"/>
      <w:szCs w:val="21"/>
    </w:rPr>
  </w:style>
  <w:style w:type="paragraph" w:styleId="21">
    <w:name w:val="List Bullet 2"/>
    <w:basedOn w:val="a1"/>
    <w:qFormat/>
    <w:rsid w:val="00965FE4"/>
    <w:pPr>
      <w:tabs>
        <w:tab w:val="left" w:pos="1110"/>
      </w:tabs>
      <w:spacing w:after="0"/>
      <w:ind w:leftChars="584" w:left="1004" w:hanging="420"/>
      <w:jc w:val="both"/>
    </w:pPr>
    <w:rPr>
      <w:rFonts w:ascii="Calibri" w:hAnsi="Calibri" w:cs="Times New Roman"/>
      <w:color w:val="auto"/>
      <w:sz w:val="21"/>
      <w:szCs w:val="21"/>
    </w:rPr>
  </w:style>
  <w:style w:type="paragraph" w:styleId="50">
    <w:name w:val="toc 5"/>
    <w:basedOn w:val="a1"/>
    <w:next w:val="a1"/>
    <w:uiPriority w:val="32"/>
    <w:unhideWhenUsed/>
    <w:qFormat/>
    <w:rsid w:val="00965FE4"/>
    <w:pPr>
      <w:spacing w:after="0"/>
      <w:ind w:left="840"/>
    </w:pPr>
    <w:rPr>
      <w:rFonts w:ascii="Calibri" w:hAnsi="Calibri" w:cs="Times New Roman"/>
      <w:color w:val="auto"/>
      <w:sz w:val="18"/>
      <w:szCs w:val="18"/>
    </w:rPr>
  </w:style>
  <w:style w:type="paragraph" w:styleId="36">
    <w:name w:val="toc 3"/>
    <w:basedOn w:val="a1"/>
    <w:next w:val="a1"/>
    <w:uiPriority w:val="39"/>
    <w:unhideWhenUsed/>
    <w:qFormat/>
    <w:rsid w:val="00965FE4"/>
    <w:pPr>
      <w:ind w:leftChars="840" w:left="840"/>
    </w:pPr>
  </w:style>
  <w:style w:type="paragraph" w:styleId="ab">
    <w:name w:val="Plain Text"/>
    <w:basedOn w:val="a1"/>
    <w:link w:val="Char4"/>
    <w:unhideWhenUsed/>
    <w:qFormat/>
    <w:rsid w:val="00965FE4"/>
    <w:pPr>
      <w:spacing w:after="0"/>
      <w:jc w:val="both"/>
    </w:pPr>
    <w:rPr>
      <w:rFonts w:ascii="宋体" w:hAnsi="Courier New" w:cs="Times New Roman"/>
      <w:color w:val="auto"/>
      <w:sz w:val="21"/>
      <w:szCs w:val="21"/>
    </w:rPr>
  </w:style>
  <w:style w:type="paragraph" w:styleId="80">
    <w:name w:val="toc 8"/>
    <w:basedOn w:val="a1"/>
    <w:next w:val="a1"/>
    <w:uiPriority w:val="35"/>
    <w:unhideWhenUsed/>
    <w:qFormat/>
    <w:rsid w:val="00965FE4"/>
    <w:pPr>
      <w:spacing w:after="0"/>
      <w:ind w:left="1470"/>
    </w:pPr>
    <w:rPr>
      <w:rFonts w:ascii="Calibri" w:hAnsi="Calibri" w:cs="Times New Roman"/>
      <w:color w:val="auto"/>
      <w:sz w:val="18"/>
      <w:szCs w:val="18"/>
    </w:rPr>
  </w:style>
  <w:style w:type="paragraph" w:styleId="ac">
    <w:name w:val="Date"/>
    <w:basedOn w:val="a1"/>
    <w:next w:val="a1"/>
    <w:link w:val="Char5"/>
    <w:qFormat/>
    <w:rsid w:val="00965FE4"/>
    <w:pPr>
      <w:spacing w:after="0"/>
      <w:ind w:leftChars="100" w:left="100"/>
      <w:jc w:val="both"/>
    </w:pPr>
    <w:rPr>
      <w:rFonts w:asciiTheme="minorHAnsi" w:eastAsiaTheme="minorEastAsia" w:hAnsiTheme="minorHAnsi" w:cstheme="minorBidi"/>
      <w:color w:val="auto"/>
      <w:sz w:val="21"/>
      <w:szCs w:val="21"/>
    </w:rPr>
  </w:style>
  <w:style w:type="paragraph" w:styleId="22">
    <w:name w:val="Body Text Indent 2"/>
    <w:basedOn w:val="a1"/>
    <w:link w:val="2Char1"/>
    <w:unhideWhenUsed/>
    <w:qFormat/>
    <w:rsid w:val="00965FE4"/>
    <w:pPr>
      <w:spacing w:after="120" w:line="480" w:lineRule="auto"/>
      <w:ind w:leftChars="420" w:left="420"/>
      <w:jc w:val="both"/>
    </w:pPr>
    <w:rPr>
      <w:rFonts w:ascii="Calibri" w:eastAsiaTheme="minorEastAsia" w:hAnsi="Calibri" w:cs="Verdana"/>
      <w:color w:val="auto"/>
      <w:sz w:val="21"/>
      <w:szCs w:val="21"/>
      <w:lang w:eastAsia="en-US"/>
    </w:rPr>
  </w:style>
  <w:style w:type="paragraph" w:styleId="ad">
    <w:name w:val="Balloon Text"/>
    <w:basedOn w:val="a1"/>
    <w:link w:val="Char6"/>
    <w:unhideWhenUsed/>
    <w:qFormat/>
    <w:rsid w:val="00965FE4"/>
    <w:pPr>
      <w:spacing w:after="0"/>
    </w:pPr>
    <w:rPr>
      <w:rFonts w:cs="Times New Roman"/>
      <w:sz w:val="18"/>
      <w:szCs w:val="18"/>
    </w:rPr>
  </w:style>
  <w:style w:type="paragraph" w:styleId="ae">
    <w:name w:val="footer"/>
    <w:basedOn w:val="a1"/>
    <w:link w:val="Char7"/>
    <w:uiPriority w:val="99"/>
    <w:unhideWhenUsed/>
    <w:qFormat/>
    <w:rsid w:val="00965FE4"/>
    <w:pPr>
      <w:tabs>
        <w:tab w:val="center" w:pos="4153"/>
        <w:tab w:val="right" w:pos="8306"/>
      </w:tabs>
      <w:snapToGrid w:val="0"/>
    </w:pPr>
    <w:rPr>
      <w:rFonts w:cs="Times New Roman"/>
      <w:sz w:val="18"/>
      <w:szCs w:val="18"/>
    </w:rPr>
  </w:style>
  <w:style w:type="paragraph" w:styleId="af">
    <w:name w:val="header"/>
    <w:basedOn w:val="a1"/>
    <w:link w:val="Char8"/>
    <w:unhideWhenUsed/>
    <w:qFormat/>
    <w:rsid w:val="00965FE4"/>
    <w:pPr>
      <w:pBdr>
        <w:bottom w:val="single" w:sz="6" w:space="1" w:color="000000"/>
      </w:pBdr>
      <w:tabs>
        <w:tab w:val="center" w:pos="4153"/>
        <w:tab w:val="right" w:pos="8306"/>
      </w:tabs>
      <w:snapToGrid w:val="0"/>
      <w:jc w:val="center"/>
    </w:pPr>
    <w:rPr>
      <w:rFonts w:cs="Times New Roman"/>
      <w:sz w:val="18"/>
      <w:szCs w:val="18"/>
    </w:rPr>
  </w:style>
  <w:style w:type="paragraph" w:styleId="10">
    <w:name w:val="toc 1"/>
    <w:basedOn w:val="a1"/>
    <w:next w:val="a1"/>
    <w:uiPriority w:val="39"/>
    <w:unhideWhenUsed/>
    <w:qFormat/>
    <w:rsid w:val="00965FE4"/>
  </w:style>
  <w:style w:type="paragraph" w:styleId="40">
    <w:name w:val="toc 4"/>
    <w:basedOn w:val="a1"/>
    <w:next w:val="a1"/>
    <w:uiPriority w:val="31"/>
    <w:unhideWhenUsed/>
    <w:qFormat/>
    <w:rsid w:val="00965FE4"/>
    <w:pPr>
      <w:spacing w:after="0"/>
      <w:ind w:left="630"/>
    </w:pPr>
    <w:rPr>
      <w:rFonts w:ascii="Calibri" w:hAnsi="Calibri" w:cs="Times New Roman"/>
      <w:color w:val="auto"/>
      <w:sz w:val="18"/>
      <w:szCs w:val="18"/>
    </w:rPr>
  </w:style>
  <w:style w:type="paragraph" w:styleId="af0">
    <w:name w:val="Subtitle"/>
    <w:basedOn w:val="a1"/>
    <w:next w:val="a1"/>
    <w:link w:val="Char9"/>
    <w:uiPriority w:val="16"/>
    <w:qFormat/>
    <w:rsid w:val="00965FE4"/>
    <w:pPr>
      <w:spacing w:before="240" w:after="60" w:line="312" w:lineRule="auto"/>
      <w:jc w:val="center"/>
      <w:outlineLvl w:val="1"/>
    </w:pPr>
    <w:rPr>
      <w:rFonts w:ascii="Cambria" w:eastAsiaTheme="minorEastAsia" w:hAnsi="Cambria" w:cstheme="minorBidi"/>
      <w:b/>
      <w:color w:val="auto"/>
      <w:sz w:val="32"/>
      <w:szCs w:val="32"/>
    </w:rPr>
  </w:style>
  <w:style w:type="paragraph" w:styleId="af1">
    <w:name w:val="List"/>
    <w:basedOn w:val="a1"/>
    <w:link w:val="Chara"/>
    <w:qFormat/>
    <w:rsid w:val="00965FE4"/>
    <w:pPr>
      <w:tabs>
        <w:tab w:val="left" w:pos="735"/>
      </w:tabs>
      <w:spacing w:after="0"/>
      <w:ind w:left="720" w:hanging="720"/>
    </w:pPr>
    <w:rPr>
      <w:rFonts w:asciiTheme="minorHAnsi" w:eastAsiaTheme="minorEastAsia" w:hAnsiTheme="minorHAnsi" w:cstheme="minorBidi"/>
      <w:b/>
      <w:color w:val="auto"/>
      <w:sz w:val="21"/>
      <w:szCs w:val="21"/>
    </w:rPr>
  </w:style>
  <w:style w:type="paragraph" w:styleId="60">
    <w:name w:val="toc 6"/>
    <w:basedOn w:val="a1"/>
    <w:next w:val="a1"/>
    <w:uiPriority w:val="33"/>
    <w:unhideWhenUsed/>
    <w:qFormat/>
    <w:rsid w:val="00965FE4"/>
    <w:pPr>
      <w:spacing w:after="0"/>
      <w:ind w:left="1050"/>
    </w:pPr>
    <w:rPr>
      <w:rFonts w:ascii="Calibri" w:hAnsi="Calibri" w:cs="Times New Roman"/>
      <w:color w:val="auto"/>
      <w:sz w:val="18"/>
      <w:szCs w:val="18"/>
    </w:rPr>
  </w:style>
  <w:style w:type="paragraph" w:styleId="37">
    <w:name w:val="Body Text Indent 3"/>
    <w:basedOn w:val="a1"/>
    <w:unhideWhenUsed/>
    <w:qFormat/>
    <w:rsid w:val="00965FE4"/>
    <w:pPr>
      <w:spacing w:after="120"/>
      <w:ind w:leftChars="420" w:left="420"/>
      <w:jc w:val="both"/>
    </w:pPr>
    <w:rPr>
      <w:rFonts w:ascii="Calibri" w:eastAsiaTheme="minorEastAsia" w:hAnsi="Calibri" w:cs="Verdana"/>
      <w:color w:val="auto"/>
      <w:sz w:val="16"/>
      <w:szCs w:val="16"/>
      <w:lang w:eastAsia="en-US"/>
    </w:rPr>
  </w:style>
  <w:style w:type="paragraph" w:styleId="23">
    <w:name w:val="toc 2"/>
    <w:basedOn w:val="a1"/>
    <w:next w:val="a1"/>
    <w:uiPriority w:val="39"/>
    <w:unhideWhenUsed/>
    <w:qFormat/>
    <w:rsid w:val="00965FE4"/>
    <w:pPr>
      <w:ind w:leftChars="420" w:left="420"/>
    </w:pPr>
  </w:style>
  <w:style w:type="paragraph" w:styleId="90">
    <w:name w:val="toc 9"/>
    <w:basedOn w:val="a1"/>
    <w:next w:val="a1"/>
    <w:uiPriority w:val="36"/>
    <w:unhideWhenUsed/>
    <w:qFormat/>
    <w:rsid w:val="00965FE4"/>
    <w:pPr>
      <w:spacing w:after="0"/>
      <w:ind w:left="1680"/>
    </w:pPr>
    <w:rPr>
      <w:rFonts w:ascii="Calibri" w:hAnsi="Calibri" w:cs="Times New Roman"/>
      <w:color w:val="auto"/>
      <w:sz w:val="18"/>
      <w:szCs w:val="18"/>
    </w:rPr>
  </w:style>
  <w:style w:type="paragraph" w:styleId="24">
    <w:name w:val="Body Text 2"/>
    <w:basedOn w:val="a1"/>
    <w:link w:val="2Char2"/>
    <w:qFormat/>
    <w:rsid w:val="00965FE4"/>
    <w:pPr>
      <w:spacing w:after="120" w:line="480" w:lineRule="auto"/>
    </w:pPr>
    <w:rPr>
      <w:rFonts w:ascii="Verdana" w:eastAsiaTheme="minorEastAsia" w:hAnsi="Verdana" w:cs="Verdana"/>
      <w:color w:val="auto"/>
      <w:sz w:val="21"/>
      <w:szCs w:val="21"/>
      <w:lang w:eastAsia="en-US"/>
    </w:rPr>
  </w:style>
  <w:style w:type="paragraph" w:styleId="25">
    <w:name w:val="List Continue 2"/>
    <w:basedOn w:val="a1"/>
    <w:qFormat/>
    <w:rsid w:val="00965FE4"/>
    <w:pPr>
      <w:spacing w:after="120"/>
      <w:ind w:leftChars="840" w:left="840"/>
      <w:jc w:val="both"/>
    </w:pPr>
    <w:rPr>
      <w:rFonts w:ascii="Calibri" w:hAnsi="Calibri" w:cs="Times New Roman"/>
      <w:color w:val="auto"/>
      <w:sz w:val="21"/>
      <w:szCs w:val="21"/>
    </w:rPr>
  </w:style>
  <w:style w:type="paragraph" w:styleId="HTML">
    <w:name w:val="HTML Preformatted"/>
    <w:basedOn w:val="a1"/>
    <w:link w:val="HTMLChar"/>
    <w:qFormat/>
    <w:rsid w:val="0096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Theme="minorEastAsia" w:hAnsi="宋体" w:cs="宋体"/>
      <w:color w:val="auto"/>
      <w:sz w:val="24"/>
      <w:szCs w:val="24"/>
      <w:lang w:eastAsia="en-US"/>
    </w:rPr>
  </w:style>
  <w:style w:type="paragraph" w:styleId="af2">
    <w:name w:val="Normal (Web)"/>
    <w:basedOn w:val="a1"/>
    <w:qFormat/>
    <w:rsid w:val="00965FE4"/>
    <w:pPr>
      <w:spacing w:before="100" w:beforeAutospacing="1" w:after="100" w:afterAutospacing="1"/>
    </w:pPr>
    <w:rPr>
      <w:rFonts w:ascii="宋体" w:hAnsi="宋体" w:cs="宋体"/>
      <w:color w:val="auto"/>
      <w:sz w:val="24"/>
      <w:szCs w:val="24"/>
    </w:rPr>
  </w:style>
  <w:style w:type="paragraph" w:styleId="af3">
    <w:name w:val="Title"/>
    <w:basedOn w:val="a1"/>
    <w:next w:val="a1"/>
    <w:link w:val="Charb"/>
    <w:uiPriority w:val="6"/>
    <w:qFormat/>
    <w:rsid w:val="00965FE4"/>
    <w:pPr>
      <w:spacing w:before="240" w:after="60"/>
      <w:jc w:val="center"/>
      <w:outlineLvl w:val="0"/>
    </w:pPr>
    <w:rPr>
      <w:rFonts w:ascii="Cambria" w:eastAsiaTheme="minorEastAsia" w:hAnsi="Cambria" w:cstheme="minorBidi"/>
      <w:b/>
      <w:color w:val="auto"/>
      <w:sz w:val="32"/>
      <w:szCs w:val="32"/>
    </w:rPr>
  </w:style>
  <w:style w:type="paragraph" w:styleId="af4">
    <w:name w:val="annotation subject"/>
    <w:basedOn w:val="a9"/>
    <w:next w:val="a9"/>
    <w:link w:val="Charc"/>
    <w:qFormat/>
    <w:rsid w:val="00965FE4"/>
    <w:rPr>
      <w:rFonts w:asciiTheme="minorHAnsi" w:eastAsiaTheme="minorEastAsia" w:hAnsiTheme="minorHAnsi" w:cstheme="minorBidi"/>
      <w:b/>
    </w:rPr>
  </w:style>
  <w:style w:type="paragraph" w:styleId="af5">
    <w:name w:val="Body Text First Indent"/>
    <w:basedOn w:val="a2"/>
    <w:link w:val="Chard"/>
    <w:unhideWhenUsed/>
    <w:qFormat/>
    <w:rsid w:val="00965FE4"/>
    <w:pPr>
      <w:ind w:firstLine="420"/>
    </w:pPr>
    <w:rPr>
      <w:rFonts w:eastAsiaTheme="minorEastAsia" w:cs="Verdana"/>
      <w:lang w:eastAsia="en-US"/>
    </w:rPr>
  </w:style>
  <w:style w:type="paragraph" w:styleId="26">
    <w:name w:val="Body Text First Indent 2"/>
    <w:basedOn w:val="a1"/>
    <w:link w:val="2Char3"/>
    <w:qFormat/>
    <w:rsid w:val="00965FE4"/>
    <w:pPr>
      <w:spacing w:after="0" w:line="360" w:lineRule="auto"/>
      <w:ind w:firstLine="560"/>
      <w:jc w:val="both"/>
      <w:outlineLvl w:val="0"/>
    </w:pPr>
    <w:rPr>
      <w:rFonts w:ascii="仿宋_GB2312" w:eastAsia="仿宋_GB2312" w:hAnsi="华文仿宋" w:cstheme="minorBidi"/>
      <w:color w:val="0000FF"/>
      <w:sz w:val="28"/>
      <w:szCs w:val="28"/>
      <w:u w:val="single"/>
    </w:rPr>
  </w:style>
  <w:style w:type="table" w:styleId="af6">
    <w:name w:val="Table Grid"/>
    <w:basedOn w:val="a4"/>
    <w:uiPriority w:val="37"/>
    <w:qFormat/>
    <w:rsid w:val="00965F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0"/>
    <w:qFormat/>
    <w:rsid w:val="00965FE4"/>
    <w:rPr>
      <w:rFonts w:ascii="Verdana" w:hAnsi="Verdana" w:cs="Verdana"/>
      <w:b/>
      <w:lang w:eastAsia="en-US"/>
    </w:rPr>
  </w:style>
  <w:style w:type="character" w:styleId="af8">
    <w:name w:val="page number"/>
    <w:basedOn w:val="a3"/>
    <w:qFormat/>
    <w:rsid w:val="00965FE4"/>
    <w:rPr>
      <w:rFonts w:ascii="Verdana" w:hAnsi="Verdana" w:cs="Verdana"/>
      <w:lang w:eastAsia="en-US"/>
    </w:rPr>
  </w:style>
  <w:style w:type="character" w:styleId="af9">
    <w:name w:val="FollowedHyperlink"/>
    <w:basedOn w:val="a3"/>
    <w:unhideWhenUsed/>
    <w:qFormat/>
    <w:rsid w:val="00965FE4"/>
    <w:rPr>
      <w:color w:val="954F72" w:themeColor="followedHyperlink"/>
      <w:u w:val="single"/>
    </w:rPr>
  </w:style>
  <w:style w:type="character" w:styleId="afa">
    <w:name w:val="Hyperlink"/>
    <w:uiPriority w:val="99"/>
    <w:unhideWhenUsed/>
    <w:qFormat/>
    <w:rsid w:val="00965FE4"/>
    <w:rPr>
      <w:rFonts w:ascii="Times New Roman" w:hAnsi="Times New Roman" w:cs="Times New Roman" w:hint="default"/>
      <w:u w:val="single"/>
    </w:rPr>
  </w:style>
  <w:style w:type="character" w:styleId="afb">
    <w:name w:val="annotation reference"/>
    <w:basedOn w:val="a3"/>
    <w:semiHidden/>
    <w:unhideWhenUsed/>
    <w:qFormat/>
    <w:rsid w:val="00965FE4"/>
    <w:rPr>
      <w:sz w:val="21"/>
      <w:szCs w:val="21"/>
    </w:rPr>
  </w:style>
  <w:style w:type="character" w:customStyle="1" w:styleId="1Char">
    <w:name w:val="标题 1 Char"/>
    <w:basedOn w:val="a3"/>
    <w:link w:val="1"/>
    <w:uiPriority w:val="7"/>
    <w:qFormat/>
    <w:rsid w:val="00965FE4"/>
    <w:rPr>
      <w:rFonts w:ascii="Arial Unicode MS" w:eastAsia="宋体" w:hAnsi="Arial Unicode MS" w:cs="Times New Roman"/>
      <w:b/>
      <w:color w:val="000000"/>
      <w:kern w:val="0"/>
      <w:sz w:val="44"/>
      <w:szCs w:val="44"/>
    </w:rPr>
  </w:style>
  <w:style w:type="character" w:customStyle="1" w:styleId="2Char">
    <w:name w:val="标题 2 Char"/>
    <w:basedOn w:val="a3"/>
    <w:link w:val="20"/>
    <w:uiPriority w:val="8"/>
    <w:qFormat/>
    <w:rsid w:val="00965FE4"/>
    <w:rPr>
      <w:rFonts w:ascii="Cambria" w:eastAsia="宋体" w:hAnsi="Cambria" w:cs="宋体"/>
      <w:b/>
      <w:color w:val="000000"/>
      <w:kern w:val="0"/>
      <w:sz w:val="32"/>
      <w:szCs w:val="32"/>
    </w:rPr>
  </w:style>
  <w:style w:type="character" w:customStyle="1" w:styleId="3Char">
    <w:name w:val="标题 3 Char"/>
    <w:basedOn w:val="a3"/>
    <w:link w:val="33"/>
    <w:uiPriority w:val="9"/>
    <w:qFormat/>
    <w:rsid w:val="00965FE4"/>
    <w:rPr>
      <w:rFonts w:ascii="Arial Unicode MS" w:eastAsia="宋体" w:hAnsi="Arial Unicode MS" w:cs="Times New Roman"/>
      <w:b/>
      <w:color w:val="000000"/>
      <w:kern w:val="0"/>
      <w:sz w:val="32"/>
      <w:szCs w:val="32"/>
    </w:rPr>
  </w:style>
  <w:style w:type="character" w:customStyle="1" w:styleId="Char3">
    <w:name w:val="批注文字 Char"/>
    <w:basedOn w:val="a3"/>
    <w:link w:val="a9"/>
    <w:qFormat/>
    <w:rsid w:val="00965FE4"/>
    <w:rPr>
      <w:rFonts w:ascii="Calibri" w:eastAsia="宋体" w:hAnsi="Calibri" w:cs="Times New Roman"/>
      <w:kern w:val="0"/>
      <w:szCs w:val="21"/>
    </w:rPr>
  </w:style>
  <w:style w:type="character" w:customStyle="1" w:styleId="Char8">
    <w:name w:val="页眉 Char"/>
    <w:basedOn w:val="a3"/>
    <w:link w:val="af"/>
    <w:qFormat/>
    <w:rsid w:val="00965FE4"/>
    <w:rPr>
      <w:rFonts w:ascii="Arial Unicode MS" w:eastAsia="宋体" w:hAnsi="Arial Unicode MS" w:cs="Times New Roman"/>
      <w:color w:val="000000"/>
      <w:kern w:val="0"/>
      <w:sz w:val="18"/>
      <w:szCs w:val="18"/>
    </w:rPr>
  </w:style>
  <w:style w:type="character" w:customStyle="1" w:styleId="Char7">
    <w:name w:val="页脚 Char"/>
    <w:basedOn w:val="a3"/>
    <w:link w:val="ae"/>
    <w:uiPriority w:val="99"/>
    <w:qFormat/>
    <w:rsid w:val="00965FE4"/>
    <w:rPr>
      <w:rFonts w:ascii="Arial Unicode MS" w:eastAsia="宋体" w:hAnsi="Arial Unicode MS" w:cs="Times New Roman"/>
      <w:color w:val="000000"/>
      <w:kern w:val="0"/>
      <w:sz w:val="18"/>
      <w:szCs w:val="18"/>
    </w:rPr>
  </w:style>
  <w:style w:type="character" w:customStyle="1" w:styleId="Char">
    <w:name w:val="正文文本 Char"/>
    <w:basedOn w:val="a3"/>
    <w:link w:val="a2"/>
    <w:qFormat/>
    <w:rsid w:val="00965FE4"/>
    <w:rPr>
      <w:rFonts w:ascii="Calibri" w:eastAsia="等线" w:hAnsi="Calibri" w:cs="Times New Roman"/>
      <w:kern w:val="0"/>
      <w:szCs w:val="21"/>
    </w:rPr>
  </w:style>
  <w:style w:type="character" w:customStyle="1" w:styleId="Char4">
    <w:name w:val="纯文本 Char"/>
    <w:basedOn w:val="a3"/>
    <w:link w:val="ab"/>
    <w:qFormat/>
    <w:rsid w:val="00965FE4"/>
    <w:rPr>
      <w:rFonts w:ascii="宋体" w:eastAsia="宋体" w:hAnsi="Courier New" w:cs="Times New Roman"/>
      <w:kern w:val="0"/>
      <w:szCs w:val="21"/>
    </w:rPr>
  </w:style>
  <w:style w:type="character" w:customStyle="1" w:styleId="Char6">
    <w:name w:val="批注框文本 Char"/>
    <w:basedOn w:val="a3"/>
    <w:link w:val="ad"/>
    <w:qFormat/>
    <w:rsid w:val="00965FE4"/>
    <w:rPr>
      <w:rFonts w:ascii="Arial Unicode MS" w:eastAsia="宋体" w:hAnsi="Arial Unicode MS" w:cs="Times New Roman"/>
      <w:color w:val="000000"/>
      <w:kern w:val="0"/>
      <w:sz w:val="18"/>
      <w:szCs w:val="18"/>
    </w:rPr>
  </w:style>
  <w:style w:type="character" w:customStyle="1" w:styleId="Chare">
    <w:name w:val="列出段落 Char"/>
    <w:link w:val="afc"/>
    <w:uiPriority w:val="26"/>
    <w:qFormat/>
    <w:locked/>
    <w:rsid w:val="00965FE4"/>
    <w:rPr>
      <w:rFonts w:ascii="等线" w:eastAsia="等线" w:hAnsi="等线"/>
      <w:szCs w:val="21"/>
    </w:rPr>
  </w:style>
  <w:style w:type="paragraph" w:styleId="afc">
    <w:name w:val="List Paragraph"/>
    <w:basedOn w:val="a1"/>
    <w:link w:val="Chare"/>
    <w:uiPriority w:val="26"/>
    <w:qFormat/>
    <w:rsid w:val="00965FE4"/>
    <w:pPr>
      <w:spacing w:after="0"/>
      <w:ind w:firstLine="200"/>
      <w:jc w:val="both"/>
    </w:pPr>
    <w:rPr>
      <w:rFonts w:ascii="等线" w:eastAsia="等线" w:hAnsi="等线" w:cstheme="minorBidi"/>
      <w:color w:val="auto"/>
      <w:kern w:val="2"/>
      <w:sz w:val="21"/>
      <w:szCs w:val="21"/>
    </w:rPr>
  </w:style>
  <w:style w:type="paragraph" w:customStyle="1" w:styleId="afd">
    <w:name w:val="表格文字"/>
    <w:basedOn w:val="a1"/>
    <w:next w:val="a2"/>
    <w:link w:val="Charf"/>
    <w:qFormat/>
    <w:rsid w:val="00965FE4"/>
    <w:pPr>
      <w:spacing w:before="25" w:after="25"/>
    </w:pPr>
    <w:rPr>
      <w:rFonts w:ascii="等线" w:eastAsia="等线" w:hAnsi="等线" w:cs="Times New Roman"/>
      <w:color w:val="auto"/>
      <w:spacing w:val="10"/>
      <w:sz w:val="24"/>
      <w:szCs w:val="24"/>
    </w:rPr>
  </w:style>
  <w:style w:type="character" w:customStyle="1" w:styleId="3Char2">
    <w:name w:val="正文文本缩进 3 Char"/>
    <w:link w:val="310"/>
    <w:qFormat/>
    <w:locked/>
    <w:rsid w:val="00965FE4"/>
    <w:rPr>
      <w:rFonts w:ascii="Arial Unicode MS" w:eastAsia="Arial Unicode MS" w:hAnsi="Arial Unicode MS" w:cs="Arial Unicode MS"/>
      <w:color w:val="000000"/>
      <w:sz w:val="16"/>
      <w:szCs w:val="16"/>
    </w:rPr>
  </w:style>
  <w:style w:type="paragraph" w:customStyle="1" w:styleId="310">
    <w:name w:val="正文文本缩进 31"/>
    <w:basedOn w:val="a1"/>
    <w:link w:val="3Char2"/>
    <w:qFormat/>
    <w:rsid w:val="00965FE4"/>
    <w:pPr>
      <w:spacing w:after="120"/>
      <w:ind w:left="420"/>
      <w:jc w:val="both"/>
    </w:pPr>
    <w:rPr>
      <w:rFonts w:eastAsia="Arial Unicode MS"/>
      <w:kern w:val="2"/>
      <w:sz w:val="16"/>
      <w:szCs w:val="16"/>
    </w:rPr>
  </w:style>
  <w:style w:type="paragraph" w:customStyle="1" w:styleId="11">
    <w:name w:val="纯文本1"/>
    <w:basedOn w:val="a1"/>
    <w:qFormat/>
    <w:rsid w:val="00965FE4"/>
    <w:pPr>
      <w:spacing w:after="0"/>
      <w:jc w:val="both"/>
    </w:pPr>
    <w:rPr>
      <w:rFonts w:ascii="宋体" w:hAnsi="宋体" w:cs="Times New Roman"/>
    </w:rPr>
  </w:style>
  <w:style w:type="paragraph" w:customStyle="1" w:styleId="12">
    <w:name w:val="普通(网站)1"/>
    <w:basedOn w:val="a1"/>
    <w:qFormat/>
    <w:rsid w:val="00965FE4"/>
    <w:pPr>
      <w:spacing w:before="100" w:after="100"/>
    </w:pPr>
    <w:rPr>
      <w:rFonts w:ascii="宋体" w:hAnsi="宋体" w:cs="宋体"/>
      <w:sz w:val="24"/>
      <w:szCs w:val="24"/>
    </w:rPr>
  </w:style>
  <w:style w:type="paragraph" w:customStyle="1" w:styleId="ListParagraph1">
    <w:name w:val="List Paragraph1"/>
    <w:basedOn w:val="a1"/>
    <w:qFormat/>
    <w:rsid w:val="00965FE4"/>
    <w:pPr>
      <w:spacing w:after="0"/>
      <w:ind w:firstLine="200"/>
      <w:jc w:val="both"/>
    </w:pPr>
    <w:rPr>
      <w:rFonts w:ascii="Calibri" w:hAnsi="Calibri" w:cs="Times New Roman"/>
      <w:color w:val="auto"/>
      <w:sz w:val="21"/>
      <w:szCs w:val="21"/>
    </w:rPr>
  </w:style>
  <w:style w:type="paragraph" w:customStyle="1" w:styleId="13">
    <w:name w:val="正文缩进1"/>
    <w:basedOn w:val="a1"/>
    <w:qFormat/>
    <w:rsid w:val="00965FE4"/>
    <w:pPr>
      <w:ind w:firstLine="420"/>
    </w:pPr>
    <w:rPr>
      <w:rFonts w:ascii="Times New Roman" w:hAnsi="Times New Roman"/>
      <w:sz w:val="24"/>
      <w:szCs w:val="24"/>
    </w:rPr>
  </w:style>
  <w:style w:type="paragraph" w:customStyle="1" w:styleId="27">
    <w:name w:val="正文缩进2"/>
    <w:basedOn w:val="a1"/>
    <w:qFormat/>
    <w:rsid w:val="00965FE4"/>
    <w:pPr>
      <w:spacing w:after="0"/>
      <w:ind w:firstLine="420"/>
    </w:pPr>
    <w:rPr>
      <w:rFonts w:ascii="宋体" w:hAnsi="宋体" w:cs="宋体"/>
      <w:sz w:val="24"/>
      <w:szCs w:val="24"/>
    </w:rPr>
  </w:style>
  <w:style w:type="paragraph" w:customStyle="1" w:styleId="afe">
    <w:name w:val="*正文"/>
    <w:basedOn w:val="a1"/>
    <w:qFormat/>
    <w:rsid w:val="00965FE4"/>
    <w:pPr>
      <w:spacing w:line="360" w:lineRule="auto"/>
      <w:ind w:firstLine="200"/>
      <w:jc w:val="both"/>
    </w:pPr>
    <w:rPr>
      <w:rFonts w:ascii="宋体" w:hAnsi="Times New Roman"/>
      <w:sz w:val="24"/>
      <w:szCs w:val="24"/>
    </w:rPr>
  </w:style>
  <w:style w:type="paragraph" w:customStyle="1" w:styleId="14">
    <w:name w:val="列出段落1"/>
    <w:basedOn w:val="a1"/>
    <w:qFormat/>
    <w:rsid w:val="00965FE4"/>
    <w:pPr>
      <w:spacing w:after="0" w:line="450" w:lineRule="atLeast"/>
      <w:ind w:firstLine="200"/>
      <w:jc w:val="both"/>
    </w:pPr>
    <w:rPr>
      <w:rFonts w:ascii="Times New Roman" w:hAnsi="Times New Roman" w:cs="Times New Roman"/>
      <w:color w:val="auto"/>
      <w:sz w:val="21"/>
      <w:szCs w:val="21"/>
    </w:rPr>
  </w:style>
  <w:style w:type="paragraph" w:customStyle="1" w:styleId="NewNewNewNewNewNewNewNew">
    <w:name w:val="正文 New New New New New New New New"/>
    <w:qFormat/>
    <w:rsid w:val="00965FE4"/>
    <w:pPr>
      <w:jc w:val="both"/>
    </w:pPr>
    <w:rPr>
      <w:sz w:val="21"/>
      <w:szCs w:val="21"/>
    </w:rPr>
  </w:style>
  <w:style w:type="paragraph" w:customStyle="1" w:styleId="New">
    <w:name w:val="普通(网站) New"/>
    <w:qFormat/>
    <w:rsid w:val="00965FE4"/>
    <w:pPr>
      <w:spacing w:before="100" w:after="100"/>
    </w:pPr>
    <w:rPr>
      <w:rFonts w:ascii="宋体" w:hAnsi="宋体" w:cs="宋体"/>
      <w:color w:val="000000"/>
      <w:sz w:val="24"/>
      <w:szCs w:val="24"/>
    </w:rPr>
  </w:style>
  <w:style w:type="paragraph" w:customStyle="1" w:styleId="NewNewNewNewNewNew">
    <w:name w:val="正文 New New New New New New"/>
    <w:qFormat/>
    <w:rsid w:val="00965FE4"/>
    <w:pPr>
      <w:jc w:val="both"/>
    </w:pPr>
    <w:rPr>
      <w:rFonts w:cs="Calibri"/>
      <w:sz w:val="21"/>
      <w:szCs w:val="21"/>
    </w:rPr>
  </w:style>
  <w:style w:type="paragraph" w:customStyle="1" w:styleId="15">
    <w:name w:val="正文首行缩进1"/>
    <w:basedOn w:val="a1"/>
    <w:qFormat/>
    <w:rsid w:val="00965FE4"/>
    <w:pPr>
      <w:spacing w:line="360" w:lineRule="auto"/>
      <w:ind w:firstLine="100"/>
    </w:pPr>
  </w:style>
  <w:style w:type="character" w:customStyle="1" w:styleId="Hyperlink0">
    <w:name w:val="Hyperlink.0"/>
    <w:qFormat/>
    <w:rsid w:val="00965FE4"/>
    <w:rPr>
      <w:rFonts w:ascii="微软雅黑" w:eastAsia="微软雅黑" w:hAnsi="微软雅黑" w:hint="eastAsia"/>
      <w:sz w:val="24"/>
      <w:szCs w:val="24"/>
      <w:lang w:val="zh-TW" w:eastAsia="zh-TW"/>
    </w:rPr>
  </w:style>
  <w:style w:type="character" w:customStyle="1" w:styleId="Char11">
    <w:name w:val="纯文本 Char1"/>
    <w:semiHidden/>
    <w:qFormat/>
    <w:rsid w:val="00965FE4"/>
    <w:rPr>
      <w:rFonts w:ascii="宋体" w:eastAsia="宋体" w:hAnsi="Courier New" w:cs="Courier New" w:hint="eastAsia"/>
      <w:color w:val="000000"/>
      <w:sz w:val="21"/>
      <w:szCs w:val="21"/>
    </w:rPr>
  </w:style>
  <w:style w:type="character" w:customStyle="1" w:styleId="16">
    <w:name w:val="页码1"/>
    <w:qFormat/>
    <w:rsid w:val="00965FE4"/>
    <w:rPr>
      <w:rFonts w:ascii="Times New Roman" w:hAnsi="Times New Roman" w:cs="Times New Roman" w:hint="default"/>
    </w:rPr>
  </w:style>
  <w:style w:type="character" w:customStyle="1" w:styleId="4Char">
    <w:name w:val="标题 4 Char"/>
    <w:basedOn w:val="a3"/>
    <w:link w:val="4"/>
    <w:uiPriority w:val="10"/>
    <w:semiHidden/>
    <w:qFormat/>
    <w:rsid w:val="00965FE4"/>
    <w:rPr>
      <w:rFonts w:ascii="Arial" w:eastAsia="黑体" w:hAnsi="Arial" w:cs="Times New Roman"/>
      <w:b/>
      <w:kern w:val="0"/>
      <w:sz w:val="28"/>
      <w:szCs w:val="28"/>
      <w:lang w:eastAsia="en-US"/>
    </w:rPr>
  </w:style>
  <w:style w:type="character" w:customStyle="1" w:styleId="5Char">
    <w:name w:val="标题 5 Char"/>
    <w:basedOn w:val="a3"/>
    <w:link w:val="5"/>
    <w:uiPriority w:val="11"/>
    <w:semiHidden/>
    <w:qFormat/>
    <w:rsid w:val="00965FE4"/>
    <w:rPr>
      <w:rFonts w:ascii="Verdana" w:eastAsia="宋体" w:hAnsi="Verdana" w:cs="Times New Roman"/>
      <w:b/>
      <w:kern w:val="0"/>
      <w:sz w:val="28"/>
      <w:szCs w:val="28"/>
      <w:lang w:eastAsia="en-US"/>
    </w:rPr>
  </w:style>
  <w:style w:type="character" w:customStyle="1" w:styleId="6Char">
    <w:name w:val="标题 6 Char"/>
    <w:basedOn w:val="a3"/>
    <w:link w:val="6"/>
    <w:uiPriority w:val="12"/>
    <w:semiHidden/>
    <w:qFormat/>
    <w:rsid w:val="00965FE4"/>
    <w:rPr>
      <w:rFonts w:ascii="黑体" w:eastAsia="黑体" w:hAnsi="Tms Rmn" w:cs="Times New Roman"/>
      <w:b/>
      <w:kern w:val="0"/>
      <w:sz w:val="24"/>
      <w:szCs w:val="24"/>
      <w:lang w:eastAsia="en-US"/>
    </w:rPr>
  </w:style>
  <w:style w:type="character" w:customStyle="1" w:styleId="7Char">
    <w:name w:val="标题 7 Char"/>
    <w:basedOn w:val="a3"/>
    <w:link w:val="7"/>
    <w:uiPriority w:val="13"/>
    <w:qFormat/>
    <w:rsid w:val="00965FE4"/>
    <w:rPr>
      <w:rFonts w:ascii="宋体" w:eastAsia="宋体" w:hAnsi="Tms Rmn" w:cs="Times New Roman"/>
      <w:b/>
      <w:kern w:val="0"/>
      <w:sz w:val="24"/>
      <w:szCs w:val="24"/>
      <w:lang w:eastAsia="en-US"/>
    </w:rPr>
  </w:style>
  <w:style w:type="character" w:customStyle="1" w:styleId="8Char">
    <w:name w:val="标题 8 Char"/>
    <w:basedOn w:val="a3"/>
    <w:link w:val="8"/>
    <w:uiPriority w:val="14"/>
    <w:qFormat/>
    <w:rsid w:val="00965FE4"/>
    <w:rPr>
      <w:rFonts w:ascii="Arial" w:eastAsia="黑体" w:hAnsi="Arial" w:cs="Times New Roman"/>
      <w:kern w:val="0"/>
      <w:sz w:val="24"/>
      <w:szCs w:val="24"/>
      <w:lang w:eastAsia="en-US"/>
    </w:rPr>
  </w:style>
  <w:style w:type="character" w:customStyle="1" w:styleId="9Char">
    <w:name w:val="标题 9 Char"/>
    <w:basedOn w:val="a3"/>
    <w:link w:val="9"/>
    <w:uiPriority w:val="15"/>
    <w:qFormat/>
    <w:rsid w:val="00965FE4"/>
    <w:rPr>
      <w:rFonts w:ascii="Arial" w:eastAsia="黑体" w:hAnsi="Arial" w:cs="Times New Roman"/>
      <w:kern w:val="0"/>
      <w:szCs w:val="21"/>
      <w:lang w:eastAsia="en-US"/>
    </w:rPr>
  </w:style>
  <w:style w:type="paragraph" w:styleId="aff">
    <w:name w:val="No Spacing"/>
    <w:link w:val="Charf0"/>
    <w:uiPriority w:val="5"/>
    <w:qFormat/>
    <w:rsid w:val="00965FE4"/>
    <w:rPr>
      <w:rFonts w:asciiTheme="minorHAnsi" w:eastAsia="Times New Roman" w:hAnsiTheme="minorHAnsi" w:cstheme="minorBidi"/>
      <w:sz w:val="22"/>
      <w:szCs w:val="22"/>
      <w:lang w:eastAsia="en-US" w:bidi="en-US"/>
    </w:rPr>
  </w:style>
  <w:style w:type="character" w:customStyle="1" w:styleId="Charb">
    <w:name w:val="标题 Char"/>
    <w:basedOn w:val="a3"/>
    <w:link w:val="af3"/>
    <w:uiPriority w:val="6"/>
    <w:qFormat/>
    <w:rsid w:val="00965FE4"/>
    <w:rPr>
      <w:rFonts w:ascii="Cambria" w:hAnsi="Cambria"/>
      <w:b/>
      <w:kern w:val="0"/>
      <w:sz w:val="32"/>
      <w:szCs w:val="32"/>
    </w:rPr>
  </w:style>
  <w:style w:type="character" w:customStyle="1" w:styleId="Char9">
    <w:name w:val="副标题 Char"/>
    <w:basedOn w:val="a3"/>
    <w:link w:val="af0"/>
    <w:uiPriority w:val="16"/>
    <w:qFormat/>
    <w:rsid w:val="00965FE4"/>
    <w:rPr>
      <w:rFonts w:ascii="Cambria" w:hAnsi="Cambria"/>
      <w:b/>
      <w:kern w:val="0"/>
      <w:sz w:val="32"/>
      <w:szCs w:val="32"/>
    </w:rPr>
  </w:style>
  <w:style w:type="paragraph" w:styleId="aff0">
    <w:name w:val="Quote"/>
    <w:basedOn w:val="a1"/>
    <w:next w:val="a1"/>
    <w:link w:val="Charf1"/>
    <w:uiPriority w:val="21"/>
    <w:qFormat/>
    <w:rsid w:val="00965FE4"/>
    <w:pPr>
      <w:spacing w:line="276" w:lineRule="auto"/>
    </w:pPr>
    <w:rPr>
      <w:rFonts w:asciiTheme="minorHAnsi" w:eastAsiaTheme="minorEastAsia" w:hAnsiTheme="minorHAnsi" w:cstheme="minorBidi"/>
      <w:i/>
      <w:lang w:eastAsia="en-US" w:bidi="en-US"/>
    </w:rPr>
  </w:style>
  <w:style w:type="character" w:customStyle="1" w:styleId="Charf1">
    <w:name w:val="引用 Char"/>
    <w:basedOn w:val="a3"/>
    <w:link w:val="aff0"/>
    <w:uiPriority w:val="21"/>
    <w:qFormat/>
    <w:rsid w:val="00965FE4"/>
    <w:rPr>
      <w:i/>
      <w:color w:val="000000"/>
      <w:kern w:val="0"/>
      <w:sz w:val="22"/>
      <w:lang w:eastAsia="en-US" w:bidi="en-US"/>
    </w:rPr>
  </w:style>
  <w:style w:type="paragraph" w:styleId="aff1">
    <w:name w:val="Intense Quote"/>
    <w:basedOn w:val="a1"/>
    <w:next w:val="a1"/>
    <w:link w:val="Charf2"/>
    <w:uiPriority w:val="22"/>
    <w:qFormat/>
    <w:rsid w:val="00965FE4"/>
    <w:pPr>
      <w:pBdr>
        <w:bottom w:val="single" w:sz="4" w:space="4" w:color="4F81BD"/>
      </w:pBdr>
      <w:spacing w:before="200" w:after="280" w:line="276" w:lineRule="auto"/>
      <w:ind w:left="936" w:right="936"/>
    </w:pPr>
    <w:rPr>
      <w:rFonts w:asciiTheme="minorHAnsi" w:eastAsiaTheme="minorEastAsia" w:hAnsiTheme="minorHAnsi" w:cstheme="minorBidi"/>
      <w:b/>
      <w:i/>
      <w:color w:val="4F81BD"/>
      <w:lang w:eastAsia="en-US" w:bidi="en-US"/>
    </w:rPr>
  </w:style>
  <w:style w:type="character" w:customStyle="1" w:styleId="Charf2">
    <w:name w:val="明显引用 Char"/>
    <w:basedOn w:val="a3"/>
    <w:link w:val="aff1"/>
    <w:uiPriority w:val="22"/>
    <w:qFormat/>
    <w:rsid w:val="00965FE4"/>
    <w:rPr>
      <w:b/>
      <w:i/>
      <w:color w:val="4F81BD"/>
      <w:kern w:val="0"/>
      <w:sz w:val="22"/>
      <w:lang w:eastAsia="en-US" w:bidi="en-US"/>
    </w:rPr>
  </w:style>
  <w:style w:type="table" w:customStyle="1" w:styleId="17">
    <w:name w:val="网格型1"/>
    <w:basedOn w:val="a4"/>
    <w:uiPriority w:val="37"/>
    <w:qFormat/>
    <w:rsid w:val="00965FE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文档结构图 Char"/>
    <w:basedOn w:val="a3"/>
    <w:link w:val="a8"/>
    <w:qFormat/>
    <w:rsid w:val="00965FE4"/>
    <w:rPr>
      <w:rFonts w:ascii="Verdana" w:hAnsi="Verdana" w:cs="Verdana"/>
      <w:kern w:val="0"/>
      <w:szCs w:val="21"/>
      <w:shd w:val="clear" w:color="000000" w:fill="000080"/>
      <w:lang w:eastAsia="en-US"/>
    </w:rPr>
  </w:style>
  <w:style w:type="character" w:customStyle="1" w:styleId="3Char0">
    <w:name w:val="正文文本 3 Char"/>
    <w:basedOn w:val="a3"/>
    <w:link w:val="34"/>
    <w:qFormat/>
    <w:rsid w:val="00965FE4"/>
    <w:rPr>
      <w:kern w:val="0"/>
      <w:sz w:val="16"/>
      <w:szCs w:val="16"/>
    </w:rPr>
  </w:style>
  <w:style w:type="character" w:customStyle="1" w:styleId="Charf3">
    <w:name w:val="正文文本缩进 Char"/>
    <w:basedOn w:val="a3"/>
    <w:qFormat/>
    <w:rsid w:val="00965FE4"/>
    <w:rPr>
      <w:rFonts w:ascii="Arial Unicode MS" w:eastAsia="宋体" w:hAnsi="Arial Unicode MS" w:cs="Arial Unicode MS"/>
      <w:color w:val="000000"/>
      <w:kern w:val="0"/>
      <w:sz w:val="22"/>
    </w:rPr>
  </w:style>
  <w:style w:type="character" w:customStyle="1" w:styleId="Char5">
    <w:name w:val="日期 Char"/>
    <w:basedOn w:val="a3"/>
    <w:link w:val="ac"/>
    <w:qFormat/>
    <w:rsid w:val="00965FE4"/>
    <w:rPr>
      <w:kern w:val="0"/>
      <w:szCs w:val="21"/>
    </w:rPr>
  </w:style>
  <w:style w:type="character" w:customStyle="1" w:styleId="2Char1">
    <w:name w:val="正文文本缩进 2 Char"/>
    <w:basedOn w:val="a3"/>
    <w:link w:val="22"/>
    <w:qFormat/>
    <w:rsid w:val="00965FE4"/>
    <w:rPr>
      <w:rFonts w:ascii="Calibri" w:hAnsi="Calibri" w:cs="Verdana"/>
      <w:kern w:val="0"/>
      <w:szCs w:val="21"/>
      <w:lang w:eastAsia="en-US"/>
    </w:rPr>
  </w:style>
  <w:style w:type="character" w:customStyle="1" w:styleId="3Char10">
    <w:name w:val="正文文本缩进 3 Char1"/>
    <w:basedOn w:val="a3"/>
    <w:semiHidden/>
    <w:qFormat/>
    <w:rsid w:val="00965FE4"/>
    <w:rPr>
      <w:rFonts w:ascii="Arial Unicode MS" w:eastAsia="宋体" w:hAnsi="Arial Unicode MS" w:cs="Arial Unicode MS"/>
      <w:color w:val="000000"/>
      <w:kern w:val="0"/>
      <w:sz w:val="16"/>
      <w:szCs w:val="16"/>
    </w:rPr>
  </w:style>
  <w:style w:type="character" w:customStyle="1" w:styleId="2Char2">
    <w:name w:val="正文文本 2 Char"/>
    <w:basedOn w:val="a3"/>
    <w:link w:val="24"/>
    <w:qFormat/>
    <w:rsid w:val="00965FE4"/>
    <w:rPr>
      <w:rFonts w:ascii="Verdana" w:hAnsi="Verdana" w:cs="Verdana"/>
      <w:kern w:val="0"/>
      <w:szCs w:val="21"/>
      <w:lang w:eastAsia="en-US"/>
    </w:rPr>
  </w:style>
  <w:style w:type="character" w:customStyle="1" w:styleId="HTMLChar">
    <w:name w:val="HTML 预设格式 Char"/>
    <w:basedOn w:val="a3"/>
    <w:link w:val="HTML"/>
    <w:qFormat/>
    <w:rsid w:val="00965FE4"/>
    <w:rPr>
      <w:rFonts w:ascii="宋体" w:hAnsi="宋体" w:cs="宋体"/>
      <w:kern w:val="0"/>
      <w:sz w:val="24"/>
      <w:szCs w:val="24"/>
      <w:lang w:eastAsia="en-US"/>
    </w:rPr>
  </w:style>
  <w:style w:type="character" w:customStyle="1" w:styleId="Charc">
    <w:name w:val="批注主题 Char"/>
    <w:basedOn w:val="Char3"/>
    <w:link w:val="af4"/>
    <w:qFormat/>
    <w:rsid w:val="00965FE4"/>
    <w:rPr>
      <w:rFonts w:ascii="Calibri" w:eastAsia="宋体" w:hAnsi="Calibri" w:cs="Times New Roman"/>
      <w:b/>
      <w:kern w:val="0"/>
      <w:szCs w:val="21"/>
    </w:rPr>
  </w:style>
  <w:style w:type="character" w:customStyle="1" w:styleId="Chard">
    <w:name w:val="正文首行缩进 Char"/>
    <w:basedOn w:val="Char"/>
    <w:link w:val="af5"/>
    <w:qFormat/>
    <w:rsid w:val="00965FE4"/>
    <w:rPr>
      <w:rFonts w:ascii="Calibri" w:eastAsia="等线" w:hAnsi="Calibri" w:cs="Verdana"/>
      <w:kern w:val="0"/>
      <w:szCs w:val="21"/>
      <w:lang w:eastAsia="en-US"/>
    </w:rPr>
  </w:style>
  <w:style w:type="character" w:customStyle="1" w:styleId="2Char3">
    <w:name w:val="正文首行缩进 2 Char"/>
    <w:basedOn w:val="Charf3"/>
    <w:link w:val="26"/>
    <w:qFormat/>
    <w:rsid w:val="00965FE4"/>
    <w:rPr>
      <w:rFonts w:ascii="仿宋_GB2312" w:eastAsia="仿宋_GB2312" w:hAnsi="华文仿宋" w:cs="Arial Unicode MS"/>
      <w:color w:val="0000FF"/>
      <w:kern w:val="0"/>
      <w:sz w:val="28"/>
      <w:szCs w:val="28"/>
      <w:u w:val="single"/>
    </w:rPr>
  </w:style>
  <w:style w:type="character" w:customStyle="1" w:styleId="itemextrafieldsvalue">
    <w:name w:val="itemextrafieldsvalue"/>
    <w:qFormat/>
    <w:rsid w:val="00965FE4"/>
    <w:rPr>
      <w:rFonts w:ascii="Verdana" w:eastAsia="宋体" w:hAnsi="Verdana" w:cs="Verdana"/>
      <w:sz w:val="21"/>
      <w:szCs w:val="21"/>
      <w:lang w:val="en-US" w:eastAsia="en-US" w:bidi="ar-SA"/>
    </w:rPr>
  </w:style>
  <w:style w:type="character" w:customStyle="1" w:styleId="3Char1">
    <w:name w:val="列表编号 3 Char"/>
    <w:link w:val="35"/>
    <w:qFormat/>
    <w:rsid w:val="00965FE4"/>
    <w:rPr>
      <w:kern w:val="0"/>
      <w:szCs w:val="21"/>
    </w:rPr>
  </w:style>
  <w:style w:type="character" w:customStyle="1" w:styleId="Charf4">
    <w:name w:val="小标题 Char"/>
    <w:qFormat/>
    <w:rsid w:val="00965FE4"/>
    <w:rPr>
      <w:rFonts w:ascii="Arial" w:eastAsia="黑体" w:hAnsi="Arial"/>
      <w:b/>
      <w:sz w:val="28"/>
      <w:szCs w:val="28"/>
      <w:lang w:bidi="ar-SA"/>
    </w:rPr>
  </w:style>
  <w:style w:type="character" w:customStyle="1" w:styleId="150">
    <w:name w:val="15"/>
    <w:qFormat/>
    <w:rsid w:val="00965FE4"/>
    <w:rPr>
      <w:rFonts w:ascii="Times New Roman" w:eastAsia="宋体" w:hAnsi="Times New Roman" w:cs="Verdana" w:hint="default"/>
      <w:sz w:val="20"/>
      <w:szCs w:val="20"/>
      <w:lang w:val="en-US" w:eastAsia="en-US" w:bidi="ar-SA"/>
    </w:rPr>
  </w:style>
  <w:style w:type="character" w:customStyle="1" w:styleId="Charf5">
    <w:name w:val="模板正文 Char"/>
    <w:link w:val="aff2"/>
    <w:qFormat/>
    <w:rsid w:val="00965FE4"/>
    <w:rPr>
      <w:rFonts w:ascii="Calibri" w:hAnsi="Calibri"/>
      <w:sz w:val="24"/>
      <w:szCs w:val="24"/>
      <w:lang w:bidi="en-US"/>
    </w:rPr>
  </w:style>
  <w:style w:type="paragraph" w:customStyle="1" w:styleId="aff2">
    <w:name w:val="模板正文"/>
    <w:basedOn w:val="37"/>
    <w:link w:val="Charf5"/>
    <w:qFormat/>
    <w:rsid w:val="00965FE4"/>
    <w:pPr>
      <w:spacing w:before="200" w:after="0" w:line="360" w:lineRule="auto"/>
      <w:ind w:leftChars="0" w:left="0" w:firstLine="480"/>
      <w:jc w:val="left"/>
    </w:pPr>
    <w:rPr>
      <w:rFonts w:cstheme="minorBidi"/>
      <w:kern w:val="2"/>
      <w:sz w:val="24"/>
      <w:szCs w:val="24"/>
      <w:lang w:eastAsia="zh-CN" w:bidi="en-US"/>
    </w:rPr>
  </w:style>
  <w:style w:type="character" w:customStyle="1" w:styleId="bord">
    <w:name w:val="bord"/>
    <w:qFormat/>
    <w:rsid w:val="00965FE4"/>
    <w:rPr>
      <w:rFonts w:ascii="Verdana" w:eastAsia="宋体" w:hAnsi="Verdana" w:cs="Verdana"/>
      <w:sz w:val="21"/>
      <w:szCs w:val="21"/>
      <w:lang w:val="en-US" w:eastAsia="en-US" w:bidi="ar-SA"/>
    </w:rPr>
  </w:style>
  <w:style w:type="character" w:customStyle="1" w:styleId="CharChar5">
    <w:name w:val="Char Char5"/>
    <w:qFormat/>
    <w:rsid w:val="00965FE4"/>
    <w:rPr>
      <w:rFonts w:ascii="Verdana" w:eastAsia="宋体" w:hAnsi="Verdana" w:cs="Verdana"/>
      <w:sz w:val="18"/>
      <w:szCs w:val="18"/>
      <w:lang w:val="en-US" w:eastAsia="zh-CN" w:bidi="ar-SA"/>
    </w:rPr>
  </w:style>
  <w:style w:type="character" w:customStyle="1" w:styleId="Charf">
    <w:name w:val="表格文字 Char"/>
    <w:link w:val="afd"/>
    <w:qFormat/>
    <w:rsid w:val="00965FE4"/>
    <w:rPr>
      <w:rFonts w:ascii="等线" w:eastAsia="等线" w:hAnsi="等线" w:cs="Times New Roman"/>
      <w:spacing w:val="10"/>
      <w:kern w:val="0"/>
      <w:sz w:val="24"/>
      <w:szCs w:val="24"/>
    </w:rPr>
  </w:style>
  <w:style w:type="character" w:customStyle="1" w:styleId="Charf0">
    <w:name w:val="无间隔 Char"/>
    <w:link w:val="aff"/>
    <w:uiPriority w:val="5"/>
    <w:qFormat/>
    <w:rsid w:val="00965FE4"/>
    <w:rPr>
      <w:rFonts w:eastAsia="Times New Roman"/>
      <w:kern w:val="0"/>
      <w:sz w:val="22"/>
      <w:lang w:eastAsia="en-US" w:bidi="en-US"/>
    </w:rPr>
  </w:style>
  <w:style w:type="character" w:customStyle="1" w:styleId="fontarial1">
    <w:name w:val="fontarial1"/>
    <w:qFormat/>
    <w:rsid w:val="00965FE4"/>
    <w:rPr>
      <w:rFonts w:ascii="Arial" w:hAnsi="Arial" w:cs="Arial" w:hint="default"/>
    </w:rPr>
  </w:style>
  <w:style w:type="character" w:customStyle="1" w:styleId="Char12">
    <w:name w:val="副标题 Char1"/>
    <w:qFormat/>
    <w:rsid w:val="00965FE4"/>
    <w:rPr>
      <w:rFonts w:ascii="Cambria" w:hAnsi="Cambria" w:cs="Times New Roman"/>
      <w:b/>
      <w:sz w:val="32"/>
      <w:szCs w:val="32"/>
      <w:lang w:eastAsia="en-US"/>
    </w:rPr>
  </w:style>
  <w:style w:type="character" w:customStyle="1" w:styleId="Char13">
    <w:name w:val="批注文字 Char1"/>
    <w:qFormat/>
    <w:rsid w:val="00965FE4"/>
    <w:rPr>
      <w:rFonts w:ascii="Verdana" w:hAnsi="Verdana" w:cs="Verdana"/>
      <w:sz w:val="21"/>
      <w:szCs w:val="21"/>
      <w:lang w:eastAsia="en-US"/>
    </w:rPr>
  </w:style>
  <w:style w:type="character" w:customStyle="1" w:styleId="3Char3">
    <w:name w:val="标题3 Char"/>
    <w:link w:val="32"/>
    <w:qFormat/>
    <w:rsid w:val="00965FE4"/>
    <w:rPr>
      <w:rFonts w:eastAsia="黑体"/>
      <w:sz w:val="32"/>
      <w:szCs w:val="32"/>
    </w:rPr>
  </w:style>
  <w:style w:type="paragraph" w:customStyle="1" w:styleId="32">
    <w:name w:val="标题3"/>
    <w:basedOn w:val="33"/>
    <w:link w:val="3Char3"/>
    <w:qFormat/>
    <w:rsid w:val="00965FE4"/>
    <w:pPr>
      <w:numPr>
        <w:ilvl w:val="2"/>
        <w:numId w:val="4"/>
      </w:numPr>
      <w:tabs>
        <w:tab w:val="clear" w:pos="1502"/>
        <w:tab w:val="left" w:pos="0"/>
      </w:tabs>
      <w:spacing w:line="412" w:lineRule="auto"/>
      <w:jc w:val="both"/>
    </w:pPr>
    <w:rPr>
      <w:rFonts w:asciiTheme="minorHAnsi" w:eastAsia="黑体" w:hAnsiTheme="minorHAnsi" w:cstheme="minorBidi"/>
      <w:b w:val="0"/>
      <w:color w:val="auto"/>
      <w:kern w:val="2"/>
    </w:rPr>
  </w:style>
  <w:style w:type="character" w:customStyle="1" w:styleId="Char1">
    <w:name w:val="题注 Char"/>
    <w:link w:val="a7"/>
    <w:qFormat/>
    <w:rsid w:val="00965FE4"/>
    <w:rPr>
      <w:rFonts w:ascii="Arial" w:eastAsia="黑体" w:hAnsi="Arial" w:cs="Arial Unicode MS"/>
      <w:color w:val="000000"/>
      <w:kern w:val="0"/>
      <w:sz w:val="20"/>
      <w:szCs w:val="20"/>
    </w:rPr>
  </w:style>
  <w:style w:type="character" w:customStyle="1" w:styleId="Char14">
    <w:name w:val="明显引用 Char1"/>
    <w:qFormat/>
    <w:rsid w:val="00965FE4"/>
    <w:rPr>
      <w:rFonts w:ascii="Verdana" w:hAnsi="Verdana" w:cs="Verdana"/>
      <w:b/>
      <w:i/>
      <w:color w:val="4F81BD"/>
      <w:sz w:val="21"/>
      <w:szCs w:val="21"/>
      <w:lang w:eastAsia="en-US"/>
    </w:rPr>
  </w:style>
  <w:style w:type="character" w:customStyle="1" w:styleId="font21">
    <w:name w:val="font21"/>
    <w:qFormat/>
    <w:rsid w:val="00965FE4"/>
    <w:rPr>
      <w:rFonts w:ascii="PMingLiU" w:eastAsia="PMingLiU" w:hAnsi="PMingLiU" w:cs="PMingLiU" w:hint="eastAsia"/>
      <w:color w:val="000000"/>
      <w:sz w:val="21"/>
      <w:szCs w:val="21"/>
      <w:u w:val="none"/>
      <w:lang w:eastAsia="en-US"/>
    </w:rPr>
  </w:style>
  <w:style w:type="character" w:customStyle="1" w:styleId="bord3">
    <w:name w:val="bord3"/>
    <w:qFormat/>
    <w:rsid w:val="00965FE4"/>
    <w:rPr>
      <w:rFonts w:ascii="Verdana" w:eastAsia="宋体" w:hAnsi="Verdana" w:cs="Verdana"/>
      <w:sz w:val="21"/>
      <w:szCs w:val="21"/>
      <w:lang w:val="en-US" w:eastAsia="en-US" w:bidi="ar-SA"/>
    </w:rPr>
  </w:style>
  <w:style w:type="character" w:customStyle="1" w:styleId="f12">
    <w:name w:val="f12"/>
    <w:qFormat/>
    <w:rsid w:val="00965FE4"/>
    <w:rPr>
      <w:rFonts w:eastAsia="宋体"/>
      <w:sz w:val="24"/>
      <w:szCs w:val="24"/>
      <w:lang w:val="en-US" w:eastAsia="zh-CN" w:bidi="ar-SA"/>
    </w:rPr>
  </w:style>
  <w:style w:type="character" w:customStyle="1" w:styleId="3CharChar">
    <w:name w:val="样式 标题 3 + 小四 Char Char"/>
    <w:link w:val="38"/>
    <w:qFormat/>
    <w:rsid w:val="00965FE4"/>
    <w:rPr>
      <w:b/>
      <w:sz w:val="24"/>
      <w:szCs w:val="24"/>
    </w:rPr>
  </w:style>
  <w:style w:type="paragraph" w:customStyle="1" w:styleId="38">
    <w:name w:val="样式 标题 3 + 小四"/>
    <w:basedOn w:val="33"/>
    <w:link w:val="3CharChar"/>
    <w:qFormat/>
    <w:rsid w:val="00965FE4"/>
    <w:pPr>
      <w:tabs>
        <w:tab w:val="left" w:pos="0"/>
      </w:tabs>
      <w:spacing w:line="416" w:lineRule="atLeast"/>
      <w:ind w:left="567" w:firstLine="200"/>
      <w:jc w:val="both"/>
    </w:pPr>
    <w:rPr>
      <w:rFonts w:asciiTheme="minorHAnsi" w:eastAsiaTheme="minorEastAsia" w:hAnsiTheme="minorHAnsi" w:cstheme="minorBidi"/>
      <w:color w:val="auto"/>
      <w:kern w:val="2"/>
      <w:sz w:val="24"/>
      <w:szCs w:val="24"/>
    </w:rPr>
  </w:style>
  <w:style w:type="character" w:customStyle="1" w:styleId="Charf6">
    <w:name w:val="项目排列 Char"/>
    <w:link w:val="a0"/>
    <w:qFormat/>
    <w:rsid w:val="00965FE4"/>
    <w:rPr>
      <w:sz w:val="24"/>
      <w:szCs w:val="24"/>
    </w:rPr>
  </w:style>
  <w:style w:type="paragraph" w:customStyle="1" w:styleId="a0">
    <w:name w:val="项目排列"/>
    <w:basedOn w:val="a1"/>
    <w:link w:val="Charf6"/>
    <w:qFormat/>
    <w:rsid w:val="00965FE4"/>
    <w:pPr>
      <w:numPr>
        <w:numId w:val="5"/>
      </w:numPr>
      <w:tabs>
        <w:tab w:val="clear" w:pos="720"/>
        <w:tab w:val="left" w:pos="900"/>
      </w:tabs>
      <w:spacing w:before="120" w:after="120" w:line="300" w:lineRule="auto"/>
      <w:jc w:val="both"/>
    </w:pPr>
    <w:rPr>
      <w:rFonts w:asciiTheme="minorHAnsi" w:eastAsiaTheme="minorEastAsia" w:hAnsiTheme="minorHAnsi" w:cstheme="minorBidi"/>
      <w:color w:val="auto"/>
      <w:kern w:val="2"/>
      <w:sz w:val="24"/>
      <w:szCs w:val="24"/>
    </w:rPr>
  </w:style>
  <w:style w:type="character" w:customStyle="1" w:styleId="Char15">
    <w:name w:val="段落 Char1"/>
    <w:link w:val="aff3"/>
    <w:qFormat/>
    <w:rsid w:val="00965FE4"/>
    <w:rPr>
      <w:rFonts w:ascii="仿宋_GB2312" w:eastAsia="仿宋_GB2312"/>
      <w:sz w:val="28"/>
      <w:szCs w:val="28"/>
    </w:rPr>
  </w:style>
  <w:style w:type="paragraph" w:customStyle="1" w:styleId="aff3">
    <w:name w:val="段落"/>
    <w:link w:val="Char15"/>
    <w:qFormat/>
    <w:rsid w:val="00965FE4"/>
    <w:pPr>
      <w:snapToGrid w:val="0"/>
      <w:spacing w:before="120" w:after="120" w:line="360" w:lineRule="auto"/>
      <w:ind w:firstLine="560"/>
      <w:jc w:val="both"/>
    </w:pPr>
    <w:rPr>
      <w:rFonts w:ascii="仿宋_GB2312" w:eastAsia="仿宋_GB2312" w:hAnsiTheme="minorHAnsi" w:cstheme="minorBidi"/>
      <w:kern w:val="2"/>
      <w:sz w:val="28"/>
      <w:szCs w:val="28"/>
    </w:rPr>
  </w:style>
  <w:style w:type="character" w:customStyle="1" w:styleId="font31">
    <w:name w:val="font31"/>
    <w:qFormat/>
    <w:rsid w:val="00965FE4"/>
    <w:rPr>
      <w:rFonts w:ascii="宋体" w:eastAsia="宋体" w:hAnsi="宋体" w:cs="宋体" w:hint="eastAsia"/>
      <w:color w:val="FF0000"/>
      <w:sz w:val="20"/>
      <w:szCs w:val="20"/>
      <w:u w:val="none"/>
      <w:lang w:eastAsia="en-US"/>
    </w:rPr>
  </w:style>
  <w:style w:type="character" w:customStyle="1" w:styleId="CharChar">
    <w:name w:val="标准五号 Char Char"/>
    <w:link w:val="Charf7"/>
    <w:qFormat/>
    <w:rsid w:val="00965FE4"/>
    <w:rPr>
      <w:rFonts w:ascii="Arial" w:hAnsi="Arial"/>
    </w:rPr>
  </w:style>
  <w:style w:type="paragraph" w:customStyle="1" w:styleId="Charf7">
    <w:name w:val="标准五号 Char"/>
    <w:basedOn w:val="a1"/>
    <w:link w:val="CharChar"/>
    <w:qFormat/>
    <w:rsid w:val="00965FE4"/>
    <w:pPr>
      <w:spacing w:after="0" w:line="340" w:lineRule="exact"/>
      <w:ind w:firstLine="200"/>
    </w:pPr>
    <w:rPr>
      <w:rFonts w:ascii="Arial" w:eastAsiaTheme="minorEastAsia" w:hAnsi="Arial" w:cstheme="minorBidi"/>
      <w:color w:val="auto"/>
      <w:kern w:val="2"/>
      <w:sz w:val="21"/>
    </w:rPr>
  </w:style>
  <w:style w:type="character" w:customStyle="1" w:styleId="font01">
    <w:name w:val="font01"/>
    <w:qFormat/>
    <w:rsid w:val="00965FE4"/>
    <w:rPr>
      <w:rFonts w:ascii="Times New Roman" w:hAnsi="Times New Roman" w:cs="Times New Roman" w:hint="default"/>
      <w:b/>
      <w:color w:val="000000"/>
      <w:sz w:val="40"/>
      <w:szCs w:val="40"/>
      <w:u w:val="none"/>
      <w:lang w:eastAsia="en-US"/>
    </w:rPr>
  </w:style>
  <w:style w:type="character" w:customStyle="1" w:styleId="Char16">
    <w:name w:val="引用 Char1"/>
    <w:qFormat/>
    <w:rsid w:val="00965FE4"/>
    <w:rPr>
      <w:rFonts w:ascii="Verdana" w:hAnsi="Verdana" w:cs="Verdana"/>
      <w:i/>
      <w:color w:val="000000"/>
      <w:sz w:val="21"/>
      <w:szCs w:val="21"/>
      <w:lang w:eastAsia="en-US"/>
    </w:rPr>
  </w:style>
  <w:style w:type="character" w:customStyle="1" w:styleId="font51">
    <w:name w:val="font51"/>
    <w:qFormat/>
    <w:rsid w:val="00965FE4"/>
    <w:rPr>
      <w:rFonts w:ascii="黑体" w:eastAsia="黑体" w:hAnsi="宋体" w:cs="黑体" w:hint="eastAsia"/>
      <w:b/>
      <w:color w:val="000000"/>
      <w:sz w:val="40"/>
      <w:szCs w:val="40"/>
      <w:u w:val="none"/>
      <w:lang w:eastAsia="en-US"/>
    </w:rPr>
  </w:style>
  <w:style w:type="character" w:customStyle="1" w:styleId="CharCharCharCharCharCharCharCharCharCharCharCharCharCharCharCharCharCharCharChar">
    <w:name w:val="正文首行缩进 Char Char Char Char Char Char Char Char Char Char Char Char Char Char Char Char Char Char Char Char"/>
    <w:qFormat/>
    <w:rsid w:val="00965FE4"/>
    <w:rPr>
      <w:rFonts w:ascii="Calibri" w:eastAsia="宋体" w:hAnsi="Calibri" w:cs="Andalus"/>
      <w:sz w:val="21"/>
      <w:szCs w:val="21"/>
      <w:lang w:val="en-US" w:eastAsia="zh-CN" w:bidi="ar-SA"/>
    </w:rPr>
  </w:style>
  <w:style w:type="character" w:customStyle="1" w:styleId="2Char0">
    <w:name w:val="列表 2 Char"/>
    <w:link w:val="2"/>
    <w:qFormat/>
    <w:rsid w:val="00965FE4"/>
    <w:rPr>
      <w:kern w:val="0"/>
      <w:szCs w:val="21"/>
    </w:rPr>
  </w:style>
  <w:style w:type="character" w:customStyle="1" w:styleId="aff4">
    <w:name w:val="样式 要点 + 宋体 四号 黑色"/>
    <w:qFormat/>
    <w:rsid w:val="00965FE4"/>
    <w:rPr>
      <w:rFonts w:ascii="宋体" w:eastAsia="宋体" w:hAnsi="宋体" w:cs="Verdana"/>
      <w:b/>
      <w:color w:val="000000"/>
      <w:sz w:val="32"/>
      <w:szCs w:val="32"/>
      <w:lang w:val="en-US" w:eastAsia="en-US" w:bidi="ar-SA"/>
    </w:rPr>
  </w:style>
  <w:style w:type="character" w:customStyle="1" w:styleId="3CharChar0">
    <w:name w:val="样式 样式 标题 3 + 小四 + 黑体 加粗 Char Char"/>
    <w:link w:val="3"/>
    <w:qFormat/>
    <w:rsid w:val="00965FE4"/>
    <w:rPr>
      <w:rFonts w:ascii="黑体" w:hAnsi="黑体"/>
      <w:b/>
      <w:sz w:val="24"/>
      <w:szCs w:val="24"/>
    </w:rPr>
  </w:style>
  <w:style w:type="paragraph" w:customStyle="1" w:styleId="3">
    <w:name w:val="样式 样式 标题 3 + 小四 + 黑体 加粗"/>
    <w:basedOn w:val="38"/>
    <w:link w:val="3CharChar0"/>
    <w:qFormat/>
    <w:rsid w:val="00965FE4"/>
    <w:pPr>
      <w:numPr>
        <w:ilvl w:val="2"/>
        <w:numId w:val="6"/>
      </w:numPr>
      <w:tabs>
        <w:tab w:val="clear" w:pos="0"/>
      </w:tabs>
      <w:ind w:firstLine="200"/>
    </w:pPr>
    <w:rPr>
      <w:rFonts w:ascii="黑体" w:hAnsi="黑体"/>
    </w:rPr>
  </w:style>
  <w:style w:type="character" w:customStyle="1" w:styleId="2Char10">
    <w:name w:val="正文首行缩进 2 Char1"/>
    <w:qFormat/>
    <w:rsid w:val="00965FE4"/>
    <w:rPr>
      <w:rFonts w:ascii="仿宋_GB2312" w:eastAsia="仿宋_GB2312" w:hAnsi="Calibri" w:cs="Verdana"/>
      <w:sz w:val="21"/>
      <w:szCs w:val="21"/>
      <w:lang w:val="en-US" w:eastAsia="zh-CN" w:bidi="ar-SA"/>
    </w:rPr>
  </w:style>
  <w:style w:type="character" w:customStyle="1" w:styleId="Char0">
    <w:name w:val="正文缩进 Char"/>
    <w:link w:val="a6"/>
    <w:qFormat/>
    <w:rsid w:val="00965FE4"/>
    <w:rPr>
      <w:rFonts w:ascii="Times New Roman" w:eastAsia="宋体" w:hAnsi="Times New Roman" w:cs="Times New Roman"/>
      <w:kern w:val="0"/>
      <w:szCs w:val="21"/>
    </w:rPr>
  </w:style>
  <w:style w:type="character" w:customStyle="1" w:styleId="Chara">
    <w:name w:val="列表 Char"/>
    <w:link w:val="af1"/>
    <w:qFormat/>
    <w:rsid w:val="00965FE4"/>
    <w:rPr>
      <w:b/>
      <w:kern w:val="0"/>
      <w:szCs w:val="21"/>
    </w:rPr>
  </w:style>
  <w:style w:type="character" w:customStyle="1" w:styleId="CharChar0">
    <w:name w:val="文字 Char Char"/>
    <w:link w:val="aff5"/>
    <w:qFormat/>
    <w:rsid w:val="00965FE4"/>
    <w:rPr>
      <w:rFonts w:ascii="宋体"/>
      <w:sz w:val="28"/>
      <w:szCs w:val="28"/>
    </w:rPr>
  </w:style>
  <w:style w:type="paragraph" w:customStyle="1" w:styleId="aff5">
    <w:name w:val="文字"/>
    <w:basedOn w:val="a1"/>
    <w:link w:val="CharChar0"/>
    <w:qFormat/>
    <w:rsid w:val="00965FE4"/>
    <w:pPr>
      <w:tabs>
        <w:tab w:val="left" w:pos="8520"/>
      </w:tabs>
      <w:spacing w:after="0" w:line="312" w:lineRule="auto"/>
      <w:ind w:right="-210" w:firstLine="556"/>
      <w:jc w:val="both"/>
    </w:pPr>
    <w:rPr>
      <w:rFonts w:ascii="宋体" w:eastAsiaTheme="minorEastAsia" w:hAnsiTheme="minorHAnsi" w:cstheme="minorBidi"/>
      <w:color w:val="auto"/>
      <w:kern w:val="2"/>
      <w:sz w:val="28"/>
      <w:szCs w:val="28"/>
    </w:rPr>
  </w:style>
  <w:style w:type="character" w:customStyle="1" w:styleId="GPChar">
    <w:name w:val="GP正文(无首行缩进) Char"/>
    <w:link w:val="GP0"/>
    <w:qFormat/>
    <w:rsid w:val="00965FE4"/>
    <w:rPr>
      <w:sz w:val="24"/>
      <w:szCs w:val="24"/>
    </w:rPr>
  </w:style>
  <w:style w:type="paragraph" w:customStyle="1" w:styleId="GP0">
    <w:name w:val="GP正文(无首行缩进)"/>
    <w:link w:val="GPChar"/>
    <w:qFormat/>
    <w:rsid w:val="00965FE4"/>
    <w:pPr>
      <w:spacing w:line="360" w:lineRule="auto"/>
    </w:pPr>
    <w:rPr>
      <w:rFonts w:asciiTheme="minorHAnsi" w:eastAsiaTheme="minorEastAsia" w:hAnsiTheme="minorHAnsi" w:cstheme="minorBidi"/>
      <w:kern w:val="2"/>
      <w:sz w:val="24"/>
      <w:szCs w:val="24"/>
    </w:rPr>
  </w:style>
  <w:style w:type="character" w:customStyle="1" w:styleId="Charf8">
    <w:name w:val="正文(首行缩进) Char"/>
    <w:link w:val="aff6"/>
    <w:qFormat/>
    <w:rsid w:val="00965FE4"/>
    <w:rPr>
      <w:rFonts w:ascii="宋体" w:hAnsi="宋体"/>
      <w:spacing w:val="20"/>
      <w:lang w:val="en-IE"/>
    </w:rPr>
  </w:style>
  <w:style w:type="paragraph" w:customStyle="1" w:styleId="aff6">
    <w:name w:val="正文(首行缩进)"/>
    <w:link w:val="Charf8"/>
    <w:qFormat/>
    <w:rsid w:val="00965FE4"/>
    <w:pPr>
      <w:ind w:firstLine="500"/>
      <w:jc w:val="both"/>
    </w:pPr>
    <w:rPr>
      <w:rFonts w:ascii="宋体" w:eastAsiaTheme="minorEastAsia" w:hAnsi="宋体" w:cstheme="minorBidi"/>
      <w:spacing w:val="20"/>
      <w:kern w:val="2"/>
      <w:sz w:val="21"/>
      <w:szCs w:val="22"/>
      <w:lang w:val="en-IE"/>
    </w:rPr>
  </w:style>
  <w:style w:type="character" w:customStyle="1" w:styleId="100">
    <w:name w:val="10"/>
    <w:qFormat/>
    <w:rsid w:val="00965FE4"/>
    <w:rPr>
      <w:rFonts w:ascii="Times New Roman" w:eastAsia="宋体" w:hAnsi="Times New Roman" w:cs="Verdana" w:hint="default"/>
      <w:sz w:val="20"/>
      <w:szCs w:val="20"/>
      <w:lang w:val="en-US" w:eastAsia="en-US" w:bidi="ar-SA"/>
    </w:rPr>
  </w:style>
  <w:style w:type="character" w:customStyle="1" w:styleId="Char17">
    <w:name w:val="标题 Char1"/>
    <w:qFormat/>
    <w:rsid w:val="00965FE4"/>
    <w:rPr>
      <w:rFonts w:ascii="Cambria" w:hAnsi="Cambria" w:cs="Times New Roman"/>
      <w:b/>
      <w:sz w:val="32"/>
      <w:szCs w:val="32"/>
      <w:lang w:eastAsia="en-US"/>
    </w:rPr>
  </w:style>
  <w:style w:type="character" w:customStyle="1" w:styleId="CharChar3">
    <w:name w:val="Char Char3"/>
    <w:qFormat/>
    <w:rsid w:val="00965FE4"/>
    <w:rPr>
      <w:rFonts w:ascii="Verdana" w:eastAsia="宋体" w:hAnsi="Verdana" w:cs="Verdana"/>
      <w:sz w:val="18"/>
      <w:szCs w:val="18"/>
      <w:lang w:val="en-US" w:eastAsia="zh-CN" w:bidi="ar-SA"/>
    </w:rPr>
  </w:style>
  <w:style w:type="character" w:customStyle="1" w:styleId="style55">
    <w:name w:val="style55"/>
    <w:qFormat/>
    <w:rsid w:val="00965FE4"/>
    <w:rPr>
      <w:rFonts w:eastAsia="宋体"/>
      <w:sz w:val="24"/>
      <w:szCs w:val="24"/>
      <w:lang w:val="en-US" w:eastAsia="zh-CN" w:bidi="ar-SA"/>
    </w:rPr>
  </w:style>
  <w:style w:type="character" w:customStyle="1" w:styleId="Char18">
    <w:name w:val="正文文本 Char1"/>
    <w:qFormat/>
    <w:rsid w:val="00965FE4"/>
    <w:rPr>
      <w:rFonts w:ascii="Verdana" w:hAnsi="Verdana" w:cs="Verdana"/>
      <w:sz w:val="21"/>
      <w:szCs w:val="21"/>
      <w:lang w:eastAsia="en-US"/>
    </w:rPr>
  </w:style>
  <w:style w:type="character" w:customStyle="1" w:styleId="Char19">
    <w:name w:val="批注主题 Char1"/>
    <w:qFormat/>
    <w:rsid w:val="00965FE4"/>
    <w:rPr>
      <w:rFonts w:ascii="Verdana" w:hAnsi="Verdana" w:cs="Verdana"/>
      <w:b/>
      <w:sz w:val="21"/>
      <w:szCs w:val="21"/>
      <w:lang w:eastAsia="en-US"/>
    </w:rPr>
  </w:style>
  <w:style w:type="character" w:customStyle="1" w:styleId="1Char0">
    <w:name w:val="标题1 Char"/>
    <w:link w:val="18"/>
    <w:qFormat/>
    <w:rsid w:val="00965FE4"/>
    <w:rPr>
      <w:rFonts w:ascii="Arial" w:eastAsia="黑体" w:hAnsi="Arial"/>
      <w:sz w:val="44"/>
      <w:szCs w:val="44"/>
    </w:rPr>
  </w:style>
  <w:style w:type="paragraph" w:customStyle="1" w:styleId="18">
    <w:name w:val="标题1"/>
    <w:basedOn w:val="1"/>
    <w:link w:val="1Char0"/>
    <w:qFormat/>
    <w:rsid w:val="00965FE4"/>
    <w:pPr>
      <w:tabs>
        <w:tab w:val="left" w:pos="567"/>
      </w:tabs>
      <w:spacing w:before="100" w:beforeAutospacing="1" w:after="100" w:afterAutospacing="1" w:line="576" w:lineRule="auto"/>
      <w:ind w:left="360" w:hanging="360"/>
    </w:pPr>
    <w:rPr>
      <w:rFonts w:ascii="Arial" w:eastAsia="黑体" w:hAnsi="Arial" w:cstheme="minorBidi"/>
      <w:b w:val="0"/>
      <w:color w:val="auto"/>
      <w:kern w:val="2"/>
    </w:rPr>
  </w:style>
  <w:style w:type="character" w:customStyle="1" w:styleId="Char20">
    <w:name w:val="正文文本 Char2"/>
    <w:basedOn w:val="a3"/>
    <w:qFormat/>
    <w:rsid w:val="00965FE4"/>
    <w:rPr>
      <w:rFonts w:ascii="Calibri" w:eastAsia="宋体" w:hAnsi="Calibri" w:cs="Times New Roman"/>
      <w:kern w:val="0"/>
      <w:szCs w:val="21"/>
    </w:rPr>
  </w:style>
  <w:style w:type="character" w:customStyle="1" w:styleId="Char1a">
    <w:name w:val="正文首行缩进 Char1"/>
    <w:basedOn w:val="Char20"/>
    <w:semiHidden/>
    <w:qFormat/>
    <w:rsid w:val="00965FE4"/>
    <w:rPr>
      <w:rFonts w:ascii="Calibri" w:eastAsia="宋体" w:hAnsi="Calibri" w:cs="Times New Roman"/>
      <w:kern w:val="0"/>
      <w:szCs w:val="21"/>
    </w:rPr>
  </w:style>
  <w:style w:type="character" w:customStyle="1" w:styleId="3Char11">
    <w:name w:val="正文文本 3 Char1"/>
    <w:basedOn w:val="a3"/>
    <w:semiHidden/>
    <w:qFormat/>
    <w:rsid w:val="00965FE4"/>
    <w:rPr>
      <w:rFonts w:ascii="Calibri" w:eastAsia="宋体" w:hAnsi="Calibri" w:cs="Times New Roman"/>
      <w:sz w:val="16"/>
      <w:szCs w:val="16"/>
    </w:rPr>
  </w:style>
  <w:style w:type="character" w:customStyle="1" w:styleId="Char21">
    <w:name w:val="批注文字 Char2"/>
    <w:basedOn w:val="a3"/>
    <w:qFormat/>
    <w:rsid w:val="00965FE4"/>
    <w:rPr>
      <w:rFonts w:ascii="Calibri" w:eastAsia="宋体" w:hAnsi="Calibri" w:cs="Times New Roman"/>
      <w:kern w:val="0"/>
      <w:szCs w:val="21"/>
    </w:rPr>
  </w:style>
  <w:style w:type="character" w:customStyle="1" w:styleId="Char22">
    <w:name w:val="批注主题 Char2"/>
    <w:basedOn w:val="Char21"/>
    <w:semiHidden/>
    <w:qFormat/>
    <w:rsid w:val="00965FE4"/>
    <w:rPr>
      <w:rFonts w:ascii="Calibri" w:eastAsia="宋体" w:hAnsi="Calibri" w:cs="Times New Roman"/>
      <w:b/>
      <w:kern w:val="0"/>
      <w:szCs w:val="21"/>
    </w:rPr>
  </w:style>
  <w:style w:type="character" w:customStyle="1" w:styleId="Char10">
    <w:name w:val="正文文本缩进 Char1"/>
    <w:basedOn w:val="a3"/>
    <w:link w:val="aa"/>
    <w:qFormat/>
    <w:rsid w:val="00965FE4"/>
    <w:rPr>
      <w:rFonts w:ascii="Calibri" w:eastAsia="宋体" w:hAnsi="Calibri" w:cs="Times New Roman"/>
      <w:kern w:val="0"/>
      <w:szCs w:val="21"/>
    </w:rPr>
  </w:style>
  <w:style w:type="character" w:customStyle="1" w:styleId="2Char20">
    <w:name w:val="正文首行缩进 2 Char2"/>
    <w:basedOn w:val="Char10"/>
    <w:semiHidden/>
    <w:qFormat/>
    <w:rsid w:val="00965FE4"/>
    <w:rPr>
      <w:rFonts w:ascii="Calibri" w:eastAsia="宋体" w:hAnsi="Calibri" w:cs="Times New Roman"/>
      <w:kern w:val="0"/>
      <w:szCs w:val="21"/>
    </w:rPr>
  </w:style>
  <w:style w:type="character" w:customStyle="1" w:styleId="Char23">
    <w:name w:val="标题 Char2"/>
    <w:basedOn w:val="a3"/>
    <w:qFormat/>
    <w:rsid w:val="00965FE4"/>
    <w:rPr>
      <w:rFonts w:asciiTheme="majorHAnsi" w:eastAsia="宋体" w:hAnsiTheme="majorHAnsi" w:cstheme="minorBidi"/>
      <w:b/>
      <w:sz w:val="32"/>
      <w:szCs w:val="32"/>
    </w:rPr>
  </w:style>
  <w:style w:type="character" w:customStyle="1" w:styleId="HTMLChar1">
    <w:name w:val="HTML 预设格式 Char1"/>
    <w:basedOn w:val="a3"/>
    <w:semiHidden/>
    <w:qFormat/>
    <w:rsid w:val="00965FE4"/>
    <w:rPr>
      <w:rFonts w:ascii="Courier New" w:eastAsia="宋体" w:hAnsi="Courier New" w:cs="Courier New"/>
      <w:sz w:val="20"/>
      <w:szCs w:val="20"/>
    </w:rPr>
  </w:style>
  <w:style w:type="character" w:customStyle="1" w:styleId="Char1b">
    <w:name w:val="日期 Char1"/>
    <w:basedOn w:val="a3"/>
    <w:semiHidden/>
    <w:qFormat/>
    <w:rsid w:val="00965FE4"/>
    <w:rPr>
      <w:rFonts w:ascii="Calibri" w:eastAsia="宋体" w:hAnsi="Calibri" w:cs="Times New Roman"/>
    </w:rPr>
  </w:style>
  <w:style w:type="character" w:customStyle="1" w:styleId="Char24">
    <w:name w:val="副标题 Char2"/>
    <w:basedOn w:val="a3"/>
    <w:qFormat/>
    <w:rsid w:val="00965FE4"/>
    <w:rPr>
      <w:rFonts w:asciiTheme="majorHAnsi" w:eastAsia="宋体" w:hAnsiTheme="majorHAnsi" w:cstheme="minorBidi"/>
      <w:b/>
      <w:sz w:val="32"/>
      <w:szCs w:val="32"/>
    </w:rPr>
  </w:style>
  <w:style w:type="character" w:customStyle="1" w:styleId="2Char11">
    <w:name w:val="正文文本缩进 2 Char1"/>
    <w:basedOn w:val="a3"/>
    <w:semiHidden/>
    <w:qFormat/>
    <w:rsid w:val="00965FE4"/>
    <w:rPr>
      <w:rFonts w:ascii="Calibri" w:eastAsia="宋体" w:hAnsi="Calibri" w:cs="Times New Roman"/>
    </w:rPr>
  </w:style>
  <w:style w:type="character" w:customStyle="1" w:styleId="2Char12">
    <w:name w:val="正文文本 2 Char1"/>
    <w:basedOn w:val="a3"/>
    <w:semiHidden/>
    <w:qFormat/>
    <w:rsid w:val="00965FE4"/>
    <w:rPr>
      <w:rFonts w:ascii="Calibri" w:eastAsia="宋体" w:hAnsi="Calibri" w:cs="Times New Roman"/>
    </w:rPr>
  </w:style>
  <w:style w:type="character" w:customStyle="1" w:styleId="Char1c">
    <w:name w:val="文档结构图 Char1"/>
    <w:basedOn w:val="a3"/>
    <w:semiHidden/>
    <w:qFormat/>
    <w:rsid w:val="00965FE4"/>
    <w:rPr>
      <w:rFonts w:ascii="宋体" w:eastAsia="宋体" w:hAnsi="Calibri" w:cs="Times New Roman"/>
      <w:sz w:val="18"/>
      <w:szCs w:val="18"/>
    </w:rPr>
  </w:style>
  <w:style w:type="character" w:customStyle="1" w:styleId="Char1d">
    <w:name w:val="批注框文本 Char1"/>
    <w:basedOn w:val="a3"/>
    <w:semiHidden/>
    <w:qFormat/>
    <w:rsid w:val="00965FE4"/>
    <w:rPr>
      <w:rFonts w:ascii="Calibri" w:eastAsia="宋体" w:hAnsi="Calibri" w:cs="Times New Roman"/>
      <w:sz w:val="18"/>
      <w:szCs w:val="18"/>
    </w:rPr>
  </w:style>
  <w:style w:type="paragraph" w:customStyle="1" w:styleId="xl109">
    <w:name w:val="xl109"/>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auto"/>
      <w:sz w:val="21"/>
      <w:szCs w:val="21"/>
    </w:rPr>
  </w:style>
  <w:style w:type="paragraph" w:customStyle="1" w:styleId="aff7">
    <w:name w:val="段"/>
    <w:qFormat/>
    <w:rsid w:val="00965FE4"/>
    <w:pPr>
      <w:autoSpaceDE w:val="0"/>
      <w:autoSpaceDN w:val="0"/>
      <w:ind w:firstLine="200"/>
      <w:jc w:val="both"/>
    </w:pPr>
    <w:rPr>
      <w:rFonts w:ascii="宋体" w:hAnsi="Calibri"/>
      <w:sz w:val="21"/>
      <w:szCs w:val="21"/>
    </w:rPr>
  </w:style>
  <w:style w:type="paragraph" w:customStyle="1" w:styleId="xl99">
    <w:name w:val="xl99"/>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font9">
    <w:name w:val="font9"/>
    <w:basedOn w:val="a1"/>
    <w:qFormat/>
    <w:rsid w:val="00965FE4"/>
    <w:pPr>
      <w:spacing w:before="100" w:beforeAutospacing="1" w:after="100" w:afterAutospacing="1"/>
    </w:pPr>
    <w:rPr>
      <w:rFonts w:ascii="宋体" w:hAnsi="宋体" w:cs="宋体"/>
      <w:sz w:val="20"/>
      <w:szCs w:val="20"/>
    </w:rPr>
  </w:style>
  <w:style w:type="paragraph" w:customStyle="1" w:styleId="xl83">
    <w:name w:val="xl83"/>
    <w:basedOn w:val="a1"/>
    <w:qFormat/>
    <w:rsid w:val="00965FE4"/>
    <w:pPr>
      <w:pBdr>
        <w:top w:val="single" w:sz="4" w:space="0" w:color="000000"/>
        <w:bottom w:val="single" w:sz="4" w:space="0" w:color="000000"/>
      </w:pBdr>
      <w:spacing w:before="100" w:beforeAutospacing="1" w:after="100" w:afterAutospacing="1"/>
    </w:pPr>
    <w:rPr>
      <w:rFonts w:ascii="宋体" w:hAnsi="宋体" w:cs="宋体"/>
      <w:color w:val="auto"/>
      <w:sz w:val="21"/>
      <w:szCs w:val="21"/>
    </w:rPr>
  </w:style>
  <w:style w:type="paragraph" w:customStyle="1" w:styleId="xl86">
    <w:name w:val="xl86"/>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宋体" w:hAnsi="宋体" w:cs="宋体"/>
      <w:color w:val="auto"/>
      <w:sz w:val="21"/>
      <w:szCs w:val="21"/>
    </w:rPr>
  </w:style>
  <w:style w:type="paragraph" w:customStyle="1" w:styleId="CharCharCharCharCharChar1Char">
    <w:name w:val="Char Char Char Char Char Char1 Char"/>
    <w:basedOn w:val="a1"/>
    <w:qFormat/>
    <w:rsid w:val="00965FE4"/>
    <w:pPr>
      <w:spacing w:after="160" w:line="240" w:lineRule="exact"/>
    </w:pPr>
    <w:rPr>
      <w:rFonts w:ascii="Verdana" w:eastAsia="仿宋_GB2312" w:hAnsi="Verdana" w:cs="Times New Roman"/>
      <w:color w:val="auto"/>
      <w:sz w:val="24"/>
      <w:szCs w:val="24"/>
      <w:lang w:eastAsia="en-US"/>
    </w:rPr>
  </w:style>
  <w:style w:type="paragraph" w:customStyle="1" w:styleId="xl28">
    <w:name w:val="xl28"/>
    <w:basedOn w:val="a1"/>
    <w:qFormat/>
    <w:rsid w:val="00965FE4"/>
    <w:pPr>
      <w:pBdr>
        <w:bottom w:val="single" w:sz="4" w:space="0" w:color="000000"/>
        <w:right w:val="single" w:sz="4" w:space="0" w:color="000000"/>
      </w:pBdr>
      <w:shd w:val="clear" w:color="000000" w:fill="FF0000"/>
      <w:spacing w:before="100" w:beforeAutospacing="1" w:after="100" w:afterAutospacing="1"/>
    </w:pPr>
    <w:rPr>
      <w:rFonts w:ascii="宋体" w:hAnsi="宋体" w:cs="宋体"/>
      <w:color w:val="auto"/>
      <w:sz w:val="24"/>
      <w:szCs w:val="24"/>
    </w:rPr>
  </w:style>
  <w:style w:type="paragraph" w:customStyle="1" w:styleId="xl78">
    <w:name w:val="xl78"/>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color w:val="auto"/>
      <w:sz w:val="21"/>
      <w:szCs w:val="21"/>
    </w:rPr>
  </w:style>
  <w:style w:type="paragraph" w:customStyle="1" w:styleId="font6">
    <w:name w:val="font6"/>
    <w:basedOn w:val="a1"/>
    <w:qFormat/>
    <w:rsid w:val="00965FE4"/>
    <w:pPr>
      <w:spacing w:before="100" w:beforeAutospacing="1" w:after="100" w:afterAutospacing="1"/>
    </w:pPr>
    <w:rPr>
      <w:rFonts w:ascii="宋体" w:hAnsi="宋体" w:cs="宋体"/>
      <w:color w:val="auto"/>
      <w:sz w:val="18"/>
      <w:szCs w:val="18"/>
    </w:rPr>
  </w:style>
  <w:style w:type="paragraph" w:customStyle="1" w:styleId="xl102">
    <w:name w:val="xl102"/>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Times New Roman"/>
      <w:color w:val="auto"/>
      <w:sz w:val="24"/>
      <w:szCs w:val="24"/>
    </w:rPr>
  </w:style>
  <w:style w:type="paragraph" w:customStyle="1" w:styleId="V4">
    <w:name w:val="V_标题4"/>
    <w:basedOn w:val="4"/>
    <w:qFormat/>
    <w:rsid w:val="00965FE4"/>
    <w:pPr>
      <w:numPr>
        <w:numId w:val="7"/>
      </w:numPr>
      <w:spacing w:before="120" w:after="120" w:line="360" w:lineRule="auto"/>
    </w:pPr>
    <w:rPr>
      <w:rFonts w:ascii="楷体_GB2312" w:eastAsia="楷体_GB2312" w:hAnsi="宋体"/>
    </w:rPr>
  </w:style>
  <w:style w:type="paragraph" w:customStyle="1" w:styleId="V">
    <w:name w:val="V_正文(缩进)"/>
    <w:basedOn w:val="a1"/>
    <w:qFormat/>
    <w:rsid w:val="00965FE4"/>
    <w:pPr>
      <w:spacing w:after="0"/>
      <w:ind w:firstLine="560"/>
      <w:jc w:val="both"/>
    </w:pPr>
    <w:rPr>
      <w:rFonts w:ascii="楷体_GB2312" w:eastAsia="楷体_GB2312" w:hAnsi="楷体_GB2312" w:cs="Times New Roman"/>
      <w:color w:val="auto"/>
      <w:sz w:val="28"/>
      <w:szCs w:val="28"/>
    </w:rPr>
  </w:style>
  <w:style w:type="paragraph" w:customStyle="1" w:styleId="xl110">
    <w:name w:val="xl110"/>
    <w:basedOn w:val="a1"/>
    <w:qFormat/>
    <w:rsid w:val="00965FE4"/>
    <w:pPr>
      <w:spacing w:before="100" w:beforeAutospacing="1" w:after="100" w:afterAutospacing="1"/>
    </w:pPr>
    <w:rPr>
      <w:rFonts w:ascii="宋体" w:hAnsi="宋体" w:cs="宋体"/>
      <w:b/>
      <w:color w:val="auto"/>
      <w:sz w:val="21"/>
      <w:szCs w:val="21"/>
    </w:rPr>
  </w:style>
  <w:style w:type="paragraph" w:customStyle="1" w:styleId="19">
    <w:name w:val="样式 标题 1 + 宋体 小二 居中"/>
    <w:basedOn w:val="a1"/>
    <w:qFormat/>
    <w:rsid w:val="00965FE4"/>
    <w:pPr>
      <w:spacing w:after="0"/>
    </w:pPr>
    <w:rPr>
      <w:rFonts w:ascii="Calibri" w:hAnsi="Calibri" w:cs="Times New Roman"/>
      <w:color w:val="auto"/>
      <w:sz w:val="21"/>
      <w:szCs w:val="21"/>
    </w:rPr>
  </w:style>
  <w:style w:type="paragraph" w:customStyle="1" w:styleId="xl93">
    <w:name w:val="xl93"/>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xl89">
    <w:name w:val="xl89"/>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宋体" w:hAnsi="宋体" w:cs="宋体"/>
      <w:color w:val="auto"/>
      <w:sz w:val="21"/>
      <w:szCs w:val="21"/>
    </w:rPr>
  </w:style>
  <w:style w:type="paragraph" w:customStyle="1" w:styleId="xl55">
    <w:name w:val="xl55"/>
    <w:basedOn w:val="a1"/>
    <w:qFormat/>
    <w:rsid w:val="00965FE4"/>
    <w:pPr>
      <w:pBdr>
        <w:top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29">
    <w:name w:val="xl29"/>
    <w:basedOn w:val="a1"/>
    <w:qFormat/>
    <w:rsid w:val="00965FE4"/>
    <w:pPr>
      <w:pBdr>
        <w:bottom w:val="single" w:sz="4" w:space="0" w:color="000000"/>
        <w:right w:val="single" w:sz="4" w:space="0" w:color="000000"/>
      </w:pBdr>
      <w:shd w:val="clear" w:color="000000" w:fill="FF0000"/>
      <w:spacing w:before="100" w:beforeAutospacing="1" w:after="100" w:afterAutospacing="1"/>
      <w:jc w:val="right"/>
    </w:pPr>
    <w:rPr>
      <w:rFonts w:ascii="宋体" w:hAnsi="宋体" w:cs="宋体"/>
      <w:color w:val="auto"/>
      <w:sz w:val="24"/>
      <w:szCs w:val="24"/>
    </w:rPr>
  </w:style>
  <w:style w:type="paragraph" w:customStyle="1" w:styleId="Charf9">
    <w:name w:val="Char"/>
    <w:basedOn w:val="a1"/>
    <w:qFormat/>
    <w:rsid w:val="00965FE4"/>
    <w:pPr>
      <w:spacing w:after="0"/>
      <w:jc w:val="both"/>
    </w:pPr>
    <w:rPr>
      <w:rFonts w:ascii="Tahoma" w:hAnsi="Tahoma" w:cs="Times New Roman"/>
      <w:color w:val="auto"/>
      <w:sz w:val="24"/>
      <w:szCs w:val="24"/>
    </w:rPr>
  </w:style>
  <w:style w:type="paragraph" w:customStyle="1" w:styleId="xl61">
    <w:name w:val="xl61"/>
    <w:basedOn w:val="a1"/>
    <w:qFormat/>
    <w:rsid w:val="00965FE4"/>
    <w:pPr>
      <w:pBdr>
        <w:top w:val="single" w:sz="4" w:space="0" w:color="000000"/>
        <w:bottom w:val="single" w:sz="4" w:space="0" w:color="000000"/>
        <w:right w:val="single" w:sz="4" w:space="0" w:color="000000"/>
      </w:pBdr>
      <w:spacing w:before="100" w:beforeAutospacing="1" w:after="100" w:afterAutospacing="1"/>
    </w:pPr>
    <w:rPr>
      <w:rFonts w:ascii="宋体" w:hAnsi="宋体" w:cs="宋体"/>
      <w:color w:val="auto"/>
      <w:sz w:val="24"/>
      <w:szCs w:val="24"/>
    </w:rPr>
  </w:style>
  <w:style w:type="paragraph" w:customStyle="1" w:styleId="--">
    <w:name w:val="--规划正文"/>
    <w:basedOn w:val="a1"/>
    <w:qFormat/>
    <w:rsid w:val="00965FE4"/>
    <w:pPr>
      <w:spacing w:after="0" w:line="360" w:lineRule="auto"/>
      <w:ind w:firstLine="200"/>
      <w:jc w:val="both"/>
    </w:pPr>
    <w:rPr>
      <w:rFonts w:ascii="Calibri" w:hAnsi="Calibri" w:cs="Times New Roman"/>
      <w:color w:val="auto"/>
      <w:sz w:val="21"/>
      <w:szCs w:val="21"/>
    </w:rPr>
  </w:style>
  <w:style w:type="paragraph" w:customStyle="1" w:styleId="xl100">
    <w:name w:val="xl100"/>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xl37">
    <w:name w:val="xl37"/>
    <w:basedOn w:val="a1"/>
    <w:qFormat/>
    <w:rsid w:val="00965FE4"/>
    <w:pPr>
      <w:pBdr>
        <w:top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24">
    <w:name w:val="xl24"/>
    <w:basedOn w:val="a1"/>
    <w:qFormat/>
    <w:rsid w:val="00965FE4"/>
    <w:pPr>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xl35">
    <w:name w:val="xl35"/>
    <w:basedOn w:val="a1"/>
    <w:qFormat/>
    <w:rsid w:val="00965FE4"/>
    <w:pPr>
      <w:pBdr>
        <w:bottom w:val="single" w:sz="4" w:space="0" w:color="000000"/>
        <w:right w:val="single" w:sz="4" w:space="0" w:color="000000"/>
      </w:pBdr>
      <w:shd w:val="clear" w:color="000000" w:fill="99CCFF"/>
      <w:spacing w:before="100" w:beforeAutospacing="1" w:after="100" w:afterAutospacing="1"/>
      <w:jc w:val="right"/>
    </w:pPr>
    <w:rPr>
      <w:rFonts w:ascii="宋体" w:hAnsi="宋体" w:cs="宋体"/>
      <w:color w:val="auto"/>
      <w:sz w:val="24"/>
      <w:szCs w:val="24"/>
    </w:rPr>
  </w:style>
  <w:style w:type="paragraph" w:customStyle="1" w:styleId="xl58">
    <w:name w:val="xl58"/>
    <w:basedOn w:val="a1"/>
    <w:qFormat/>
    <w:rsid w:val="00965FE4"/>
    <w:pPr>
      <w:pBdr>
        <w:top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font8">
    <w:name w:val="font8"/>
    <w:basedOn w:val="a1"/>
    <w:qFormat/>
    <w:rsid w:val="00965FE4"/>
    <w:pPr>
      <w:spacing w:before="100" w:beforeAutospacing="1" w:after="100" w:afterAutospacing="1"/>
    </w:pPr>
    <w:rPr>
      <w:rFonts w:ascii="Calibri" w:hAnsi="Calibri" w:cs="Times New Roman"/>
      <w:sz w:val="20"/>
      <w:szCs w:val="20"/>
    </w:rPr>
  </w:style>
  <w:style w:type="paragraph" w:customStyle="1" w:styleId="xl38">
    <w:name w:val="xl38"/>
    <w:basedOn w:val="a1"/>
    <w:qFormat/>
    <w:rsid w:val="00965FE4"/>
    <w:pPr>
      <w:pBdr>
        <w:bottom w:val="single" w:sz="4" w:space="0" w:color="000000"/>
      </w:pBdr>
      <w:spacing w:before="100" w:beforeAutospacing="1" w:after="100" w:afterAutospacing="1"/>
      <w:jc w:val="right"/>
    </w:pPr>
    <w:rPr>
      <w:rFonts w:ascii="宋体" w:hAnsi="宋体" w:cs="宋体"/>
      <w:color w:val="auto"/>
      <w:sz w:val="24"/>
      <w:szCs w:val="24"/>
    </w:rPr>
  </w:style>
  <w:style w:type="paragraph" w:customStyle="1" w:styleId="xl69">
    <w:name w:val="xl69"/>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b/>
      <w:color w:val="auto"/>
      <w:sz w:val="21"/>
      <w:szCs w:val="21"/>
    </w:rPr>
  </w:style>
  <w:style w:type="paragraph" w:customStyle="1" w:styleId="font11">
    <w:name w:val="font11"/>
    <w:basedOn w:val="a1"/>
    <w:qFormat/>
    <w:rsid w:val="00965FE4"/>
    <w:pPr>
      <w:spacing w:before="100" w:beforeAutospacing="1" w:after="100" w:afterAutospacing="1"/>
    </w:pPr>
    <w:rPr>
      <w:rFonts w:ascii="宋体" w:hAnsi="宋体" w:cs="宋体"/>
      <w:sz w:val="20"/>
      <w:szCs w:val="20"/>
    </w:rPr>
  </w:style>
  <w:style w:type="paragraph" w:customStyle="1" w:styleId="CharCharChar">
    <w:name w:val="Char Char Char"/>
    <w:basedOn w:val="a1"/>
    <w:qFormat/>
    <w:rsid w:val="00965FE4"/>
    <w:pPr>
      <w:spacing w:after="160" w:line="240" w:lineRule="exact"/>
    </w:pPr>
    <w:rPr>
      <w:rFonts w:ascii="Verdana" w:hAnsi="Verdana" w:cs="Verdana"/>
      <w:color w:val="auto"/>
      <w:sz w:val="21"/>
      <w:szCs w:val="21"/>
      <w:lang w:eastAsia="en-US"/>
    </w:rPr>
  </w:style>
  <w:style w:type="paragraph" w:customStyle="1" w:styleId="xl44">
    <w:name w:val="xl44"/>
    <w:basedOn w:val="a1"/>
    <w:qFormat/>
    <w:rsid w:val="00965FE4"/>
    <w:pPr>
      <w:pBdr>
        <w:bottom w:val="single" w:sz="4" w:space="0" w:color="000000"/>
        <w:right w:val="single" w:sz="4" w:space="0" w:color="000000"/>
      </w:pBdr>
      <w:shd w:val="clear" w:color="000000" w:fill="FF0000"/>
      <w:spacing w:before="100" w:beforeAutospacing="1" w:after="100" w:afterAutospacing="1"/>
      <w:jc w:val="center"/>
    </w:pPr>
    <w:rPr>
      <w:rFonts w:ascii="宋体" w:hAnsi="宋体" w:cs="宋体"/>
      <w:color w:val="auto"/>
      <w:sz w:val="24"/>
      <w:szCs w:val="24"/>
    </w:rPr>
  </w:style>
  <w:style w:type="paragraph" w:customStyle="1" w:styleId="xl92">
    <w:name w:val="xl92"/>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1"/>
      <w:szCs w:val="21"/>
    </w:rPr>
  </w:style>
  <w:style w:type="paragraph" w:customStyle="1" w:styleId="xl45">
    <w:name w:val="xl45"/>
    <w:basedOn w:val="a1"/>
    <w:qFormat/>
    <w:rsid w:val="00965FE4"/>
    <w:pPr>
      <w:pBdr>
        <w:bottom w:val="single" w:sz="4" w:space="0" w:color="000000"/>
      </w:pBdr>
      <w:shd w:val="clear" w:color="000000" w:fill="FF0000"/>
      <w:spacing w:before="100" w:beforeAutospacing="1" w:after="100" w:afterAutospacing="1"/>
      <w:jc w:val="right"/>
    </w:pPr>
    <w:rPr>
      <w:rFonts w:ascii="宋体" w:hAnsi="宋体" w:cs="宋体"/>
      <w:color w:val="auto"/>
      <w:sz w:val="24"/>
      <w:szCs w:val="24"/>
    </w:rPr>
  </w:style>
  <w:style w:type="paragraph" w:customStyle="1" w:styleId="xl106">
    <w:name w:val="xl106"/>
    <w:basedOn w:val="a1"/>
    <w:qFormat/>
    <w:rsid w:val="00965FE4"/>
    <w:pPr>
      <w:pBdr>
        <w:top w:val="single" w:sz="4" w:space="0" w:color="000000"/>
        <w:left w:val="single" w:sz="4" w:space="0" w:color="000000"/>
      </w:pBdr>
      <w:spacing w:before="100" w:beforeAutospacing="1" w:after="100" w:afterAutospacing="1"/>
      <w:jc w:val="center"/>
    </w:pPr>
    <w:rPr>
      <w:rFonts w:ascii="宋体" w:hAnsi="宋体" w:cs="宋体"/>
      <w:color w:val="auto"/>
      <w:sz w:val="21"/>
      <w:szCs w:val="21"/>
    </w:rPr>
  </w:style>
  <w:style w:type="paragraph" w:customStyle="1" w:styleId="xl64">
    <w:name w:val="xl64"/>
    <w:basedOn w:val="a1"/>
    <w:qFormat/>
    <w:rsid w:val="00965FE4"/>
    <w:pPr>
      <w:pBdr>
        <w:top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character" w:customStyle="1" w:styleId="Char25">
    <w:name w:val="引用 Char2"/>
    <w:basedOn w:val="a3"/>
    <w:qFormat/>
    <w:rsid w:val="00965FE4"/>
    <w:rPr>
      <w:rFonts w:ascii="Calibri" w:eastAsia="宋体" w:hAnsi="Calibri" w:cs="Times New Roman"/>
      <w:i/>
      <w:color w:val="000000" w:themeColor="text1"/>
    </w:rPr>
  </w:style>
  <w:style w:type="paragraph" w:customStyle="1" w:styleId="xl63">
    <w:name w:val="xl63"/>
    <w:basedOn w:val="a1"/>
    <w:qFormat/>
    <w:rsid w:val="00965FE4"/>
    <w:pPr>
      <w:pBdr>
        <w:top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xl53">
    <w:name w:val="xl53"/>
    <w:basedOn w:val="a1"/>
    <w:qFormat/>
    <w:rsid w:val="00965FE4"/>
    <w:pPr>
      <w:pBdr>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xl101">
    <w:name w:val="xl101"/>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p17">
    <w:name w:val="p17"/>
    <w:basedOn w:val="a1"/>
    <w:qFormat/>
    <w:rsid w:val="00965FE4"/>
    <w:pPr>
      <w:spacing w:after="160" w:line="240" w:lineRule="atLeast"/>
    </w:pPr>
    <w:rPr>
      <w:rFonts w:ascii="Calibri" w:hAnsi="Calibri" w:cs="宋体"/>
      <w:color w:val="auto"/>
      <w:sz w:val="21"/>
      <w:szCs w:val="21"/>
    </w:rPr>
  </w:style>
  <w:style w:type="paragraph" w:customStyle="1" w:styleId="GP5">
    <w:name w:val="GP标题5"/>
    <w:basedOn w:val="GP0"/>
    <w:qFormat/>
    <w:rsid w:val="00965FE4"/>
    <w:pPr>
      <w:numPr>
        <w:ilvl w:val="4"/>
        <w:numId w:val="8"/>
      </w:numPr>
      <w:tabs>
        <w:tab w:val="left" w:pos="360"/>
        <w:tab w:val="left" w:pos="2100"/>
        <w:tab w:val="left" w:pos="2282"/>
      </w:tabs>
      <w:spacing w:before="120" w:after="120"/>
      <w:ind w:left="2100" w:hanging="420"/>
      <w:outlineLvl w:val="4"/>
    </w:pPr>
    <w:rPr>
      <w:rFonts w:ascii="华文细黑" w:eastAsia="华文细黑" w:hAnsi="华文细黑" w:cs="Andalus"/>
      <w:b/>
    </w:rPr>
  </w:style>
  <w:style w:type="paragraph" w:customStyle="1" w:styleId="GP6">
    <w:name w:val="GP正文(首行缩进)"/>
    <w:basedOn w:val="GP0"/>
    <w:qFormat/>
    <w:rsid w:val="00965FE4"/>
    <w:pPr>
      <w:ind w:firstLine="200"/>
    </w:pPr>
  </w:style>
  <w:style w:type="paragraph" w:customStyle="1" w:styleId="xl104">
    <w:name w:val="xl104"/>
    <w:basedOn w:val="a1"/>
    <w:qFormat/>
    <w:rsid w:val="00965FE4"/>
    <w:pPr>
      <w:pBdr>
        <w:top w:val="single" w:sz="4" w:space="0" w:color="000000"/>
      </w:pBdr>
      <w:spacing w:before="100" w:beforeAutospacing="1" w:after="100" w:afterAutospacing="1"/>
    </w:pPr>
    <w:rPr>
      <w:rFonts w:ascii="宋体" w:hAnsi="宋体" w:cs="宋体"/>
      <w:color w:val="auto"/>
      <w:sz w:val="21"/>
      <w:szCs w:val="21"/>
    </w:rPr>
  </w:style>
  <w:style w:type="paragraph" w:customStyle="1" w:styleId="28">
    <w:name w:val="样式2"/>
    <w:basedOn w:val="a1"/>
    <w:next w:val="5"/>
    <w:qFormat/>
    <w:rsid w:val="00965FE4"/>
    <w:pPr>
      <w:spacing w:after="0"/>
      <w:jc w:val="both"/>
    </w:pPr>
    <w:rPr>
      <w:rFonts w:ascii="Calibri" w:hAnsi="Calibri" w:cs="Times New Roman"/>
      <w:color w:val="auto"/>
      <w:sz w:val="21"/>
      <w:szCs w:val="21"/>
    </w:rPr>
  </w:style>
  <w:style w:type="paragraph" w:customStyle="1" w:styleId="GB2312">
    <w:name w:val="样式 仿宋_GB2312 四号"/>
    <w:basedOn w:val="a1"/>
    <w:qFormat/>
    <w:rsid w:val="00965FE4"/>
    <w:pPr>
      <w:spacing w:after="0"/>
      <w:ind w:firstLine="560"/>
      <w:jc w:val="both"/>
    </w:pPr>
    <w:rPr>
      <w:rFonts w:ascii="仿宋_GB2312" w:eastAsia="仿宋_GB2312" w:hAnsi="仿宋_GB2312" w:cs="宋体"/>
      <w:color w:val="auto"/>
      <w:sz w:val="32"/>
      <w:szCs w:val="32"/>
    </w:rPr>
  </w:style>
  <w:style w:type="paragraph" w:customStyle="1" w:styleId="xl46">
    <w:name w:val="xl46"/>
    <w:basedOn w:val="a1"/>
    <w:qFormat/>
    <w:rsid w:val="00965F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my">
    <w:name w:val="my正文"/>
    <w:basedOn w:val="a1"/>
    <w:qFormat/>
    <w:rsid w:val="00965FE4"/>
    <w:pPr>
      <w:spacing w:after="0"/>
      <w:ind w:firstLine="480"/>
      <w:jc w:val="both"/>
    </w:pPr>
    <w:rPr>
      <w:rFonts w:ascii="Times New Roman" w:hAnsi="Times New Roman" w:cs="Times New Roman"/>
      <w:color w:val="auto"/>
      <w:sz w:val="21"/>
      <w:szCs w:val="21"/>
    </w:rPr>
  </w:style>
  <w:style w:type="paragraph" w:customStyle="1" w:styleId="font5">
    <w:name w:val="font5"/>
    <w:basedOn w:val="a1"/>
    <w:qFormat/>
    <w:rsid w:val="00965FE4"/>
    <w:pPr>
      <w:spacing w:before="100" w:beforeAutospacing="1" w:after="100" w:afterAutospacing="1"/>
    </w:pPr>
    <w:rPr>
      <w:rFonts w:ascii="宋体" w:hAnsi="宋体" w:cs="宋体"/>
      <w:color w:val="auto"/>
      <w:sz w:val="18"/>
      <w:szCs w:val="18"/>
    </w:rPr>
  </w:style>
  <w:style w:type="paragraph" w:customStyle="1" w:styleId="xl98">
    <w:name w:val="xl98"/>
    <w:basedOn w:val="a1"/>
    <w:qFormat/>
    <w:rsid w:val="00965FE4"/>
    <w:pPr>
      <w:pBdr>
        <w:top w:val="single" w:sz="4" w:space="0" w:color="000000"/>
        <w:right w:val="single" w:sz="4" w:space="0" w:color="000000"/>
      </w:pBdr>
      <w:spacing w:before="100" w:beforeAutospacing="1" w:after="100" w:afterAutospacing="1"/>
    </w:pPr>
    <w:rPr>
      <w:rFonts w:ascii="宋体" w:hAnsi="宋体" w:cs="宋体"/>
      <w:b/>
      <w:color w:val="auto"/>
      <w:sz w:val="21"/>
      <w:szCs w:val="21"/>
    </w:rPr>
  </w:style>
  <w:style w:type="paragraph" w:customStyle="1" w:styleId="xl74">
    <w:name w:val="xl74"/>
    <w:basedOn w:val="a1"/>
    <w:qFormat/>
    <w:rsid w:val="00965FE4"/>
    <w:pPr>
      <w:pBdr>
        <w:top w:val="single" w:sz="4" w:space="0" w:color="000000"/>
        <w:left w:val="single" w:sz="4" w:space="0" w:color="000000"/>
        <w:bottom w:val="single" w:sz="4" w:space="0" w:color="000000"/>
      </w:pBdr>
      <w:spacing w:before="100" w:beforeAutospacing="1" w:after="100" w:afterAutospacing="1"/>
    </w:pPr>
    <w:rPr>
      <w:rFonts w:ascii="宋体" w:hAnsi="宋体" w:cs="宋体"/>
      <w:b/>
      <w:color w:val="auto"/>
      <w:sz w:val="21"/>
      <w:szCs w:val="21"/>
    </w:rPr>
  </w:style>
  <w:style w:type="paragraph" w:customStyle="1" w:styleId="GP1">
    <w:name w:val="GP标题1"/>
    <w:basedOn w:val="GP0"/>
    <w:next w:val="GP6"/>
    <w:qFormat/>
    <w:rsid w:val="00965FE4"/>
    <w:pPr>
      <w:numPr>
        <w:numId w:val="8"/>
      </w:numPr>
      <w:tabs>
        <w:tab w:val="left" w:pos="360"/>
        <w:tab w:val="left" w:pos="720"/>
        <w:tab w:val="left" w:pos="902"/>
      </w:tabs>
      <w:spacing w:before="240" w:after="240"/>
      <w:ind w:left="720" w:hanging="720"/>
      <w:jc w:val="center"/>
      <w:outlineLvl w:val="0"/>
    </w:pPr>
    <w:rPr>
      <w:rFonts w:ascii="黑体" w:eastAsia="黑体" w:hAnsi="黑体" w:cs="Andalus"/>
      <w:b/>
      <w:sz w:val="36"/>
      <w:szCs w:val="36"/>
    </w:rPr>
  </w:style>
  <w:style w:type="paragraph" w:customStyle="1" w:styleId="p0">
    <w:name w:val="p0"/>
    <w:basedOn w:val="a1"/>
    <w:qFormat/>
    <w:rsid w:val="00965FE4"/>
    <w:pPr>
      <w:spacing w:after="0"/>
      <w:jc w:val="both"/>
    </w:pPr>
    <w:rPr>
      <w:rFonts w:ascii="Calibri" w:hAnsi="Calibri" w:cs="宋体"/>
      <w:color w:val="auto"/>
      <w:sz w:val="21"/>
      <w:szCs w:val="21"/>
    </w:rPr>
  </w:style>
  <w:style w:type="paragraph" w:customStyle="1" w:styleId="xl71">
    <w:name w:val="xl71"/>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color w:val="auto"/>
      <w:sz w:val="21"/>
      <w:szCs w:val="21"/>
    </w:rPr>
  </w:style>
  <w:style w:type="paragraph" w:customStyle="1" w:styleId="xl90">
    <w:name w:val="xl90"/>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pPr>
    <w:rPr>
      <w:rFonts w:ascii="宋体" w:hAnsi="宋体" w:cs="宋体"/>
      <w:color w:val="auto"/>
      <w:sz w:val="21"/>
      <w:szCs w:val="21"/>
    </w:rPr>
  </w:style>
  <w:style w:type="paragraph" w:customStyle="1" w:styleId="xl25">
    <w:name w:val="xl25"/>
    <w:basedOn w:val="a1"/>
    <w:qFormat/>
    <w:rsid w:val="00965FE4"/>
    <w:pPr>
      <w:pBdr>
        <w:bottom w:val="single" w:sz="4" w:space="0" w:color="000000"/>
        <w:right w:val="single" w:sz="4" w:space="0" w:color="000000"/>
      </w:pBdr>
      <w:spacing w:before="100" w:beforeAutospacing="1" w:after="100" w:afterAutospacing="1"/>
    </w:pPr>
    <w:rPr>
      <w:rFonts w:ascii="宋体" w:hAnsi="宋体" w:cs="宋体"/>
      <w:color w:val="auto"/>
      <w:sz w:val="24"/>
      <w:szCs w:val="24"/>
    </w:rPr>
  </w:style>
  <w:style w:type="paragraph" w:customStyle="1" w:styleId="xl43">
    <w:name w:val="xl43"/>
    <w:basedOn w:val="a1"/>
    <w:qFormat/>
    <w:rsid w:val="00965FE4"/>
    <w:pPr>
      <w:pBdr>
        <w:top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font10">
    <w:name w:val="font10"/>
    <w:basedOn w:val="a1"/>
    <w:qFormat/>
    <w:rsid w:val="00965FE4"/>
    <w:pPr>
      <w:spacing w:before="100" w:beforeAutospacing="1" w:after="100" w:afterAutospacing="1"/>
    </w:pPr>
    <w:rPr>
      <w:rFonts w:ascii="Calibri" w:hAnsi="Calibri" w:cs="Times New Roman"/>
      <w:sz w:val="20"/>
      <w:szCs w:val="20"/>
    </w:rPr>
  </w:style>
  <w:style w:type="paragraph" w:customStyle="1" w:styleId="Va4">
    <w:name w:val="Va_标题4_用"/>
    <w:basedOn w:val="4"/>
    <w:next w:val="a1"/>
    <w:qFormat/>
    <w:rsid w:val="00965FE4"/>
    <w:pPr>
      <w:numPr>
        <w:ilvl w:val="3"/>
        <w:numId w:val="9"/>
      </w:numPr>
      <w:spacing w:before="240" w:after="240" w:line="240" w:lineRule="auto"/>
      <w:jc w:val="left"/>
    </w:pPr>
    <w:rPr>
      <w:rFonts w:ascii="黑体" w:hAnsi="宋体"/>
      <w:lang w:val="en-GB"/>
    </w:rPr>
  </w:style>
  <w:style w:type="paragraph" w:customStyle="1" w:styleId="xl39">
    <w:name w:val="xl39"/>
    <w:basedOn w:val="a1"/>
    <w:qFormat/>
    <w:rsid w:val="00965FE4"/>
    <w:pPr>
      <w:pBdr>
        <w:bottom w:val="single" w:sz="4" w:space="0" w:color="000000"/>
      </w:pBdr>
      <w:shd w:val="clear" w:color="000000" w:fill="99CCFF"/>
      <w:spacing w:before="100" w:beforeAutospacing="1" w:after="100" w:afterAutospacing="1"/>
      <w:jc w:val="right"/>
    </w:pPr>
    <w:rPr>
      <w:rFonts w:ascii="宋体" w:hAnsi="宋体" w:cs="宋体"/>
      <w:color w:val="auto"/>
      <w:sz w:val="24"/>
      <w:szCs w:val="24"/>
    </w:rPr>
  </w:style>
  <w:style w:type="paragraph" w:customStyle="1" w:styleId="xl50">
    <w:name w:val="xl50"/>
    <w:basedOn w:val="a1"/>
    <w:qFormat/>
    <w:rsid w:val="00965FE4"/>
    <w:pPr>
      <w:pBdr>
        <w:bottom w:val="single" w:sz="4" w:space="0" w:color="000000"/>
        <w:right w:val="single" w:sz="4" w:space="0" w:color="000000"/>
      </w:pBdr>
      <w:spacing w:before="100" w:beforeAutospacing="1" w:after="100" w:afterAutospacing="1"/>
    </w:pPr>
    <w:rPr>
      <w:rFonts w:ascii="宋体" w:hAnsi="宋体" w:cs="宋体"/>
      <w:color w:val="auto"/>
      <w:sz w:val="24"/>
      <w:szCs w:val="24"/>
    </w:rPr>
  </w:style>
  <w:style w:type="paragraph" w:customStyle="1" w:styleId="xl36">
    <w:name w:val="xl36"/>
    <w:basedOn w:val="a1"/>
    <w:qFormat/>
    <w:rsid w:val="00965F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87">
    <w:name w:val="xl87"/>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宋体" w:hAnsi="宋体" w:cs="宋体"/>
      <w:color w:val="auto"/>
      <w:sz w:val="21"/>
      <w:szCs w:val="21"/>
    </w:rPr>
  </w:style>
  <w:style w:type="paragraph" w:customStyle="1" w:styleId="xl57">
    <w:name w:val="xl57"/>
    <w:basedOn w:val="a1"/>
    <w:qFormat/>
    <w:rsid w:val="00965FE4"/>
    <w:pPr>
      <w:pBdr>
        <w:top w:val="single" w:sz="4" w:space="0" w:color="000000"/>
        <w:lef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Char1e">
    <w:name w:val="Char1"/>
    <w:basedOn w:val="a1"/>
    <w:qFormat/>
    <w:rsid w:val="00965FE4"/>
    <w:pPr>
      <w:spacing w:after="160" w:line="240" w:lineRule="exact"/>
    </w:pPr>
    <w:rPr>
      <w:rFonts w:ascii="Calibri" w:hAnsi="Calibri" w:cs="Times New Roman"/>
      <w:color w:val="auto"/>
      <w:sz w:val="21"/>
      <w:szCs w:val="21"/>
    </w:rPr>
  </w:style>
  <w:style w:type="paragraph" w:customStyle="1" w:styleId="xl84">
    <w:name w:val="xl84"/>
    <w:basedOn w:val="a1"/>
    <w:qFormat/>
    <w:rsid w:val="00965FE4"/>
    <w:pPr>
      <w:pBdr>
        <w:top w:val="single" w:sz="4" w:space="0" w:color="000000"/>
        <w:bottom w:val="single" w:sz="4" w:space="0" w:color="000000"/>
        <w:right w:val="single" w:sz="4" w:space="0" w:color="000000"/>
      </w:pBdr>
      <w:spacing w:before="100" w:beforeAutospacing="1" w:after="100" w:afterAutospacing="1"/>
    </w:pPr>
    <w:rPr>
      <w:rFonts w:ascii="宋体" w:hAnsi="宋体" w:cs="宋体"/>
      <w:color w:val="auto"/>
      <w:sz w:val="21"/>
      <w:szCs w:val="21"/>
    </w:rPr>
  </w:style>
  <w:style w:type="paragraph" w:customStyle="1" w:styleId="xl52">
    <w:name w:val="xl52"/>
    <w:basedOn w:val="a1"/>
    <w:qFormat/>
    <w:rsid w:val="00965FE4"/>
    <w:pPr>
      <w:pBdr>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Va2">
    <w:name w:val="Va_标题2_用"/>
    <w:basedOn w:val="20"/>
    <w:next w:val="a1"/>
    <w:qFormat/>
    <w:rsid w:val="00965FE4"/>
    <w:pPr>
      <w:numPr>
        <w:ilvl w:val="1"/>
        <w:numId w:val="9"/>
      </w:numPr>
      <w:spacing w:before="240" w:beforeAutospacing="1" w:after="240" w:afterAutospacing="1" w:line="300" w:lineRule="auto"/>
    </w:pPr>
    <w:rPr>
      <w:rFonts w:ascii="Times New Roman" w:eastAsia="黑体" w:hAnsi="Times New Roman" w:cs="Times New Roman"/>
      <w:b w:val="0"/>
      <w:color w:val="auto"/>
      <w:lang w:eastAsia="en-US"/>
    </w:rPr>
  </w:style>
  <w:style w:type="paragraph" w:customStyle="1" w:styleId="xl94">
    <w:name w:val="xl94"/>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xl70">
    <w:name w:val="xl70"/>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b/>
      <w:color w:val="auto"/>
      <w:sz w:val="21"/>
      <w:szCs w:val="21"/>
    </w:rPr>
  </w:style>
  <w:style w:type="paragraph" w:customStyle="1" w:styleId="39">
    <w:name w:val="样式3"/>
    <w:basedOn w:val="1"/>
    <w:qFormat/>
    <w:rsid w:val="00965FE4"/>
    <w:pPr>
      <w:tabs>
        <w:tab w:val="left" w:pos="113"/>
      </w:tabs>
      <w:spacing w:before="100" w:beforeAutospacing="1" w:after="100" w:afterAutospacing="1" w:line="360" w:lineRule="auto"/>
    </w:pPr>
    <w:rPr>
      <w:rFonts w:ascii="黑体" w:eastAsia="黑体" w:hAnsi="Verdana"/>
      <w:color w:val="808080"/>
      <w:w w:val="150"/>
      <w:sz w:val="32"/>
      <w:szCs w:val="32"/>
      <w:lang w:eastAsia="en-US"/>
    </w:rPr>
  </w:style>
  <w:style w:type="paragraph" w:customStyle="1" w:styleId="22H22ndlevelh2Header2l2Heading2HiddenHeading2">
    <w:name w:val="样式 标题 22H22nd levelh2Header 2l2Heading 2 HiddenHeading 2..."/>
    <w:basedOn w:val="a1"/>
    <w:qFormat/>
    <w:rsid w:val="00965FE4"/>
    <w:pPr>
      <w:tabs>
        <w:tab w:val="left" w:pos="1134"/>
      </w:tabs>
      <w:spacing w:after="0"/>
      <w:ind w:left="141" w:hanging="141"/>
    </w:pPr>
    <w:rPr>
      <w:rFonts w:ascii="Calibri" w:hAnsi="Calibri" w:cs="Times New Roman"/>
      <w:color w:val="auto"/>
      <w:sz w:val="21"/>
      <w:szCs w:val="21"/>
    </w:rPr>
  </w:style>
  <w:style w:type="paragraph" w:customStyle="1" w:styleId="font7">
    <w:name w:val="font7"/>
    <w:basedOn w:val="a1"/>
    <w:qFormat/>
    <w:rsid w:val="00965FE4"/>
    <w:pPr>
      <w:spacing w:before="100" w:beforeAutospacing="1" w:after="100" w:afterAutospacing="1"/>
    </w:pPr>
    <w:rPr>
      <w:rFonts w:ascii="宋体" w:hAnsi="宋体" w:cs="宋体"/>
      <w:color w:val="auto"/>
      <w:sz w:val="18"/>
      <w:szCs w:val="18"/>
    </w:rPr>
  </w:style>
  <w:style w:type="paragraph" w:customStyle="1" w:styleId="1a">
    <w:name w:val="样式1"/>
    <w:basedOn w:val="33"/>
    <w:next w:val="4"/>
    <w:qFormat/>
    <w:rsid w:val="00965FE4"/>
    <w:pPr>
      <w:spacing w:line="415" w:lineRule="auto"/>
      <w:jc w:val="both"/>
    </w:pPr>
    <w:rPr>
      <w:rFonts w:ascii="黑体" w:eastAsia="黑体" w:hAnsi="黑体"/>
      <w:b w:val="0"/>
      <w:color w:val="auto"/>
      <w:sz w:val="30"/>
      <w:szCs w:val="30"/>
      <w:lang w:eastAsia="en-US"/>
    </w:rPr>
  </w:style>
  <w:style w:type="paragraph" w:customStyle="1" w:styleId="Va3">
    <w:name w:val="Va_标题3_用"/>
    <w:basedOn w:val="a1"/>
    <w:next w:val="a1"/>
    <w:qFormat/>
    <w:rsid w:val="00965FE4"/>
    <w:pPr>
      <w:numPr>
        <w:ilvl w:val="2"/>
        <w:numId w:val="9"/>
      </w:numPr>
      <w:spacing w:before="240" w:after="240" w:line="300" w:lineRule="auto"/>
      <w:outlineLvl w:val="2"/>
    </w:pPr>
    <w:rPr>
      <w:rFonts w:ascii="Cambria" w:eastAsia="楷体_GB2312" w:hAnsi="Cambria" w:cs="Times New Roman"/>
      <w:b/>
      <w:color w:val="auto"/>
      <w:sz w:val="32"/>
      <w:szCs w:val="32"/>
    </w:rPr>
  </w:style>
  <w:style w:type="paragraph" w:customStyle="1" w:styleId="S">
    <w:name w:val="S正文"/>
    <w:basedOn w:val="a1"/>
    <w:qFormat/>
    <w:rsid w:val="00965FE4"/>
    <w:pPr>
      <w:snapToGrid w:val="0"/>
      <w:spacing w:after="0" w:line="300" w:lineRule="auto"/>
      <w:ind w:firstLine="480"/>
      <w:jc w:val="both"/>
    </w:pPr>
    <w:rPr>
      <w:rFonts w:ascii="Times New Roman" w:hAnsi="Times New Roman" w:cs="Times New Roman"/>
      <w:color w:val="auto"/>
      <w:sz w:val="21"/>
      <w:szCs w:val="21"/>
    </w:rPr>
  </w:style>
  <w:style w:type="paragraph" w:customStyle="1" w:styleId="xl68">
    <w:name w:val="xl68"/>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宋体" w:hAnsi="宋体" w:cs="宋体"/>
      <w:color w:val="auto"/>
      <w:sz w:val="21"/>
      <w:szCs w:val="21"/>
    </w:rPr>
  </w:style>
  <w:style w:type="paragraph" w:customStyle="1" w:styleId="xl81">
    <w:name w:val="xl81"/>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宋体" w:hAnsi="宋体" w:cs="宋体"/>
      <w:color w:val="auto"/>
      <w:sz w:val="21"/>
      <w:szCs w:val="21"/>
    </w:rPr>
  </w:style>
  <w:style w:type="paragraph" w:customStyle="1" w:styleId="240">
    <w:name w:val="2册标题4"/>
    <w:basedOn w:val="a1"/>
    <w:next w:val="a1"/>
    <w:qFormat/>
    <w:rsid w:val="00965FE4"/>
    <w:pPr>
      <w:spacing w:before="120" w:after="120" w:line="300" w:lineRule="auto"/>
      <w:ind w:leftChars="420" w:left="420"/>
      <w:jc w:val="both"/>
      <w:outlineLvl w:val="3"/>
    </w:pPr>
    <w:rPr>
      <w:rFonts w:ascii="Arial" w:eastAsia="幼圆" w:hAnsi="Arial" w:cs="Arial"/>
      <w:b/>
      <w:color w:val="auto"/>
      <w:sz w:val="24"/>
      <w:szCs w:val="24"/>
    </w:rPr>
  </w:style>
  <w:style w:type="paragraph" w:customStyle="1" w:styleId="aff8">
    <w:name w:val="大纲正文"/>
    <w:basedOn w:val="a1"/>
    <w:qFormat/>
    <w:rsid w:val="00965FE4"/>
    <w:pPr>
      <w:spacing w:after="0" w:line="360" w:lineRule="auto"/>
      <w:ind w:firstLine="480"/>
      <w:jc w:val="both"/>
    </w:pPr>
    <w:rPr>
      <w:rFonts w:ascii="Calibri" w:hAnsi="Calibri" w:cs="Times New Roman"/>
      <w:color w:val="auto"/>
      <w:sz w:val="24"/>
      <w:szCs w:val="24"/>
    </w:rPr>
  </w:style>
  <w:style w:type="paragraph" w:customStyle="1" w:styleId="xl72">
    <w:name w:val="xl72"/>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b/>
      <w:color w:val="auto"/>
      <w:sz w:val="21"/>
      <w:szCs w:val="21"/>
    </w:rPr>
  </w:style>
  <w:style w:type="paragraph" w:customStyle="1" w:styleId="xl97">
    <w:name w:val="xl97"/>
    <w:basedOn w:val="a1"/>
    <w:qFormat/>
    <w:rsid w:val="00965FE4"/>
    <w:pPr>
      <w:pBdr>
        <w:top w:val="single" w:sz="4" w:space="0" w:color="000000"/>
      </w:pBdr>
      <w:spacing w:before="100" w:beforeAutospacing="1" w:after="100" w:afterAutospacing="1"/>
    </w:pPr>
    <w:rPr>
      <w:rFonts w:ascii="宋体" w:hAnsi="宋体" w:cs="宋体"/>
      <w:b/>
      <w:color w:val="auto"/>
      <w:sz w:val="21"/>
      <w:szCs w:val="21"/>
    </w:rPr>
  </w:style>
  <w:style w:type="paragraph" w:customStyle="1" w:styleId="ParaCharCharCharChar">
    <w:name w:val="默认段落字体 Para Char Char Char Char"/>
    <w:basedOn w:val="a1"/>
    <w:qFormat/>
    <w:rsid w:val="00965FE4"/>
    <w:pPr>
      <w:spacing w:after="0" w:line="240" w:lineRule="atLeast"/>
      <w:ind w:left="420" w:firstLine="420"/>
      <w:jc w:val="both"/>
    </w:pPr>
    <w:rPr>
      <w:rFonts w:ascii="Calibri" w:eastAsia="黑体" w:hAnsi="Calibri" w:cs="Times New Roman"/>
      <w:color w:val="auto"/>
      <w:sz w:val="24"/>
      <w:szCs w:val="24"/>
    </w:rPr>
  </w:style>
  <w:style w:type="paragraph" w:customStyle="1" w:styleId="xl27">
    <w:name w:val="xl27"/>
    <w:basedOn w:val="a1"/>
    <w:qFormat/>
    <w:rsid w:val="00965FE4"/>
    <w:pPr>
      <w:pBdr>
        <w:bottom w:val="single" w:sz="4" w:space="0" w:color="000000"/>
        <w:right w:val="single" w:sz="4" w:space="0" w:color="000000"/>
      </w:pBdr>
      <w:spacing w:before="100" w:beforeAutospacing="1" w:after="100" w:afterAutospacing="1"/>
      <w:jc w:val="right"/>
    </w:pPr>
    <w:rPr>
      <w:rFonts w:ascii="宋体" w:hAnsi="宋体" w:cs="宋体"/>
      <w:color w:val="auto"/>
      <w:sz w:val="24"/>
      <w:szCs w:val="24"/>
    </w:rPr>
  </w:style>
  <w:style w:type="paragraph" w:customStyle="1" w:styleId="Char30">
    <w:name w:val="Char3"/>
    <w:basedOn w:val="a1"/>
    <w:qFormat/>
    <w:rsid w:val="00965FE4"/>
    <w:pPr>
      <w:spacing w:after="160" w:line="240" w:lineRule="exact"/>
    </w:pPr>
    <w:rPr>
      <w:rFonts w:ascii="Verdana" w:hAnsi="Verdana" w:cs="Times New Roman"/>
      <w:color w:val="auto"/>
      <w:sz w:val="20"/>
      <w:szCs w:val="20"/>
      <w:lang w:eastAsia="en-US"/>
    </w:rPr>
  </w:style>
  <w:style w:type="paragraph" w:customStyle="1" w:styleId="xl88">
    <w:name w:val="xl88"/>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auto"/>
      <w:sz w:val="21"/>
      <w:szCs w:val="21"/>
    </w:rPr>
  </w:style>
  <w:style w:type="paragraph" w:customStyle="1" w:styleId="xl73">
    <w:name w:val="xl73"/>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宋体" w:hAnsi="宋体" w:cs="宋体"/>
      <w:b/>
      <w:color w:val="auto"/>
      <w:sz w:val="21"/>
      <w:szCs w:val="21"/>
    </w:rPr>
  </w:style>
  <w:style w:type="paragraph" w:customStyle="1" w:styleId="xl66">
    <w:name w:val="xl66"/>
    <w:basedOn w:val="a1"/>
    <w:qFormat/>
    <w:rsid w:val="00965FE4"/>
    <w:pPr>
      <w:spacing w:before="100" w:beforeAutospacing="1" w:after="100" w:afterAutospacing="1"/>
      <w:jc w:val="right"/>
    </w:pPr>
    <w:rPr>
      <w:rFonts w:ascii="宋体" w:hAnsi="宋体" w:cs="宋体"/>
      <w:color w:val="auto"/>
      <w:sz w:val="24"/>
      <w:szCs w:val="24"/>
    </w:rPr>
  </w:style>
  <w:style w:type="paragraph" w:customStyle="1" w:styleId="xl108">
    <w:name w:val="xl108"/>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CharCharCharCharCharChar">
    <w:name w:val="Char Char Char Char Char Char"/>
    <w:basedOn w:val="a1"/>
    <w:qFormat/>
    <w:rsid w:val="00965FE4"/>
    <w:pPr>
      <w:spacing w:after="160" w:line="240" w:lineRule="exact"/>
      <w:jc w:val="both"/>
    </w:pPr>
    <w:rPr>
      <w:rFonts w:ascii="Verdana" w:hAnsi="Verdana" w:cs="Verdana"/>
      <w:color w:val="auto"/>
      <w:sz w:val="21"/>
      <w:szCs w:val="21"/>
      <w:lang w:eastAsia="en-US"/>
    </w:rPr>
  </w:style>
  <w:style w:type="paragraph" w:customStyle="1" w:styleId="Aff9">
    <w:name w:val="正文 A"/>
    <w:qFormat/>
    <w:rsid w:val="00965FE4"/>
    <w:pPr>
      <w:jc w:val="both"/>
    </w:pPr>
    <w:rPr>
      <w:rFonts w:ascii="Calibri" w:eastAsia="Times New Roman" w:hAnsi="Calibri"/>
      <w:color w:val="000000"/>
      <w:sz w:val="21"/>
      <w:szCs w:val="21"/>
    </w:rPr>
  </w:style>
  <w:style w:type="paragraph" w:customStyle="1" w:styleId="xl48">
    <w:name w:val="xl48"/>
    <w:basedOn w:val="a1"/>
    <w:qFormat/>
    <w:rsid w:val="00965FE4"/>
    <w:pPr>
      <w:pBdr>
        <w:top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40">
    <w:name w:val="xl40"/>
    <w:basedOn w:val="a1"/>
    <w:qFormat/>
    <w:rsid w:val="00965FE4"/>
    <w:pPr>
      <w:pBdr>
        <w:bottom w:val="single" w:sz="4" w:space="0" w:color="000000"/>
      </w:pBdr>
      <w:spacing w:before="100" w:beforeAutospacing="1" w:after="100" w:afterAutospacing="1"/>
    </w:pPr>
    <w:rPr>
      <w:rFonts w:ascii="宋体" w:hAnsi="宋体" w:cs="宋体"/>
      <w:color w:val="auto"/>
      <w:sz w:val="24"/>
      <w:szCs w:val="24"/>
    </w:rPr>
  </w:style>
  <w:style w:type="paragraph" w:customStyle="1" w:styleId="CharCharCharChar">
    <w:name w:val="Char Char Char Char"/>
    <w:basedOn w:val="a1"/>
    <w:qFormat/>
    <w:rsid w:val="00965FE4"/>
    <w:pPr>
      <w:tabs>
        <w:tab w:val="left" w:pos="425"/>
      </w:tabs>
      <w:spacing w:after="0"/>
      <w:ind w:left="425" w:hanging="425"/>
      <w:jc w:val="both"/>
    </w:pPr>
    <w:rPr>
      <w:rFonts w:ascii="仿宋_GB2312" w:eastAsia="仿宋_GB2312" w:hAnsi="Calibri" w:cs="Times New Roman"/>
      <w:b/>
      <w:color w:val="auto"/>
      <w:sz w:val="32"/>
      <w:szCs w:val="32"/>
    </w:rPr>
  </w:style>
  <w:style w:type="paragraph" w:customStyle="1" w:styleId="xl77">
    <w:name w:val="xl77"/>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color w:val="auto"/>
      <w:sz w:val="21"/>
      <w:szCs w:val="21"/>
    </w:rPr>
  </w:style>
  <w:style w:type="paragraph" w:customStyle="1" w:styleId="xl41">
    <w:name w:val="xl41"/>
    <w:basedOn w:val="a1"/>
    <w:qFormat/>
    <w:rsid w:val="00965FE4"/>
    <w:pPr>
      <w:pBdr>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color w:val="auto"/>
      <w:sz w:val="24"/>
      <w:szCs w:val="24"/>
    </w:rPr>
  </w:style>
  <w:style w:type="paragraph" w:customStyle="1" w:styleId="xl60">
    <w:name w:val="xl60"/>
    <w:basedOn w:val="a1"/>
    <w:qFormat/>
    <w:rsid w:val="00965FE4"/>
    <w:pPr>
      <w:pBdr>
        <w:top w:val="single" w:sz="4" w:space="0" w:color="000000"/>
        <w:left w:val="single" w:sz="4" w:space="0" w:color="000000"/>
        <w:bottom w:val="single" w:sz="4" w:space="0" w:color="000000"/>
        <w:right w:val="single" w:sz="4" w:space="0" w:color="000000"/>
      </w:pBdr>
      <w:shd w:val="clear" w:color="000000" w:fill="0000FF"/>
      <w:spacing w:before="100" w:beforeAutospacing="1" w:after="100" w:afterAutospacing="1"/>
      <w:jc w:val="center"/>
    </w:pPr>
    <w:rPr>
      <w:rFonts w:ascii="宋体" w:hAnsi="宋体" w:cs="宋体"/>
      <w:color w:val="auto"/>
      <w:sz w:val="24"/>
      <w:szCs w:val="24"/>
    </w:rPr>
  </w:style>
  <w:style w:type="paragraph" w:customStyle="1" w:styleId="xl56">
    <w:name w:val="xl56"/>
    <w:basedOn w:val="a1"/>
    <w:qFormat/>
    <w:rsid w:val="00965FE4"/>
    <w:pPr>
      <w:pBdr>
        <w:top w:val="single" w:sz="4" w:space="0" w:color="000000"/>
        <w:left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GP">
    <w:name w:val="GP无序编号"/>
    <w:basedOn w:val="GP0"/>
    <w:qFormat/>
    <w:rsid w:val="00965FE4"/>
    <w:pPr>
      <w:numPr>
        <w:numId w:val="10"/>
      </w:numPr>
      <w:tabs>
        <w:tab w:val="left" w:pos="360"/>
        <w:tab w:val="left" w:pos="720"/>
        <w:tab w:val="left" w:pos="903"/>
      </w:tabs>
      <w:ind w:left="720" w:hanging="720"/>
    </w:pPr>
  </w:style>
  <w:style w:type="paragraph" w:customStyle="1" w:styleId="affa">
    <w:name w:val="表格文字居中"/>
    <w:basedOn w:val="a1"/>
    <w:qFormat/>
    <w:rsid w:val="00965FE4"/>
    <w:pPr>
      <w:spacing w:after="0"/>
      <w:jc w:val="center"/>
    </w:pPr>
    <w:rPr>
      <w:rFonts w:ascii="Arial" w:eastAsia="仿宋_GB2312" w:hAnsi="Arial" w:cs="Times New Roman"/>
      <w:color w:val="auto"/>
      <w:sz w:val="24"/>
      <w:szCs w:val="24"/>
    </w:rPr>
  </w:style>
  <w:style w:type="paragraph" w:customStyle="1" w:styleId="xl85">
    <w:name w:val="xl85"/>
    <w:basedOn w:val="a1"/>
    <w:qFormat/>
    <w:rsid w:val="00965FE4"/>
    <w:pPr>
      <w:pBdr>
        <w:top w:val="single" w:sz="4" w:space="0" w:color="000000"/>
        <w:bottom w:val="single" w:sz="4" w:space="0" w:color="000000"/>
      </w:pBdr>
      <w:spacing w:before="100" w:beforeAutospacing="1" w:after="100" w:afterAutospacing="1"/>
      <w:jc w:val="right"/>
    </w:pPr>
    <w:rPr>
      <w:rFonts w:ascii="宋体" w:hAnsi="宋体" w:cs="宋体"/>
      <w:b/>
      <w:color w:val="auto"/>
      <w:sz w:val="21"/>
      <w:szCs w:val="21"/>
    </w:rPr>
  </w:style>
  <w:style w:type="paragraph" w:customStyle="1" w:styleId="xl31">
    <w:name w:val="xl31"/>
    <w:basedOn w:val="a1"/>
    <w:qFormat/>
    <w:rsid w:val="00965FE4"/>
    <w:pPr>
      <w:pBdr>
        <w:bottom w:val="single" w:sz="4" w:space="0" w:color="000000"/>
        <w:right w:val="single" w:sz="4" w:space="0" w:color="000000"/>
      </w:pBdr>
      <w:spacing w:before="100" w:beforeAutospacing="1" w:after="100" w:afterAutospacing="1"/>
      <w:jc w:val="right"/>
    </w:pPr>
    <w:rPr>
      <w:rFonts w:ascii="宋体" w:hAnsi="宋体" w:cs="宋体"/>
      <w:color w:val="FF0000"/>
      <w:sz w:val="24"/>
      <w:szCs w:val="24"/>
    </w:rPr>
  </w:style>
  <w:style w:type="paragraph" w:customStyle="1" w:styleId="xl42">
    <w:name w:val="xl42"/>
    <w:basedOn w:val="a1"/>
    <w:qFormat/>
    <w:rsid w:val="00965FE4"/>
    <w:pPr>
      <w:pBdr>
        <w:top w:val="single" w:sz="4" w:space="0" w:color="000000"/>
        <w:lef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51">
    <w:name w:val="xl51"/>
    <w:basedOn w:val="a1"/>
    <w:qFormat/>
    <w:rsid w:val="00965FE4"/>
    <w:pPr>
      <w:pBdr>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xl95">
    <w:name w:val="xl95"/>
    <w:basedOn w:val="a1"/>
    <w:qFormat/>
    <w:rsid w:val="00965FE4"/>
    <w:pPr>
      <w:spacing w:before="100" w:beforeAutospacing="1" w:after="100" w:afterAutospacing="1"/>
      <w:jc w:val="right"/>
    </w:pPr>
    <w:rPr>
      <w:rFonts w:ascii="宋体" w:hAnsi="宋体" w:cs="宋体"/>
      <w:color w:val="auto"/>
      <w:sz w:val="24"/>
      <w:szCs w:val="24"/>
    </w:rPr>
  </w:style>
  <w:style w:type="character" w:customStyle="1" w:styleId="Char26">
    <w:name w:val="明显引用 Char2"/>
    <w:basedOn w:val="a3"/>
    <w:qFormat/>
    <w:rsid w:val="00965FE4"/>
    <w:rPr>
      <w:rFonts w:ascii="Calibri" w:eastAsia="宋体" w:hAnsi="Calibri" w:cs="Times New Roman"/>
      <w:b/>
      <w:i/>
      <w:color w:val="5B9BD5" w:themeColor="accent1"/>
    </w:rPr>
  </w:style>
  <w:style w:type="paragraph" w:customStyle="1" w:styleId="Va1">
    <w:name w:val="Va_标题1_用"/>
    <w:basedOn w:val="1"/>
    <w:next w:val="a1"/>
    <w:qFormat/>
    <w:rsid w:val="00965FE4"/>
    <w:pPr>
      <w:pageBreakBefore/>
      <w:numPr>
        <w:numId w:val="9"/>
      </w:numPr>
      <w:snapToGrid w:val="0"/>
      <w:spacing w:beforeAutospacing="1" w:after="240" w:afterAutospacing="1"/>
    </w:pPr>
    <w:rPr>
      <w:rFonts w:ascii="Verdana" w:eastAsia="幼圆" w:hAnsi="Verdana"/>
      <w:color w:val="auto"/>
      <w:lang w:eastAsia="en-US"/>
    </w:rPr>
  </w:style>
  <w:style w:type="paragraph" w:customStyle="1" w:styleId="affb">
    <w:name w:val="四号正文"/>
    <w:basedOn w:val="a1"/>
    <w:qFormat/>
    <w:rsid w:val="00965FE4"/>
    <w:pPr>
      <w:spacing w:after="0" w:line="360" w:lineRule="auto"/>
      <w:ind w:firstLine="560"/>
      <w:jc w:val="both"/>
    </w:pPr>
    <w:rPr>
      <w:rFonts w:ascii="Calibri" w:hAnsi="Calibri" w:cs="Times New Roman"/>
      <w:color w:val="auto"/>
      <w:sz w:val="28"/>
      <w:szCs w:val="28"/>
    </w:rPr>
  </w:style>
  <w:style w:type="paragraph" w:customStyle="1" w:styleId="xl79">
    <w:name w:val="xl79"/>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1"/>
      <w:szCs w:val="21"/>
    </w:rPr>
  </w:style>
  <w:style w:type="paragraph" w:customStyle="1" w:styleId="xl54">
    <w:name w:val="xl54"/>
    <w:basedOn w:val="a1"/>
    <w:qFormat/>
    <w:rsid w:val="00965FE4"/>
    <w:pPr>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31">
    <w:name w:val="正文缩进3"/>
    <w:basedOn w:val="a1"/>
    <w:next w:val="a6"/>
    <w:qFormat/>
    <w:rsid w:val="00965FE4"/>
    <w:pPr>
      <w:numPr>
        <w:numId w:val="4"/>
      </w:numPr>
      <w:tabs>
        <w:tab w:val="clear" w:pos="902"/>
        <w:tab w:val="left" w:pos="360"/>
      </w:tabs>
      <w:spacing w:before="120" w:after="0"/>
      <w:ind w:left="0" w:firstLine="454"/>
    </w:pPr>
    <w:rPr>
      <w:rFonts w:ascii="宋体" w:hAnsi="Calibri" w:cs="Times New Roman"/>
      <w:b/>
      <w:color w:val="auto"/>
      <w:sz w:val="24"/>
      <w:szCs w:val="24"/>
    </w:rPr>
  </w:style>
  <w:style w:type="paragraph" w:customStyle="1" w:styleId="xl96">
    <w:name w:val="xl96"/>
    <w:basedOn w:val="a1"/>
    <w:qFormat/>
    <w:rsid w:val="00965FE4"/>
    <w:pPr>
      <w:pBdr>
        <w:top w:val="single" w:sz="4" w:space="0" w:color="000000"/>
        <w:left w:val="single" w:sz="4" w:space="0" w:color="000000"/>
      </w:pBdr>
      <w:spacing w:before="100" w:beforeAutospacing="1" w:after="100" w:afterAutospacing="1"/>
    </w:pPr>
    <w:rPr>
      <w:rFonts w:ascii="宋体" w:hAnsi="宋体" w:cs="宋体"/>
      <w:b/>
      <w:color w:val="auto"/>
      <w:sz w:val="21"/>
      <w:szCs w:val="21"/>
    </w:rPr>
  </w:style>
  <w:style w:type="paragraph" w:customStyle="1" w:styleId="GP4">
    <w:name w:val="GP标题4"/>
    <w:basedOn w:val="GP0"/>
    <w:next w:val="GP6"/>
    <w:qFormat/>
    <w:rsid w:val="00965FE4"/>
    <w:pPr>
      <w:numPr>
        <w:ilvl w:val="3"/>
        <w:numId w:val="8"/>
      </w:numPr>
      <w:tabs>
        <w:tab w:val="left" w:pos="360"/>
        <w:tab w:val="left" w:pos="1680"/>
        <w:tab w:val="left" w:pos="1862"/>
      </w:tabs>
      <w:spacing w:before="120" w:after="120"/>
      <w:ind w:left="1680" w:hanging="420"/>
      <w:outlineLvl w:val="3"/>
    </w:pPr>
    <w:rPr>
      <w:rFonts w:ascii="华文细黑" w:eastAsia="华文细黑" w:hAnsi="华文细黑" w:cs="Andalus"/>
      <w:b/>
      <w:sz w:val="28"/>
      <w:szCs w:val="28"/>
    </w:rPr>
  </w:style>
  <w:style w:type="paragraph" w:customStyle="1" w:styleId="xl67">
    <w:name w:val="xl67"/>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1"/>
      <w:szCs w:val="21"/>
    </w:rPr>
  </w:style>
  <w:style w:type="paragraph" w:customStyle="1" w:styleId="ParaChar">
    <w:name w:val="默认段落字体 Para Char"/>
    <w:basedOn w:val="a1"/>
    <w:qFormat/>
    <w:rsid w:val="00965FE4"/>
    <w:pPr>
      <w:tabs>
        <w:tab w:val="left" w:pos="360"/>
      </w:tabs>
      <w:spacing w:after="0"/>
      <w:ind w:left="720" w:hanging="720"/>
      <w:jc w:val="both"/>
    </w:pPr>
    <w:rPr>
      <w:rFonts w:ascii="Calibri" w:hAnsi="Calibri" w:cs="Times New Roman"/>
      <w:color w:val="auto"/>
      <w:sz w:val="24"/>
      <w:szCs w:val="24"/>
    </w:rPr>
  </w:style>
  <w:style w:type="paragraph" w:customStyle="1" w:styleId="xl33">
    <w:name w:val="xl33"/>
    <w:basedOn w:val="a1"/>
    <w:qFormat/>
    <w:rsid w:val="00965FE4"/>
    <w:pPr>
      <w:pBdr>
        <w:left w:val="single" w:sz="4" w:space="0" w:color="000000"/>
        <w:bottom w:val="single" w:sz="4" w:space="0" w:color="000000"/>
        <w:right w:val="single" w:sz="4" w:space="0" w:color="000000"/>
      </w:pBdr>
      <w:shd w:val="clear" w:color="000000" w:fill="99CCFF"/>
      <w:spacing w:before="100" w:beforeAutospacing="1" w:after="100" w:afterAutospacing="1"/>
      <w:jc w:val="center"/>
    </w:pPr>
    <w:rPr>
      <w:rFonts w:ascii="宋体" w:hAnsi="宋体" w:cs="宋体"/>
      <w:color w:val="auto"/>
      <w:sz w:val="24"/>
      <w:szCs w:val="24"/>
    </w:rPr>
  </w:style>
  <w:style w:type="paragraph" w:customStyle="1" w:styleId="xl103">
    <w:name w:val="xl103"/>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color w:val="auto"/>
      <w:sz w:val="24"/>
      <w:szCs w:val="24"/>
    </w:rPr>
  </w:style>
  <w:style w:type="paragraph" w:customStyle="1" w:styleId="xl47">
    <w:name w:val="xl47"/>
    <w:basedOn w:val="a1"/>
    <w:qFormat/>
    <w:rsid w:val="00965FE4"/>
    <w:pPr>
      <w:pBdr>
        <w:top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GP3">
    <w:name w:val="GP标题3"/>
    <w:basedOn w:val="GP0"/>
    <w:next w:val="GP6"/>
    <w:qFormat/>
    <w:rsid w:val="00965FE4"/>
    <w:pPr>
      <w:numPr>
        <w:ilvl w:val="2"/>
        <w:numId w:val="8"/>
      </w:numPr>
      <w:tabs>
        <w:tab w:val="left" w:pos="360"/>
        <w:tab w:val="left" w:pos="1260"/>
        <w:tab w:val="left" w:pos="1502"/>
      </w:tabs>
      <w:spacing w:before="120" w:after="120"/>
      <w:ind w:left="1260" w:hanging="420"/>
      <w:outlineLvl w:val="2"/>
    </w:pPr>
    <w:rPr>
      <w:rFonts w:ascii="华文细黑" w:eastAsia="华文细黑" w:hAnsi="华文细黑" w:cs="Andalus"/>
      <w:b/>
      <w:sz w:val="30"/>
      <w:szCs w:val="30"/>
    </w:rPr>
  </w:style>
  <w:style w:type="paragraph" w:customStyle="1" w:styleId="xl59">
    <w:name w:val="xl59"/>
    <w:basedOn w:val="a1"/>
    <w:qFormat/>
    <w:rsid w:val="00965FE4"/>
    <w:pPr>
      <w:pBdr>
        <w:top w:val="single" w:sz="4" w:space="0" w:color="000000"/>
        <w:right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62">
    <w:name w:val="xl62"/>
    <w:basedOn w:val="a1"/>
    <w:qFormat/>
    <w:rsid w:val="00965FE4"/>
    <w:pPr>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p16">
    <w:name w:val="p16"/>
    <w:basedOn w:val="a1"/>
    <w:qFormat/>
    <w:rsid w:val="00965FE4"/>
    <w:pPr>
      <w:spacing w:after="0"/>
    </w:pPr>
    <w:rPr>
      <w:rFonts w:ascii="Calibri" w:hAnsi="Calibri" w:cs="宋体"/>
      <w:color w:val="auto"/>
      <w:sz w:val="18"/>
      <w:szCs w:val="18"/>
    </w:rPr>
  </w:style>
  <w:style w:type="paragraph" w:customStyle="1" w:styleId="xl65">
    <w:name w:val="xl65"/>
    <w:basedOn w:val="a1"/>
    <w:qFormat/>
    <w:rsid w:val="00965FE4"/>
    <w:pPr>
      <w:spacing w:before="100" w:beforeAutospacing="1" w:after="100" w:afterAutospacing="1"/>
      <w:jc w:val="center"/>
    </w:pPr>
    <w:rPr>
      <w:rFonts w:ascii="宋体" w:hAnsi="宋体" w:cs="宋体"/>
      <w:color w:val="auto"/>
      <w:sz w:val="24"/>
      <w:szCs w:val="24"/>
    </w:rPr>
  </w:style>
  <w:style w:type="paragraph" w:customStyle="1" w:styleId="xl32">
    <w:name w:val="xl32"/>
    <w:basedOn w:val="a1"/>
    <w:qFormat/>
    <w:rsid w:val="00965FE4"/>
    <w:pPr>
      <w:pBdr>
        <w:bottom w:val="single" w:sz="4" w:space="0" w:color="000000"/>
        <w:right w:val="single" w:sz="4" w:space="0" w:color="000000"/>
      </w:pBdr>
      <w:shd w:val="clear" w:color="000000" w:fill="99CCFF"/>
      <w:spacing w:before="100" w:beforeAutospacing="1" w:after="100" w:afterAutospacing="1"/>
    </w:pPr>
    <w:rPr>
      <w:rFonts w:ascii="宋体" w:hAnsi="宋体" w:cs="宋体"/>
      <w:color w:val="auto"/>
      <w:sz w:val="24"/>
      <w:szCs w:val="24"/>
    </w:rPr>
  </w:style>
  <w:style w:type="paragraph" w:customStyle="1" w:styleId="eventypetextareagroup2">
    <w:name w:val="even typetextarea group2"/>
    <w:basedOn w:val="a1"/>
    <w:qFormat/>
    <w:rsid w:val="00965FE4"/>
    <w:pPr>
      <w:spacing w:before="100" w:beforeAutospacing="1" w:after="100" w:afterAutospacing="1"/>
    </w:pPr>
    <w:rPr>
      <w:rFonts w:ascii="宋体" w:hAnsi="宋体" w:cs="宋体"/>
      <w:color w:val="auto"/>
      <w:sz w:val="24"/>
      <w:szCs w:val="24"/>
    </w:rPr>
  </w:style>
  <w:style w:type="paragraph" w:customStyle="1" w:styleId="xl49">
    <w:name w:val="xl49"/>
    <w:basedOn w:val="a1"/>
    <w:qFormat/>
    <w:rsid w:val="00965FE4"/>
    <w:pPr>
      <w:pBdr>
        <w:top w:val="single" w:sz="4" w:space="0" w:color="000000"/>
        <w:left w:val="single" w:sz="4" w:space="0" w:color="000000"/>
        <w:bottom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30">
    <w:name w:val="xl30"/>
    <w:basedOn w:val="a1"/>
    <w:qFormat/>
    <w:rsid w:val="00965FE4"/>
    <w:pPr>
      <w:pBdr>
        <w:top w:val="single" w:sz="4" w:space="0" w:color="000000"/>
        <w:bottom w:val="single" w:sz="4" w:space="0" w:color="00000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xl80">
    <w:name w:val="xl80"/>
    <w:basedOn w:val="a1"/>
    <w:qFormat/>
    <w:rsid w:val="00965F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color w:val="auto"/>
      <w:sz w:val="21"/>
      <w:szCs w:val="21"/>
    </w:rPr>
  </w:style>
  <w:style w:type="paragraph" w:customStyle="1" w:styleId="TOC1">
    <w:name w:val="TOC 标题1"/>
    <w:basedOn w:val="1"/>
    <w:next w:val="a1"/>
    <w:qFormat/>
    <w:rsid w:val="00965FE4"/>
    <w:pPr>
      <w:spacing w:before="480" w:after="0" w:line="276" w:lineRule="auto"/>
      <w:jc w:val="left"/>
      <w:outlineLvl w:val="9"/>
    </w:pPr>
    <w:rPr>
      <w:rFonts w:ascii="Cambria" w:hAnsi="Cambria"/>
      <w:color w:val="365F91"/>
      <w:sz w:val="28"/>
      <w:szCs w:val="28"/>
      <w:lang w:eastAsia="en-US"/>
    </w:rPr>
  </w:style>
  <w:style w:type="paragraph" w:customStyle="1" w:styleId="xl76">
    <w:name w:val="xl76"/>
    <w:basedOn w:val="a1"/>
    <w:qFormat/>
    <w:rsid w:val="00965FE4"/>
    <w:pPr>
      <w:pBdr>
        <w:top w:val="single" w:sz="4" w:space="0" w:color="000000"/>
        <w:bottom w:val="single" w:sz="4" w:space="0" w:color="000000"/>
        <w:right w:val="single" w:sz="4" w:space="0" w:color="000000"/>
      </w:pBdr>
      <w:spacing w:before="100" w:beforeAutospacing="1" w:after="100" w:afterAutospacing="1"/>
    </w:pPr>
    <w:rPr>
      <w:rFonts w:ascii="宋体" w:hAnsi="宋体" w:cs="宋体"/>
      <w:b/>
      <w:color w:val="auto"/>
      <w:sz w:val="21"/>
      <w:szCs w:val="21"/>
    </w:rPr>
  </w:style>
  <w:style w:type="paragraph" w:customStyle="1" w:styleId="DefaultParagraphCharCharCharChar">
    <w:name w:val="Default Paragraph Char Char Char Char"/>
    <w:basedOn w:val="a1"/>
    <w:next w:val="a1"/>
    <w:qFormat/>
    <w:rsid w:val="00965FE4"/>
    <w:pPr>
      <w:spacing w:after="0" w:line="360" w:lineRule="auto"/>
    </w:pPr>
    <w:rPr>
      <w:rFonts w:ascii="Calibri" w:hAnsi="Calibri" w:cs="Times New Roman"/>
      <w:color w:val="auto"/>
      <w:sz w:val="21"/>
      <w:szCs w:val="21"/>
      <w:lang w:eastAsia="en-US"/>
    </w:rPr>
  </w:style>
  <w:style w:type="paragraph" w:customStyle="1" w:styleId="xl105">
    <w:name w:val="xl105"/>
    <w:basedOn w:val="a1"/>
    <w:qFormat/>
    <w:rsid w:val="00965FE4"/>
    <w:pPr>
      <w:pBdr>
        <w:top w:val="single" w:sz="4" w:space="0" w:color="000000"/>
      </w:pBdr>
      <w:spacing w:before="100" w:beforeAutospacing="1" w:after="100" w:afterAutospacing="1"/>
      <w:jc w:val="right"/>
    </w:pPr>
    <w:rPr>
      <w:rFonts w:ascii="宋体" w:hAnsi="宋体" w:cs="宋体"/>
      <w:color w:val="auto"/>
      <w:sz w:val="21"/>
      <w:szCs w:val="21"/>
    </w:rPr>
  </w:style>
  <w:style w:type="paragraph" w:customStyle="1" w:styleId="xl34">
    <w:name w:val="xl34"/>
    <w:basedOn w:val="a1"/>
    <w:qFormat/>
    <w:rsid w:val="00965FE4"/>
    <w:pPr>
      <w:pBdr>
        <w:bottom w:val="single" w:sz="4" w:space="0" w:color="000000"/>
        <w:right w:val="single" w:sz="4" w:space="0" w:color="000000"/>
      </w:pBdr>
      <w:shd w:val="clear" w:color="000000" w:fill="99CCFF"/>
      <w:spacing w:before="100" w:beforeAutospacing="1" w:after="100" w:afterAutospacing="1"/>
      <w:jc w:val="center"/>
    </w:pPr>
    <w:rPr>
      <w:rFonts w:ascii="宋体" w:hAnsi="宋体" w:cs="宋体"/>
      <w:color w:val="auto"/>
      <w:sz w:val="24"/>
      <w:szCs w:val="24"/>
    </w:rPr>
  </w:style>
  <w:style w:type="paragraph" w:customStyle="1" w:styleId="xl82">
    <w:name w:val="xl82"/>
    <w:basedOn w:val="a1"/>
    <w:qFormat/>
    <w:rsid w:val="00965FE4"/>
    <w:pPr>
      <w:pBdr>
        <w:top w:val="single" w:sz="4" w:space="0" w:color="000000"/>
        <w:left w:val="single" w:sz="4" w:space="0" w:color="000000"/>
        <w:bottom w:val="single" w:sz="4" w:space="0" w:color="000000"/>
      </w:pBdr>
      <w:spacing w:before="100" w:beforeAutospacing="1" w:after="100" w:afterAutospacing="1"/>
    </w:pPr>
    <w:rPr>
      <w:rFonts w:ascii="宋体" w:hAnsi="宋体" w:cs="宋体"/>
      <w:color w:val="auto"/>
      <w:sz w:val="21"/>
      <w:szCs w:val="21"/>
    </w:rPr>
  </w:style>
  <w:style w:type="paragraph" w:customStyle="1" w:styleId="xl26">
    <w:name w:val="xl26"/>
    <w:basedOn w:val="a1"/>
    <w:qFormat/>
    <w:rsid w:val="00965FE4"/>
    <w:pPr>
      <w:pBdr>
        <w:bottom w:val="single" w:sz="4" w:space="0" w:color="000000"/>
        <w:right w:val="single" w:sz="4" w:space="0" w:color="000000"/>
      </w:pBdr>
      <w:spacing w:before="100" w:beforeAutospacing="1" w:after="100" w:afterAutospacing="1"/>
      <w:jc w:val="center"/>
    </w:pPr>
    <w:rPr>
      <w:rFonts w:ascii="宋体" w:hAnsi="宋体" w:cs="宋体"/>
      <w:color w:val="auto"/>
      <w:sz w:val="24"/>
      <w:szCs w:val="24"/>
    </w:rPr>
  </w:style>
  <w:style w:type="paragraph" w:customStyle="1" w:styleId="xl75">
    <w:name w:val="xl75"/>
    <w:basedOn w:val="a1"/>
    <w:qFormat/>
    <w:rsid w:val="00965FE4"/>
    <w:pPr>
      <w:pBdr>
        <w:top w:val="single" w:sz="4" w:space="0" w:color="000000"/>
        <w:bottom w:val="single" w:sz="4" w:space="0" w:color="000000"/>
      </w:pBdr>
      <w:spacing w:before="100" w:beforeAutospacing="1" w:after="100" w:afterAutospacing="1"/>
    </w:pPr>
    <w:rPr>
      <w:rFonts w:ascii="宋体" w:hAnsi="宋体" w:cs="宋体"/>
      <w:b/>
      <w:color w:val="auto"/>
      <w:sz w:val="21"/>
      <w:szCs w:val="21"/>
    </w:rPr>
  </w:style>
  <w:style w:type="paragraph" w:customStyle="1" w:styleId="xl107">
    <w:name w:val="xl107"/>
    <w:basedOn w:val="a1"/>
    <w:qFormat/>
    <w:rsid w:val="00965F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auto"/>
      <w:sz w:val="24"/>
      <w:szCs w:val="24"/>
    </w:rPr>
  </w:style>
  <w:style w:type="paragraph" w:customStyle="1" w:styleId="GP2">
    <w:name w:val="GP标题2"/>
    <w:basedOn w:val="GP0"/>
    <w:next w:val="GP6"/>
    <w:qFormat/>
    <w:rsid w:val="00965FE4"/>
    <w:pPr>
      <w:numPr>
        <w:ilvl w:val="1"/>
        <w:numId w:val="8"/>
      </w:numPr>
      <w:tabs>
        <w:tab w:val="left" w:pos="360"/>
        <w:tab w:val="left" w:pos="840"/>
      </w:tabs>
      <w:spacing w:before="120" w:after="120"/>
      <w:ind w:left="840" w:hanging="420"/>
      <w:outlineLvl w:val="1"/>
    </w:pPr>
    <w:rPr>
      <w:rFonts w:ascii="华文细黑" w:eastAsia="华文细黑" w:hAnsi="华文细黑" w:cs="Andalus"/>
      <w:b/>
      <w:sz w:val="32"/>
      <w:szCs w:val="32"/>
    </w:rPr>
  </w:style>
  <w:style w:type="paragraph" w:customStyle="1" w:styleId="V-">
    <w:name w:val="V-正文"/>
    <w:basedOn w:val="a1"/>
    <w:qFormat/>
    <w:rsid w:val="00965FE4"/>
    <w:pPr>
      <w:numPr>
        <w:numId w:val="11"/>
      </w:numPr>
      <w:spacing w:after="0"/>
      <w:jc w:val="both"/>
    </w:pPr>
    <w:rPr>
      <w:rFonts w:ascii="楷体_GB2312" w:eastAsia="楷体_GB2312" w:hAnsi="楷体_GB2312" w:cs="宋体"/>
      <w:color w:val="auto"/>
      <w:sz w:val="28"/>
      <w:szCs w:val="28"/>
    </w:rPr>
  </w:style>
  <w:style w:type="paragraph" w:customStyle="1" w:styleId="xl91">
    <w:name w:val="xl91"/>
    <w:basedOn w:val="a1"/>
    <w:qFormat/>
    <w:rsid w:val="00965FE4"/>
    <w:pPr>
      <w:pBdr>
        <w:left w:val="single" w:sz="4" w:space="0" w:color="000000"/>
        <w:right w:val="single" w:sz="4" w:space="0" w:color="000000"/>
      </w:pBdr>
      <w:spacing w:before="100" w:beforeAutospacing="1" w:after="100" w:afterAutospacing="1"/>
      <w:jc w:val="center"/>
    </w:pPr>
    <w:rPr>
      <w:rFonts w:ascii="宋体" w:hAnsi="宋体" w:cs="宋体"/>
      <w:color w:val="auto"/>
      <w:sz w:val="21"/>
      <w:szCs w:val="21"/>
    </w:rPr>
  </w:style>
  <w:style w:type="paragraph" w:customStyle="1" w:styleId="TableParagraph">
    <w:name w:val="Table Paragraph"/>
    <w:basedOn w:val="a1"/>
    <w:uiPriority w:val="1"/>
    <w:qFormat/>
    <w:rsid w:val="00965FE4"/>
    <w:pPr>
      <w:widowControl w:val="0"/>
      <w:autoSpaceDE w:val="0"/>
      <w:autoSpaceDN w:val="0"/>
      <w:spacing w:before="20" w:after="0"/>
      <w:ind w:left="107"/>
    </w:pPr>
    <w:rPr>
      <w:rFonts w:ascii="宋体" w:hAnsi="宋体" w:cs="宋体"/>
      <w:color w:val="auto"/>
      <w:lang w:val="ro-RO" w:eastAsia="ro-RO" w:bidi="ro-RO"/>
    </w:rPr>
  </w:style>
  <w:style w:type="paragraph" w:customStyle="1" w:styleId="TOC2">
    <w:name w:val="TOC 标题2"/>
    <w:basedOn w:val="1"/>
    <w:next w:val="a1"/>
    <w:uiPriority w:val="39"/>
    <w:unhideWhenUsed/>
    <w:qFormat/>
    <w:rsid w:val="00965FE4"/>
    <w:pPr>
      <w:keepNext/>
      <w:keepLines/>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esktop\&#28023;&#21475;&#24066;&#20013;&#21307;&#21307;&#38498;&#25509;&#21475;&#25913;&#36896;&#37319;&#36141;&#39033;&#30446;\www.creditchina.gov.cn" TargetMode="External"/><Relationship Id="rId13"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18"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17"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2" Type="http://schemas.openxmlformats.org/officeDocument/2006/relationships/styles" Target="styles.xml"/><Relationship Id="rId16"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5" Type="http://schemas.openxmlformats.org/officeDocument/2006/relationships/footnotes" Target="footnotes.xml"/><Relationship Id="rId15"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10"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istrator\Desktop\&#28023;&#21475;&#24066;&#20013;&#21307;&#21307;&#38498;&#25509;&#21475;&#25913;&#36896;&#37319;&#36141;&#39033;&#30446;\www.ccgp.gov.cn" TargetMode="External"/><Relationship Id="rId14" Type="http://schemas.openxmlformats.org/officeDocument/2006/relationships/hyperlink" Target="file:///C:\Users\Administrator\Desktop\&#28023;&#21475;&#24066;&#20013;&#21307;&#21307;&#38498;&#25509;&#21475;&#25913;&#36896;&#37319;&#36141;&#39033;&#30446;\&#30923;&#21830;&#25991;&#20214;-&#28023;&#21475;&#24066;&#20013;&#21307;&#21307;&#38498;&#25509;&#21475;&#25913;&#36896;&#37319;&#36141;&#39033;&#3044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3560</Words>
  <Characters>20298</Characters>
  <Application>Microsoft Office Word</Application>
  <DocSecurity>0</DocSecurity>
  <Lines>169</Lines>
  <Paragraphs>47</Paragraphs>
  <ScaleCrop>false</ScaleCrop>
  <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54</cp:revision>
  <cp:lastPrinted>2022-06-24T01:40:00Z</cp:lastPrinted>
  <dcterms:created xsi:type="dcterms:W3CDTF">2021-05-12T20:57:00Z</dcterms:created>
  <dcterms:modified xsi:type="dcterms:W3CDTF">2022-06-24T01:42:00Z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C3C62C2AC9FC4CDD8217B8349CB9210B</vt:lpwstr>
  </property>
</Properties>
</file>