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9F" w:rsidRDefault="00E4377F">
      <w:pPr>
        <w:spacing w:line="360" w:lineRule="auto"/>
        <w:ind w:right="480"/>
        <w:outlineLvl w:val="0"/>
        <w:rPr>
          <w:rFonts w:ascii="宋体" w:hAnsi="宋体" w:cs="宋体"/>
          <w:b/>
          <w:sz w:val="44"/>
          <w:szCs w:val="44"/>
        </w:rPr>
      </w:pPr>
      <w:bookmarkStart w:id="0" w:name="_Toc15894_WPSOffice_Level1"/>
      <w:bookmarkStart w:id="1" w:name="_Toc264213354"/>
      <w:bookmarkStart w:id="2" w:name="_Toc514684422"/>
      <w:r>
        <w:rPr>
          <w:rFonts w:ascii="宋体" w:hAnsi="宋体" w:cs="宋体"/>
          <w:b/>
          <w:noProof/>
          <w:sz w:val="44"/>
          <w:szCs w:val="44"/>
        </w:rPr>
        <w:drawing>
          <wp:inline distT="0" distB="0" distL="0" distR="0">
            <wp:extent cx="6400800" cy="8658036"/>
            <wp:effectExtent l="19050" t="0" r="0" b="0"/>
            <wp:docPr id="2" name="图片 1" descr="C:\Users\FUCK666\AppData\Local\Temp\WeChat Files\1a491ea64da719bcadf6f997669b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CK666\AppData\Local\Temp\WeChat Files\1a491ea64da719bcadf6f997669b944.jpg"/>
                    <pic:cNvPicPr>
                      <a:picLocks noChangeAspect="1" noChangeArrowheads="1"/>
                    </pic:cNvPicPr>
                  </pic:nvPicPr>
                  <pic:blipFill>
                    <a:blip r:embed="rId9"/>
                    <a:srcRect/>
                    <a:stretch>
                      <a:fillRect/>
                    </a:stretch>
                  </pic:blipFill>
                  <pic:spPr bwMode="auto">
                    <a:xfrm>
                      <a:off x="0" y="0"/>
                      <a:ext cx="6400800" cy="8658036"/>
                    </a:xfrm>
                    <a:prstGeom prst="rect">
                      <a:avLst/>
                    </a:prstGeom>
                    <a:noFill/>
                    <a:ln w="9525">
                      <a:noFill/>
                      <a:miter lim="800000"/>
                      <a:headEnd/>
                      <a:tailEnd/>
                    </a:ln>
                  </pic:spPr>
                </pic:pic>
              </a:graphicData>
            </a:graphic>
          </wp:inline>
        </w:drawing>
      </w:r>
    </w:p>
    <w:p w:rsidR="00E4377F" w:rsidRDefault="00E4377F">
      <w:pPr>
        <w:pStyle w:val="a3"/>
        <w:jc w:val="center"/>
        <w:rPr>
          <w:rFonts w:hint="eastAsia"/>
          <w:sz w:val="44"/>
          <w:szCs w:val="44"/>
        </w:rPr>
      </w:pPr>
    </w:p>
    <w:p w:rsidR="000F6A9F" w:rsidRDefault="00101C0D">
      <w:pPr>
        <w:pStyle w:val="a3"/>
        <w:jc w:val="center"/>
        <w:rPr>
          <w:sz w:val="44"/>
          <w:szCs w:val="44"/>
        </w:rPr>
      </w:pPr>
      <w:r>
        <w:rPr>
          <w:rFonts w:hint="eastAsia"/>
          <w:sz w:val="44"/>
          <w:szCs w:val="44"/>
        </w:rPr>
        <w:lastRenderedPageBreak/>
        <w:t>目录</w:t>
      </w:r>
    </w:p>
    <w:p w:rsidR="000F6A9F" w:rsidRDefault="00CF4ABC">
      <w:pPr>
        <w:pStyle w:val="10"/>
        <w:tabs>
          <w:tab w:val="right" w:leader="dot" w:pos="10070"/>
        </w:tabs>
        <w:rPr>
          <w:rFonts w:asciiTheme="minorHAnsi" w:eastAsiaTheme="minorEastAsia" w:hAnsiTheme="minorHAnsi" w:cstheme="minorBidi"/>
          <w:sz w:val="32"/>
          <w:szCs w:val="32"/>
        </w:rPr>
      </w:pPr>
      <w:r>
        <w:fldChar w:fldCharType="begin"/>
      </w:r>
      <w:r w:rsidR="00101C0D">
        <w:instrText xml:space="preserve"> TOC \o "1-1" \h \z \u </w:instrText>
      </w:r>
      <w:r>
        <w:fldChar w:fldCharType="separate"/>
      </w:r>
      <w:hyperlink w:anchor="_Toc95986978" w:history="1">
        <w:r w:rsidR="00101C0D">
          <w:rPr>
            <w:rStyle w:val="ae"/>
            <w:rFonts w:hint="eastAsia"/>
            <w:sz w:val="32"/>
            <w:szCs w:val="32"/>
          </w:rPr>
          <w:t>第一章</w:t>
        </w:r>
        <w:r w:rsidR="00101C0D">
          <w:rPr>
            <w:rStyle w:val="ae"/>
            <w:rFonts w:hint="eastAsia"/>
            <w:sz w:val="32"/>
            <w:szCs w:val="32"/>
          </w:rPr>
          <w:t xml:space="preserve"> </w:t>
        </w:r>
        <w:r w:rsidR="00101C0D">
          <w:rPr>
            <w:rStyle w:val="ae"/>
            <w:rFonts w:hint="eastAsia"/>
            <w:sz w:val="32"/>
            <w:szCs w:val="32"/>
          </w:rPr>
          <w:t>招标公告</w:t>
        </w:r>
        <w:r w:rsidR="00101C0D">
          <w:rPr>
            <w:sz w:val="32"/>
            <w:szCs w:val="32"/>
          </w:rPr>
          <w:tab/>
        </w:r>
        <w:r>
          <w:rPr>
            <w:sz w:val="32"/>
            <w:szCs w:val="32"/>
          </w:rPr>
          <w:fldChar w:fldCharType="begin"/>
        </w:r>
        <w:r w:rsidR="00101C0D">
          <w:rPr>
            <w:sz w:val="32"/>
            <w:szCs w:val="32"/>
          </w:rPr>
          <w:instrText xml:space="preserve"> PAGEREF _Toc95986978 \h </w:instrText>
        </w:r>
        <w:r>
          <w:rPr>
            <w:sz w:val="32"/>
            <w:szCs w:val="32"/>
          </w:rPr>
        </w:r>
        <w:r>
          <w:rPr>
            <w:sz w:val="32"/>
            <w:szCs w:val="32"/>
          </w:rPr>
          <w:fldChar w:fldCharType="separate"/>
        </w:r>
        <w:r w:rsidR="00101C0D">
          <w:rPr>
            <w:sz w:val="32"/>
            <w:szCs w:val="32"/>
          </w:rPr>
          <w:t>2</w:t>
        </w:r>
        <w:r>
          <w:rPr>
            <w:sz w:val="32"/>
            <w:szCs w:val="32"/>
          </w:rPr>
          <w:fldChar w:fldCharType="end"/>
        </w:r>
      </w:hyperlink>
    </w:p>
    <w:p w:rsidR="000F6A9F" w:rsidRDefault="00CF4ABC">
      <w:pPr>
        <w:pStyle w:val="10"/>
        <w:tabs>
          <w:tab w:val="right" w:leader="dot" w:pos="10070"/>
        </w:tabs>
        <w:rPr>
          <w:rFonts w:asciiTheme="minorHAnsi" w:eastAsiaTheme="minorEastAsia" w:hAnsiTheme="minorHAnsi" w:cstheme="minorBidi"/>
          <w:sz w:val="32"/>
          <w:szCs w:val="32"/>
        </w:rPr>
      </w:pPr>
      <w:hyperlink w:anchor="_Toc95987015" w:history="1">
        <w:r w:rsidR="00101C0D">
          <w:rPr>
            <w:rStyle w:val="ae"/>
            <w:rFonts w:hint="eastAsia"/>
            <w:sz w:val="32"/>
            <w:szCs w:val="32"/>
          </w:rPr>
          <w:t>第二章投标人须知</w:t>
        </w:r>
        <w:r w:rsidR="00101C0D">
          <w:rPr>
            <w:sz w:val="32"/>
            <w:szCs w:val="32"/>
          </w:rPr>
          <w:tab/>
        </w:r>
        <w:r>
          <w:rPr>
            <w:sz w:val="32"/>
            <w:szCs w:val="32"/>
          </w:rPr>
          <w:fldChar w:fldCharType="begin"/>
        </w:r>
        <w:r w:rsidR="00101C0D">
          <w:rPr>
            <w:sz w:val="32"/>
            <w:szCs w:val="32"/>
          </w:rPr>
          <w:instrText xml:space="preserve"> PAGEREF _Toc95987015 \h </w:instrText>
        </w:r>
        <w:r>
          <w:rPr>
            <w:sz w:val="32"/>
            <w:szCs w:val="32"/>
          </w:rPr>
        </w:r>
        <w:r>
          <w:rPr>
            <w:sz w:val="32"/>
            <w:szCs w:val="32"/>
          </w:rPr>
          <w:fldChar w:fldCharType="separate"/>
        </w:r>
        <w:r w:rsidR="00101C0D">
          <w:rPr>
            <w:sz w:val="32"/>
            <w:szCs w:val="32"/>
          </w:rPr>
          <w:t>6</w:t>
        </w:r>
        <w:r>
          <w:rPr>
            <w:sz w:val="32"/>
            <w:szCs w:val="32"/>
          </w:rPr>
          <w:fldChar w:fldCharType="end"/>
        </w:r>
      </w:hyperlink>
    </w:p>
    <w:p w:rsidR="000F6A9F" w:rsidRDefault="00CF4ABC">
      <w:pPr>
        <w:pStyle w:val="10"/>
        <w:tabs>
          <w:tab w:val="right" w:leader="dot" w:pos="10070"/>
        </w:tabs>
        <w:rPr>
          <w:rFonts w:asciiTheme="minorHAnsi" w:eastAsiaTheme="minorEastAsia" w:hAnsiTheme="minorHAnsi" w:cstheme="minorBidi"/>
          <w:sz w:val="32"/>
          <w:szCs w:val="32"/>
        </w:rPr>
      </w:pPr>
      <w:hyperlink w:anchor="_Toc95987016" w:history="1">
        <w:r w:rsidR="00101C0D">
          <w:rPr>
            <w:rStyle w:val="ae"/>
            <w:rFonts w:hint="eastAsia"/>
            <w:sz w:val="32"/>
            <w:szCs w:val="32"/>
          </w:rPr>
          <w:t>第三章采购需求</w:t>
        </w:r>
        <w:r w:rsidR="00101C0D">
          <w:rPr>
            <w:sz w:val="32"/>
            <w:szCs w:val="32"/>
          </w:rPr>
          <w:tab/>
        </w:r>
        <w:r>
          <w:rPr>
            <w:sz w:val="32"/>
            <w:szCs w:val="32"/>
          </w:rPr>
          <w:fldChar w:fldCharType="begin"/>
        </w:r>
        <w:r w:rsidR="00101C0D">
          <w:rPr>
            <w:sz w:val="32"/>
            <w:szCs w:val="32"/>
          </w:rPr>
          <w:instrText xml:space="preserve"> PAGEREF _Toc95987016 \h </w:instrText>
        </w:r>
        <w:r>
          <w:rPr>
            <w:sz w:val="32"/>
            <w:szCs w:val="32"/>
          </w:rPr>
        </w:r>
        <w:r>
          <w:rPr>
            <w:sz w:val="32"/>
            <w:szCs w:val="32"/>
          </w:rPr>
          <w:fldChar w:fldCharType="separate"/>
        </w:r>
        <w:r w:rsidR="00101C0D">
          <w:rPr>
            <w:sz w:val="32"/>
            <w:szCs w:val="32"/>
          </w:rPr>
          <w:t>14</w:t>
        </w:r>
        <w:r>
          <w:rPr>
            <w:sz w:val="32"/>
            <w:szCs w:val="32"/>
          </w:rPr>
          <w:fldChar w:fldCharType="end"/>
        </w:r>
      </w:hyperlink>
    </w:p>
    <w:p w:rsidR="000F6A9F" w:rsidRDefault="00CF4ABC">
      <w:pPr>
        <w:pStyle w:val="10"/>
        <w:tabs>
          <w:tab w:val="right" w:leader="dot" w:pos="10070"/>
        </w:tabs>
        <w:rPr>
          <w:rFonts w:asciiTheme="minorHAnsi" w:eastAsiaTheme="minorEastAsia" w:hAnsiTheme="minorHAnsi" w:cstheme="minorBidi"/>
          <w:sz w:val="32"/>
          <w:szCs w:val="32"/>
        </w:rPr>
      </w:pPr>
      <w:hyperlink w:anchor="_Toc95987017" w:history="1">
        <w:r w:rsidR="00101C0D">
          <w:rPr>
            <w:rStyle w:val="ae"/>
            <w:rFonts w:hint="eastAsia"/>
            <w:sz w:val="32"/>
            <w:szCs w:val="32"/>
          </w:rPr>
          <w:t>第四章评审办法及标准</w:t>
        </w:r>
        <w:r w:rsidR="00101C0D">
          <w:rPr>
            <w:sz w:val="32"/>
            <w:szCs w:val="32"/>
          </w:rPr>
          <w:tab/>
        </w:r>
        <w:r>
          <w:rPr>
            <w:sz w:val="32"/>
            <w:szCs w:val="32"/>
          </w:rPr>
          <w:fldChar w:fldCharType="begin"/>
        </w:r>
        <w:r w:rsidR="00101C0D">
          <w:rPr>
            <w:sz w:val="32"/>
            <w:szCs w:val="32"/>
          </w:rPr>
          <w:instrText xml:space="preserve"> PAGEREF _Toc95987017 \h </w:instrText>
        </w:r>
        <w:r>
          <w:rPr>
            <w:sz w:val="32"/>
            <w:szCs w:val="32"/>
          </w:rPr>
        </w:r>
        <w:r>
          <w:rPr>
            <w:sz w:val="32"/>
            <w:szCs w:val="32"/>
          </w:rPr>
          <w:fldChar w:fldCharType="separate"/>
        </w:r>
        <w:r w:rsidR="00101C0D">
          <w:rPr>
            <w:sz w:val="32"/>
            <w:szCs w:val="32"/>
          </w:rPr>
          <w:t>20</w:t>
        </w:r>
        <w:r>
          <w:rPr>
            <w:sz w:val="32"/>
            <w:szCs w:val="32"/>
          </w:rPr>
          <w:fldChar w:fldCharType="end"/>
        </w:r>
      </w:hyperlink>
    </w:p>
    <w:p w:rsidR="000F6A9F" w:rsidRDefault="00CF4ABC">
      <w:pPr>
        <w:pStyle w:val="10"/>
        <w:tabs>
          <w:tab w:val="right" w:leader="dot" w:pos="10070"/>
        </w:tabs>
        <w:rPr>
          <w:rFonts w:asciiTheme="minorHAnsi" w:eastAsiaTheme="minorEastAsia" w:hAnsiTheme="minorHAnsi" w:cstheme="minorBidi"/>
          <w:sz w:val="32"/>
          <w:szCs w:val="32"/>
        </w:rPr>
      </w:pPr>
      <w:hyperlink w:anchor="_Toc95987018" w:history="1">
        <w:r w:rsidR="00101C0D">
          <w:rPr>
            <w:rStyle w:val="ae"/>
            <w:rFonts w:hint="eastAsia"/>
            <w:sz w:val="32"/>
            <w:szCs w:val="32"/>
          </w:rPr>
          <w:t>第五章</w:t>
        </w:r>
        <w:r w:rsidR="00101C0D">
          <w:rPr>
            <w:rStyle w:val="ae"/>
            <w:rFonts w:hint="eastAsia"/>
            <w:sz w:val="32"/>
            <w:szCs w:val="32"/>
          </w:rPr>
          <w:t xml:space="preserve">  </w:t>
        </w:r>
        <w:r w:rsidR="00101C0D">
          <w:rPr>
            <w:rStyle w:val="ae"/>
            <w:rFonts w:hint="eastAsia"/>
            <w:sz w:val="32"/>
            <w:szCs w:val="32"/>
          </w:rPr>
          <w:t>合同部分（仅供参考）</w:t>
        </w:r>
        <w:r w:rsidR="00101C0D">
          <w:rPr>
            <w:sz w:val="32"/>
            <w:szCs w:val="32"/>
          </w:rPr>
          <w:tab/>
        </w:r>
        <w:r>
          <w:rPr>
            <w:sz w:val="32"/>
            <w:szCs w:val="32"/>
          </w:rPr>
          <w:fldChar w:fldCharType="begin"/>
        </w:r>
        <w:r w:rsidR="00101C0D">
          <w:rPr>
            <w:sz w:val="32"/>
            <w:szCs w:val="32"/>
          </w:rPr>
          <w:instrText xml:space="preserve"> PAGEREF _Toc95987018 \h </w:instrText>
        </w:r>
        <w:r>
          <w:rPr>
            <w:sz w:val="32"/>
            <w:szCs w:val="32"/>
          </w:rPr>
        </w:r>
        <w:r>
          <w:rPr>
            <w:sz w:val="32"/>
            <w:szCs w:val="32"/>
          </w:rPr>
          <w:fldChar w:fldCharType="separate"/>
        </w:r>
        <w:r w:rsidR="00101C0D">
          <w:rPr>
            <w:sz w:val="32"/>
            <w:szCs w:val="32"/>
          </w:rPr>
          <w:t>28</w:t>
        </w:r>
        <w:r>
          <w:rPr>
            <w:sz w:val="32"/>
            <w:szCs w:val="32"/>
          </w:rPr>
          <w:fldChar w:fldCharType="end"/>
        </w:r>
      </w:hyperlink>
    </w:p>
    <w:p w:rsidR="000F6A9F" w:rsidRDefault="00CF4ABC">
      <w:pPr>
        <w:pStyle w:val="10"/>
        <w:tabs>
          <w:tab w:val="right" w:leader="dot" w:pos="10070"/>
        </w:tabs>
        <w:rPr>
          <w:rFonts w:asciiTheme="minorHAnsi" w:eastAsiaTheme="minorEastAsia" w:hAnsiTheme="minorHAnsi" w:cstheme="minorBidi"/>
          <w:szCs w:val="22"/>
        </w:rPr>
      </w:pPr>
      <w:hyperlink w:anchor="_Toc95987019" w:history="1">
        <w:r w:rsidR="00101C0D">
          <w:rPr>
            <w:rStyle w:val="ae"/>
            <w:rFonts w:hint="eastAsia"/>
            <w:sz w:val="32"/>
            <w:szCs w:val="32"/>
          </w:rPr>
          <w:t>第六章投标文件格式</w:t>
        </w:r>
        <w:r w:rsidR="00101C0D">
          <w:rPr>
            <w:sz w:val="32"/>
            <w:szCs w:val="32"/>
          </w:rPr>
          <w:tab/>
        </w:r>
        <w:r>
          <w:rPr>
            <w:sz w:val="32"/>
            <w:szCs w:val="32"/>
          </w:rPr>
          <w:fldChar w:fldCharType="begin"/>
        </w:r>
        <w:r w:rsidR="00101C0D">
          <w:rPr>
            <w:sz w:val="32"/>
            <w:szCs w:val="32"/>
          </w:rPr>
          <w:instrText xml:space="preserve"> PAGEREF _Toc95987019 \h </w:instrText>
        </w:r>
        <w:r>
          <w:rPr>
            <w:sz w:val="32"/>
            <w:szCs w:val="32"/>
          </w:rPr>
        </w:r>
        <w:r>
          <w:rPr>
            <w:sz w:val="32"/>
            <w:szCs w:val="32"/>
          </w:rPr>
          <w:fldChar w:fldCharType="separate"/>
        </w:r>
        <w:r w:rsidR="00101C0D">
          <w:rPr>
            <w:sz w:val="32"/>
            <w:szCs w:val="32"/>
          </w:rPr>
          <w:t>36</w:t>
        </w:r>
        <w:r>
          <w:rPr>
            <w:sz w:val="32"/>
            <w:szCs w:val="32"/>
          </w:rPr>
          <w:fldChar w:fldCharType="end"/>
        </w:r>
      </w:hyperlink>
    </w:p>
    <w:p w:rsidR="000F6A9F" w:rsidRDefault="00CF4ABC">
      <w:pPr>
        <w:pStyle w:val="a3"/>
      </w:pPr>
      <w:r>
        <w:fldChar w:fldCharType="end"/>
      </w:r>
    </w:p>
    <w:p w:rsidR="000F6A9F" w:rsidRDefault="000F6A9F">
      <w:pPr>
        <w:pStyle w:val="ab"/>
      </w:pPr>
      <w:bookmarkStart w:id="3" w:name="_Toc95986913"/>
      <w:bookmarkStart w:id="4" w:name="_Toc95986978"/>
    </w:p>
    <w:p w:rsidR="000F6A9F" w:rsidRDefault="000F6A9F">
      <w:pPr>
        <w:pStyle w:val="ab"/>
      </w:pPr>
    </w:p>
    <w:p w:rsidR="000F6A9F" w:rsidRDefault="000F6A9F">
      <w:pPr>
        <w:pStyle w:val="ab"/>
      </w:pPr>
    </w:p>
    <w:p w:rsidR="000F6A9F" w:rsidRDefault="000F6A9F">
      <w:pPr>
        <w:pStyle w:val="ab"/>
      </w:pPr>
    </w:p>
    <w:p w:rsidR="000F6A9F" w:rsidRDefault="000F6A9F">
      <w:pPr>
        <w:pStyle w:val="ab"/>
      </w:pPr>
    </w:p>
    <w:p w:rsidR="000F6A9F" w:rsidRDefault="000F6A9F">
      <w:pPr>
        <w:pStyle w:val="ab"/>
      </w:pPr>
    </w:p>
    <w:p w:rsidR="000F6A9F" w:rsidRDefault="000F6A9F">
      <w:pPr>
        <w:pStyle w:val="ab"/>
      </w:pPr>
    </w:p>
    <w:p w:rsidR="000F6A9F" w:rsidRDefault="000F6A9F">
      <w:pPr>
        <w:pStyle w:val="ab"/>
      </w:pPr>
    </w:p>
    <w:p w:rsidR="000F6A9F" w:rsidRDefault="000F6A9F">
      <w:pPr>
        <w:pStyle w:val="ab"/>
      </w:pPr>
    </w:p>
    <w:p w:rsidR="000F6A9F" w:rsidRDefault="000F6A9F">
      <w:pPr>
        <w:pStyle w:val="ab"/>
        <w:jc w:val="both"/>
      </w:pPr>
    </w:p>
    <w:p w:rsidR="000F6A9F" w:rsidRDefault="000F6A9F"/>
    <w:p w:rsidR="000F6A9F" w:rsidRDefault="00101C0D">
      <w:pPr>
        <w:pStyle w:val="ab"/>
        <w:rPr>
          <w:sz w:val="48"/>
          <w:szCs w:val="48"/>
        </w:rPr>
      </w:pPr>
      <w:r>
        <w:rPr>
          <w:rFonts w:hint="eastAsia"/>
          <w:sz w:val="48"/>
          <w:szCs w:val="48"/>
        </w:rPr>
        <w:lastRenderedPageBreak/>
        <w:t>第一章</w:t>
      </w:r>
      <w:r>
        <w:rPr>
          <w:rFonts w:hint="eastAsia"/>
          <w:sz w:val="48"/>
          <w:szCs w:val="48"/>
        </w:rPr>
        <w:t xml:space="preserve"> </w:t>
      </w:r>
      <w:r>
        <w:rPr>
          <w:rFonts w:hint="eastAsia"/>
          <w:sz w:val="48"/>
          <w:szCs w:val="48"/>
        </w:rPr>
        <w:t>招标公告</w:t>
      </w:r>
      <w:bookmarkEnd w:id="3"/>
      <w:bookmarkEnd w:id="4"/>
    </w:p>
    <w:p w:rsidR="000F6A9F" w:rsidRDefault="00101C0D">
      <w:pPr>
        <w:rPr>
          <w:sz w:val="30"/>
          <w:szCs w:val="30"/>
        </w:rPr>
      </w:pPr>
      <w:r>
        <w:rPr>
          <w:rFonts w:ascii="宋体" w:hAnsi="宋体" w:cs="宋体" w:hint="eastAsia"/>
          <w:bCs/>
          <w:sz w:val="24"/>
        </w:rPr>
        <w:t>项目概况</w:t>
      </w:r>
    </w:p>
    <w:p w:rsidR="000F6A9F" w:rsidRDefault="00101C0D" w:rsidP="00101C0D">
      <w:pPr>
        <w:spacing w:line="360" w:lineRule="auto"/>
        <w:ind w:firstLineChars="282" w:firstLine="677"/>
        <w:jc w:val="left"/>
        <w:outlineLvl w:val="0"/>
        <w:rPr>
          <w:rFonts w:ascii="宋体" w:hAnsi="宋体" w:cs="宋体"/>
          <w:bCs/>
          <w:sz w:val="24"/>
        </w:rPr>
      </w:pPr>
      <w:r>
        <w:rPr>
          <w:rFonts w:ascii="宋体" w:hAnsi="宋体" w:cs="宋体" w:hint="eastAsia"/>
          <w:sz w:val="24"/>
          <w:u w:val="single"/>
        </w:rPr>
        <w:t>海棠区拆违及建筑垃圾清运（含户外广告）项目</w:t>
      </w:r>
      <w:r>
        <w:rPr>
          <w:rFonts w:ascii="宋体" w:hAnsi="宋体" w:cs="宋体" w:hint="eastAsia"/>
          <w:sz w:val="24"/>
        </w:rPr>
        <w:t>招标项目的潜在投标人应在</w:t>
      </w:r>
      <w:r>
        <w:rPr>
          <w:rFonts w:ascii="宋体" w:hAnsi="宋体" w:cs="宋体" w:hint="eastAsia"/>
          <w:sz w:val="24"/>
          <w:u w:val="single"/>
        </w:rPr>
        <w:t>全国公共资源交易平台（海南省）（http://zw.hainan.gov.cn/ggzy/）</w:t>
      </w:r>
      <w:r>
        <w:rPr>
          <w:rFonts w:ascii="宋体" w:hAnsi="宋体" w:cs="宋体" w:hint="eastAsia"/>
          <w:sz w:val="24"/>
        </w:rPr>
        <w:t>获取招标文件，并于</w:t>
      </w:r>
      <w:r>
        <w:rPr>
          <w:rFonts w:ascii="宋体" w:hAnsi="宋体" w:cs="宋体" w:hint="eastAsia"/>
          <w:sz w:val="24"/>
          <w:u w:val="single"/>
        </w:rPr>
        <w:t>2022年6月16日09时00分</w:t>
      </w:r>
      <w:r>
        <w:rPr>
          <w:rFonts w:ascii="宋体" w:hAnsi="宋体" w:cs="宋体" w:hint="eastAsia"/>
          <w:sz w:val="24"/>
        </w:rPr>
        <w:t>（北京时间）前递交投标文件。</w:t>
      </w:r>
    </w:p>
    <w:p w:rsidR="000F6A9F" w:rsidRDefault="00101C0D">
      <w:pPr>
        <w:numPr>
          <w:ilvl w:val="0"/>
          <w:numId w:val="1"/>
        </w:numPr>
        <w:spacing w:line="360" w:lineRule="auto"/>
        <w:ind w:right="480"/>
        <w:outlineLvl w:val="0"/>
        <w:rPr>
          <w:rFonts w:ascii="宋体" w:hAnsi="宋体" w:cs="宋体"/>
          <w:bCs/>
          <w:sz w:val="24"/>
        </w:rPr>
      </w:pPr>
      <w:bookmarkStart w:id="5" w:name="_Toc95986915"/>
      <w:bookmarkStart w:id="6" w:name="_Toc95986980"/>
      <w:r>
        <w:rPr>
          <w:rFonts w:ascii="宋体" w:hAnsi="宋体" w:cs="宋体" w:hint="eastAsia"/>
          <w:bCs/>
          <w:sz w:val="24"/>
        </w:rPr>
        <w:t>项目基本情况</w:t>
      </w:r>
      <w:bookmarkEnd w:id="5"/>
      <w:bookmarkEnd w:id="6"/>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项目编号：HNRY-2022-01</w:t>
      </w:r>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招标编号： /</w:t>
      </w:r>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政府采购计划编号： /</w:t>
      </w:r>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采购计划备案文号： /</w:t>
      </w:r>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项目名称：海棠区拆违及建筑垃圾清运（含户外广告）项目</w:t>
      </w:r>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预算金额：8000000.00元</w:t>
      </w:r>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最高限价：【标包名称：海棠区拆违及建筑垃圾清运（含户外广告）项目; 最高限价：8000000.00元】；超出采购预算（最高限价）的投标，按无效投标处理。</w:t>
      </w:r>
    </w:p>
    <w:p w:rsidR="000F6A9F" w:rsidRDefault="00101C0D">
      <w:pPr>
        <w:shd w:val="solid" w:color="FFFFFF" w:fill="auto"/>
        <w:autoSpaceDN w:val="0"/>
        <w:spacing w:line="480" w:lineRule="exact"/>
        <w:ind w:firstLineChars="236" w:firstLine="566"/>
        <w:rPr>
          <w:rFonts w:ascii="宋体" w:hAnsi="宋体" w:cs="宋体"/>
          <w:sz w:val="24"/>
        </w:rPr>
      </w:pPr>
      <w:r>
        <w:rPr>
          <w:rFonts w:ascii="宋体" w:hAnsi="宋体" w:cs="宋体" w:hint="eastAsia"/>
          <w:sz w:val="24"/>
        </w:rPr>
        <w:t>采购需求：详见招标文件第三章采购需求</w:t>
      </w:r>
    </w:p>
    <w:p w:rsidR="000F6A9F" w:rsidRDefault="00101C0D">
      <w:pPr>
        <w:shd w:val="solid" w:color="FFFFFF" w:fill="auto"/>
        <w:autoSpaceDN w:val="0"/>
        <w:spacing w:line="480" w:lineRule="exact"/>
        <w:ind w:firstLineChars="236" w:firstLine="566"/>
        <w:rPr>
          <w:rFonts w:ascii="宋体" w:hAnsi="宋体" w:cs="宋体"/>
          <w:color w:val="000000"/>
          <w:sz w:val="24"/>
        </w:rPr>
      </w:pPr>
      <w:r>
        <w:rPr>
          <w:rFonts w:ascii="宋体" w:hAnsi="宋体" w:cs="宋体" w:hint="eastAsia"/>
          <w:sz w:val="24"/>
        </w:rPr>
        <w:t>合同履行期</w:t>
      </w:r>
      <w:r>
        <w:rPr>
          <w:rFonts w:ascii="宋体" w:hAnsi="宋体" w:cs="宋体" w:hint="eastAsia"/>
          <w:color w:val="000000"/>
          <w:sz w:val="24"/>
        </w:rPr>
        <w:t>限：本项目服务期限为1年或达到采购金额（≦800万元）时合同自行终止，两者已先达到者为准，具体服务起止时间以合同签订为准。</w:t>
      </w:r>
    </w:p>
    <w:p w:rsidR="000F6A9F" w:rsidRDefault="00101C0D">
      <w:pPr>
        <w:shd w:val="solid" w:color="FFFFFF" w:fill="auto"/>
        <w:autoSpaceDN w:val="0"/>
        <w:spacing w:line="480" w:lineRule="exact"/>
        <w:ind w:firstLineChars="236" w:firstLine="566"/>
        <w:rPr>
          <w:rFonts w:ascii="宋体" w:hAnsi="宋体" w:cs="宋体"/>
          <w:color w:val="000000"/>
          <w:sz w:val="24"/>
        </w:rPr>
      </w:pPr>
      <w:r>
        <w:rPr>
          <w:rFonts w:ascii="宋体" w:hAnsi="宋体" w:cs="宋体" w:hint="eastAsia"/>
          <w:color w:val="000000"/>
          <w:sz w:val="24"/>
        </w:rPr>
        <w:t>是否允许联合体投标：</w:t>
      </w:r>
    </w:p>
    <w:p w:rsidR="000F6A9F" w:rsidRDefault="00101C0D">
      <w:pPr>
        <w:spacing w:line="360" w:lineRule="auto"/>
        <w:ind w:left="120" w:right="480" w:firstLineChars="236" w:firstLine="566"/>
        <w:outlineLvl w:val="0"/>
        <w:rPr>
          <w:rFonts w:ascii="宋体" w:hAnsi="宋体" w:cs="宋体"/>
          <w:sz w:val="24"/>
        </w:rPr>
      </w:pPr>
      <w:r>
        <w:rPr>
          <w:rFonts w:ascii="宋体" w:hAnsi="宋体" w:cs="宋体" w:hint="eastAsia"/>
          <w:sz w:val="24"/>
        </w:rPr>
        <w:t>海棠区拆违及建筑垃圾清运（含户外广告）项目:否</w:t>
      </w:r>
    </w:p>
    <w:p w:rsidR="000F6A9F" w:rsidRDefault="00101C0D">
      <w:pPr>
        <w:spacing w:line="360" w:lineRule="auto"/>
        <w:ind w:left="120" w:right="480" w:firstLineChars="236" w:firstLine="566"/>
        <w:outlineLvl w:val="0"/>
        <w:rPr>
          <w:rFonts w:ascii="宋体" w:hAnsi="宋体" w:cs="宋体"/>
          <w:sz w:val="24"/>
        </w:rPr>
      </w:pPr>
      <w:r>
        <w:rPr>
          <w:rFonts w:ascii="宋体" w:hAnsi="宋体" w:cs="宋体" w:hint="eastAsia"/>
          <w:sz w:val="24"/>
        </w:rPr>
        <w:t>付款方式：根据双方签订的合同约定履行。</w:t>
      </w:r>
    </w:p>
    <w:p w:rsidR="000F6A9F" w:rsidRDefault="00101C0D">
      <w:pPr>
        <w:numPr>
          <w:ilvl w:val="0"/>
          <w:numId w:val="1"/>
        </w:numPr>
        <w:spacing w:line="360" w:lineRule="auto"/>
        <w:ind w:right="480"/>
        <w:outlineLvl w:val="0"/>
        <w:rPr>
          <w:rFonts w:ascii="宋体" w:hAnsi="宋体" w:cs="宋体"/>
          <w:bCs/>
          <w:sz w:val="24"/>
        </w:rPr>
      </w:pPr>
      <w:bookmarkStart w:id="7" w:name="_Toc95986989"/>
      <w:bookmarkStart w:id="8" w:name="_Toc95986924"/>
      <w:r>
        <w:rPr>
          <w:rFonts w:ascii="宋体" w:hAnsi="宋体" w:cs="宋体" w:hint="eastAsia"/>
          <w:bCs/>
          <w:sz w:val="24"/>
        </w:rPr>
        <w:t>投标人的资格要求：</w:t>
      </w:r>
      <w:bookmarkEnd w:id="7"/>
      <w:bookmarkEnd w:id="8"/>
    </w:p>
    <w:p w:rsidR="000F6A9F" w:rsidRDefault="00101C0D">
      <w:pPr>
        <w:spacing w:line="360" w:lineRule="auto"/>
        <w:ind w:left="600" w:right="480"/>
        <w:outlineLvl w:val="0"/>
        <w:rPr>
          <w:rFonts w:ascii="宋体" w:hAnsi="宋体" w:cs="宋体"/>
          <w:bCs/>
          <w:sz w:val="24"/>
        </w:rPr>
      </w:pPr>
      <w:bookmarkStart w:id="9" w:name="_Toc95986990"/>
      <w:bookmarkStart w:id="10" w:name="_Toc95986925"/>
      <w:r>
        <w:rPr>
          <w:rFonts w:ascii="宋体" w:hAnsi="宋体" w:cs="宋体" w:hint="eastAsia"/>
          <w:bCs/>
          <w:sz w:val="24"/>
        </w:rPr>
        <w:t>1、满足《中华人民共和国政府采购法》第二十二条规定的条件；</w:t>
      </w:r>
      <w:bookmarkEnd w:id="9"/>
      <w:bookmarkEnd w:id="10"/>
    </w:p>
    <w:p w:rsidR="000F6A9F" w:rsidRDefault="00101C0D">
      <w:pPr>
        <w:spacing w:line="360" w:lineRule="auto"/>
        <w:ind w:left="600" w:right="480"/>
        <w:outlineLvl w:val="0"/>
        <w:rPr>
          <w:rFonts w:ascii="宋体" w:hAnsi="宋体" w:cs="宋体"/>
          <w:bCs/>
          <w:sz w:val="24"/>
        </w:rPr>
      </w:pPr>
      <w:bookmarkStart w:id="11" w:name="_Toc95986991"/>
      <w:bookmarkStart w:id="12" w:name="_Toc95986926"/>
      <w:r>
        <w:rPr>
          <w:rFonts w:ascii="宋体" w:hAnsi="宋体" w:cs="宋体" w:hint="eastAsia"/>
          <w:bCs/>
          <w:sz w:val="24"/>
        </w:rPr>
        <w:t>2、落实政府采购政策需满足的资格要求： 详见招标文件</w:t>
      </w:r>
      <w:bookmarkEnd w:id="11"/>
      <w:bookmarkEnd w:id="12"/>
    </w:p>
    <w:p w:rsidR="000F6A9F" w:rsidRDefault="00101C0D">
      <w:pPr>
        <w:spacing w:line="360" w:lineRule="auto"/>
        <w:ind w:right="480" w:firstLineChars="250" w:firstLine="600"/>
        <w:outlineLvl w:val="0"/>
        <w:rPr>
          <w:rFonts w:ascii="宋体" w:hAnsi="宋体" w:cs="宋体"/>
          <w:bCs/>
          <w:sz w:val="24"/>
        </w:rPr>
      </w:pPr>
      <w:bookmarkStart w:id="13" w:name="_Toc95986992"/>
      <w:bookmarkStart w:id="14" w:name="_Toc95986927"/>
      <w:r>
        <w:rPr>
          <w:rFonts w:ascii="宋体" w:hAnsi="宋体" w:cs="宋体" w:hint="eastAsia"/>
          <w:bCs/>
          <w:sz w:val="24"/>
        </w:rPr>
        <w:t xml:space="preserve">3、本项目的特定资格要求： </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3.1、其它要求：符合《中华人民共和国政府采购法》第二十二条规定的相关条件：1、具有独立承担民事责任的能力；（提供有效营业执照或相关证明材料）；</w:t>
      </w:r>
      <w:r>
        <w:rPr>
          <w:rFonts w:ascii="宋体" w:hAnsi="宋体" w:cs="宋体"/>
          <w:bCs/>
          <w:color w:val="000000" w:themeColor="text1"/>
          <w:sz w:val="24"/>
        </w:rPr>
        <w:t>投标人（供应商）须具有建设行业主管部门颁发的建筑工程施工总承包叁级（含）以上资质或根据《住房和城乡建设部关于印发建设工程企业资质管理制度改革方案的通知》【建市〔2020〕94号】换发新证的建筑工程施工总承包乙级（含）以上资质；（提供资质证书加盖公章复印件）</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3.2、具有良好的商业信誉和健全的财务会计制度；（需提供2021年至今任意一个月的</w:t>
      </w:r>
      <w:r>
        <w:rPr>
          <w:rFonts w:ascii="宋体" w:hAnsi="宋体" w:cs="宋体" w:hint="eastAsia"/>
          <w:bCs/>
          <w:color w:val="000000" w:themeColor="text1"/>
          <w:sz w:val="24"/>
        </w:rPr>
        <w:lastRenderedPageBreak/>
        <w:t>财务报表（财务报表须包含：现金流量表、资产负债表、利润表）或2020年的财务审计报告；未满年度要求新成立的企业，以企业成立时间至投标截止时间为准）；</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3.3、具有履行合同所必需的设备和专业技术能力；（提供承诺函或相关证明资料）；</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3.4、有依法缴纳税收和社会保障资金的良好记录；（需提供2021年至今任意一个月的企业社保缴纳证明资料和2021年至今任意一个月的企业纳税证明资料，零纳税需提供税务部门盖章的纳税申报表等证明资料）；</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3.5、参加政府采购活动前三年内，在经营活动中没有重大违法记录；（提供承诺函或相关证明资料）；</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3.6、法律、行政法规规定的其他条件。（提供承诺函或相关证明资料）；</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3.7、符合法律 、行政法规的规定及招标文件的要求；（提供承诺函或相关证明资料）</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3.8、单位负责人为同一人或者存在直接控股、管理关系的不同投标人，不得参加同一合同项下的政府采购活动。除单一来源采购项目外，为采购项目提供整体设计、规范编制或者项目管理、监理、检测等服务的供应商，不得再参加该采购项目的其他采购活动 ；（提供承诺函或相关证明资料）</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3.9、提供“政府采购投标人信用承诺书”（现场需另提供两份“政府采购投标人信用承诺书”原件）；</w:t>
      </w:r>
      <w:bookmarkEnd w:id="13"/>
      <w:bookmarkEnd w:id="14"/>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3.10、参加政府采购活动前三年内，无环保类行政处罚记录（提供声明函，格式自拟）；</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3.11、在“信用中国”网站（www.creditchina.gov.cn）没有列入失信被执行人、税收违法黑名单、政府采购严重违法失信行为记录名单和在中国政府采购网（www.ccgp.gov.cn）没有列入政府采购严重违法失信行为记录名单（开标现场进行查询）；</w:t>
      </w:r>
    </w:p>
    <w:p w:rsidR="000F6A9F" w:rsidRDefault="00101C0D">
      <w:pPr>
        <w:spacing w:line="360" w:lineRule="auto"/>
        <w:ind w:right="480" w:firstLineChars="250" w:firstLine="600"/>
        <w:outlineLvl w:val="0"/>
        <w:rPr>
          <w:rFonts w:ascii="宋体" w:hAnsi="宋体" w:cs="宋体"/>
          <w:bCs/>
          <w:color w:val="000000" w:themeColor="text1"/>
          <w:sz w:val="24"/>
        </w:rPr>
      </w:pPr>
      <w:r>
        <w:rPr>
          <w:rFonts w:ascii="宋体" w:hAnsi="宋体" w:cs="宋体" w:hint="eastAsia"/>
          <w:bCs/>
          <w:color w:val="000000" w:themeColor="text1"/>
          <w:sz w:val="24"/>
        </w:rPr>
        <w:t xml:space="preserve"> 3.12、承诺公司实际控制人、利益相关的个人或公司未在拆迁工程领域受到过纪委、监委和公安部门的调查及处罚等（提供承诺函，格式自拟）。</w:t>
      </w:r>
    </w:p>
    <w:p w:rsidR="000F6A9F" w:rsidRDefault="00101C0D">
      <w:pPr>
        <w:spacing w:line="360" w:lineRule="auto"/>
        <w:ind w:right="480"/>
        <w:outlineLvl w:val="0"/>
        <w:rPr>
          <w:rFonts w:ascii="宋体" w:hAnsi="宋体" w:cs="宋体"/>
          <w:bCs/>
          <w:sz w:val="24"/>
        </w:rPr>
      </w:pPr>
      <w:bookmarkStart w:id="15" w:name="_Toc95986993"/>
      <w:bookmarkStart w:id="16" w:name="_Toc95986928"/>
      <w:r>
        <w:rPr>
          <w:rFonts w:ascii="宋体" w:hAnsi="宋体" w:cs="宋体" w:hint="eastAsia"/>
          <w:bCs/>
          <w:sz w:val="24"/>
        </w:rPr>
        <w:t>三、获取招标文件</w:t>
      </w:r>
      <w:bookmarkEnd w:id="15"/>
      <w:bookmarkEnd w:id="16"/>
    </w:p>
    <w:p w:rsidR="000F6A9F" w:rsidRDefault="00101C0D">
      <w:pPr>
        <w:spacing w:line="360" w:lineRule="auto"/>
        <w:ind w:right="480" w:firstLineChars="200" w:firstLine="480"/>
        <w:outlineLvl w:val="0"/>
      </w:pPr>
      <w:r>
        <w:rPr>
          <w:rFonts w:ascii="宋体" w:hAnsi="宋体" w:cs="宋体"/>
          <w:bCs/>
          <w:color w:val="000000" w:themeColor="text1"/>
          <w:sz w:val="24"/>
        </w:rPr>
        <w:t>时间：</w:t>
      </w:r>
      <w:r>
        <w:rPr>
          <w:rFonts w:ascii="宋体" w:hAnsi="宋体" w:cs="宋体"/>
          <w:bCs/>
          <w:color w:val="000000" w:themeColor="text1"/>
          <w:sz w:val="24"/>
          <w:u w:val="single"/>
        </w:rPr>
        <w:t>2022年</w:t>
      </w:r>
      <w:r>
        <w:rPr>
          <w:rFonts w:ascii="宋体" w:hAnsi="宋体" w:cs="宋体" w:hint="eastAsia"/>
          <w:bCs/>
          <w:color w:val="000000" w:themeColor="text1"/>
          <w:sz w:val="24"/>
          <w:u w:val="single"/>
        </w:rPr>
        <w:t>5</w:t>
      </w:r>
      <w:r>
        <w:rPr>
          <w:rFonts w:ascii="宋体" w:hAnsi="宋体" w:cs="宋体"/>
          <w:bCs/>
          <w:color w:val="000000" w:themeColor="text1"/>
          <w:sz w:val="24"/>
          <w:u w:val="single"/>
        </w:rPr>
        <w:t>月</w:t>
      </w:r>
      <w:r>
        <w:rPr>
          <w:rFonts w:ascii="宋体" w:hAnsi="宋体" w:cs="宋体" w:hint="eastAsia"/>
          <w:bCs/>
          <w:color w:val="000000" w:themeColor="text1"/>
          <w:sz w:val="24"/>
          <w:u w:val="single"/>
        </w:rPr>
        <w:t>25</w:t>
      </w:r>
      <w:r>
        <w:rPr>
          <w:rFonts w:ascii="宋体" w:hAnsi="宋体" w:cs="宋体"/>
          <w:bCs/>
          <w:color w:val="000000" w:themeColor="text1"/>
          <w:sz w:val="24"/>
          <w:u w:val="single"/>
        </w:rPr>
        <w:t>日00时00分</w:t>
      </w:r>
      <w:r>
        <w:rPr>
          <w:rFonts w:ascii="宋体" w:hAnsi="宋体" w:cs="宋体"/>
          <w:bCs/>
          <w:color w:val="000000" w:themeColor="text1"/>
          <w:sz w:val="24"/>
        </w:rPr>
        <w:t>至</w:t>
      </w:r>
      <w:r>
        <w:rPr>
          <w:rFonts w:ascii="宋体" w:hAnsi="宋体" w:cs="宋体"/>
          <w:bCs/>
          <w:color w:val="000000" w:themeColor="text1"/>
          <w:sz w:val="24"/>
          <w:u w:val="single"/>
        </w:rPr>
        <w:t>2022年</w:t>
      </w:r>
      <w:r>
        <w:rPr>
          <w:rFonts w:ascii="宋体" w:hAnsi="宋体" w:cs="宋体" w:hint="eastAsia"/>
          <w:bCs/>
          <w:color w:val="000000" w:themeColor="text1"/>
          <w:sz w:val="24"/>
          <w:u w:val="single"/>
        </w:rPr>
        <w:t>6</w:t>
      </w:r>
      <w:r>
        <w:rPr>
          <w:rFonts w:ascii="宋体" w:hAnsi="宋体" w:cs="宋体"/>
          <w:bCs/>
          <w:color w:val="000000" w:themeColor="text1"/>
          <w:sz w:val="24"/>
          <w:u w:val="single"/>
        </w:rPr>
        <w:t>月</w:t>
      </w:r>
      <w:r>
        <w:rPr>
          <w:rFonts w:ascii="宋体" w:hAnsi="宋体" w:cs="宋体" w:hint="eastAsia"/>
          <w:bCs/>
          <w:color w:val="000000" w:themeColor="text1"/>
          <w:sz w:val="24"/>
          <w:u w:val="single"/>
        </w:rPr>
        <w:t>1</w:t>
      </w:r>
      <w:r>
        <w:rPr>
          <w:rFonts w:ascii="宋体" w:hAnsi="宋体" w:cs="宋体"/>
          <w:bCs/>
          <w:color w:val="000000" w:themeColor="text1"/>
          <w:sz w:val="24"/>
          <w:u w:val="single"/>
        </w:rPr>
        <w:t>日00时00分</w:t>
      </w:r>
      <w:r>
        <w:rPr>
          <w:rFonts w:ascii="宋体" w:hAnsi="宋体" w:cs="宋体"/>
          <w:bCs/>
          <w:color w:val="000000" w:themeColor="text1"/>
          <w:sz w:val="24"/>
        </w:rPr>
        <w:t>（提供期限自本公告发布之日起不得少于5个工作日）（北京时间，法定节假日除外</w:t>
      </w:r>
      <w:r>
        <w:rPr>
          <w:rFonts w:ascii="宋体" w:hAnsi="宋体" w:cs="宋体" w:hint="eastAsia"/>
          <w:bCs/>
          <w:color w:val="000000" w:themeColor="text1"/>
          <w:sz w:val="24"/>
        </w:rPr>
        <w:t>，下同</w:t>
      </w:r>
      <w:r>
        <w:rPr>
          <w:rFonts w:ascii="宋体" w:hAnsi="宋体" w:cs="宋体"/>
          <w:bCs/>
          <w:color w:val="000000" w:themeColor="text1"/>
          <w:sz w:val="24"/>
        </w:rPr>
        <w:t>）。</w:t>
      </w:r>
    </w:p>
    <w:p w:rsidR="000F6A9F" w:rsidRDefault="00101C0D">
      <w:pPr>
        <w:spacing w:line="360" w:lineRule="auto"/>
        <w:ind w:right="480" w:firstLineChars="200" w:firstLine="480"/>
        <w:outlineLvl w:val="0"/>
        <w:rPr>
          <w:rFonts w:ascii="宋体" w:hAnsi="宋体" w:cs="宋体"/>
          <w:bCs/>
          <w:color w:val="000000" w:themeColor="text1"/>
          <w:sz w:val="24"/>
        </w:rPr>
      </w:pPr>
      <w:bookmarkStart w:id="17" w:name="_Toc95986995"/>
      <w:bookmarkStart w:id="18" w:name="_Toc95986930"/>
      <w:r>
        <w:rPr>
          <w:rFonts w:ascii="宋体" w:hAnsi="宋体" w:cs="宋体" w:hint="eastAsia"/>
          <w:bCs/>
          <w:color w:val="000000" w:themeColor="text1"/>
          <w:sz w:val="24"/>
        </w:rPr>
        <w:t>地点：</w:t>
      </w:r>
      <w:bookmarkEnd w:id="17"/>
      <w:bookmarkEnd w:id="18"/>
      <w:r>
        <w:rPr>
          <w:rFonts w:ascii="宋体" w:hAnsi="宋体" w:cs="宋体" w:hint="eastAsia"/>
          <w:bCs/>
          <w:color w:val="000000" w:themeColor="text1"/>
          <w:sz w:val="24"/>
          <w:u w:val="single"/>
        </w:rPr>
        <w:t>全国公共资源交易平台（海南省）（http://zw.hainan.gov.cn/ggzy/）</w:t>
      </w:r>
    </w:p>
    <w:p w:rsidR="000F6A9F" w:rsidRDefault="00101C0D">
      <w:pPr>
        <w:spacing w:line="360" w:lineRule="auto"/>
        <w:ind w:right="480" w:firstLineChars="200" w:firstLine="480"/>
        <w:outlineLvl w:val="0"/>
        <w:rPr>
          <w:rFonts w:ascii="宋体" w:hAnsi="宋体" w:cs="宋体"/>
          <w:bCs/>
          <w:color w:val="000000" w:themeColor="text1"/>
          <w:sz w:val="24"/>
        </w:rPr>
      </w:pPr>
      <w:bookmarkStart w:id="19" w:name="_Toc95986931"/>
      <w:bookmarkStart w:id="20" w:name="_Toc95986996"/>
      <w:r>
        <w:rPr>
          <w:rFonts w:ascii="宋体" w:hAnsi="宋体" w:cs="宋体" w:hint="eastAsia"/>
          <w:bCs/>
          <w:color w:val="000000" w:themeColor="text1"/>
          <w:sz w:val="24"/>
        </w:rPr>
        <w:t>方式：</w:t>
      </w:r>
      <w:bookmarkEnd w:id="19"/>
      <w:bookmarkEnd w:id="20"/>
      <w:r>
        <w:rPr>
          <w:rFonts w:ascii="宋体" w:hAnsi="宋体" w:cs="宋体" w:hint="eastAsia"/>
          <w:bCs/>
          <w:color w:val="000000" w:themeColor="text1"/>
          <w:sz w:val="24"/>
        </w:rPr>
        <w:t>网上下载</w:t>
      </w:r>
    </w:p>
    <w:p w:rsidR="000F6A9F" w:rsidRDefault="00101C0D">
      <w:pPr>
        <w:spacing w:line="360" w:lineRule="auto"/>
        <w:ind w:right="480" w:firstLineChars="200" w:firstLine="480"/>
        <w:outlineLvl w:val="0"/>
        <w:rPr>
          <w:rFonts w:ascii="宋体" w:hAnsi="宋体" w:cs="宋体"/>
          <w:bCs/>
          <w:color w:val="000000" w:themeColor="text1"/>
          <w:sz w:val="24"/>
        </w:rPr>
      </w:pPr>
      <w:bookmarkStart w:id="21" w:name="_Toc95986997"/>
      <w:bookmarkStart w:id="22" w:name="_Toc95986932"/>
      <w:r>
        <w:rPr>
          <w:rFonts w:ascii="宋体" w:hAnsi="宋体" w:cs="宋体" w:hint="eastAsia"/>
          <w:bCs/>
          <w:color w:val="000000" w:themeColor="text1"/>
          <w:sz w:val="24"/>
        </w:rPr>
        <w:t>售价：0元</w:t>
      </w:r>
      <w:bookmarkEnd w:id="21"/>
      <w:bookmarkEnd w:id="22"/>
    </w:p>
    <w:p w:rsidR="000F6A9F" w:rsidRDefault="00101C0D">
      <w:pPr>
        <w:spacing w:line="360" w:lineRule="auto"/>
        <w:ind w:right="480"/>
        <w:outlineLvl w:val="0"/>
        <w:rPr>
          <w:rFonts w:ascii="宋体" w:hAnsi="宋体" w:cs="宋体"/>
          <w:bCs/>
          <w:color w:val="000000" w:themeColor="text1"/>
          <w:sz w:val="24"/>
        </w:rPr>
      </w:pPr>
      <w:bookmarkStart w:id="23" w:name="_Toc95986999"/>
      <w:bookmarkStart w:id="24" w:name="_Toc95986934"/>
      <w:r>
        <w:rPr>
          <w:rFonts w:ascii="宋体" w:hAnsi="宋体" w:cs="宋体" w:hint="eastAsia"/>
          <w:bCs/>
          <w:color w:val="000000" w:themeColor="text1"/>
          <w:sz w:val="24"/>
        </w:rPr>
        <w:t>四、投标截止时间、开标时间和地点</w:t>
      </w:r>
      <w:bookmarkEnd w:id="23"/>
      <w:bookmarkEnd w:id="24"/>
    </w:p>
    <w:p w:rsidR="000F6A9F" w:rsidRDefault="00101C0D">
      <w:pPr>
        <w:spacing w:line="360" w:lineRule="auto"/>
        <w:ind w:left="120" w:right="480" w:firstLineChars="200" w:firstLine="480"/>
        <w:outlineLvl w:val="0"/>
        <w:rPr>
          <w:rFonts w:ascii="宋体" w:hAnsi="宋体" w:cs="宋体"/>
          <w:bCs/>
          <w:sz w:val="24"/>
        </w:rPr>
      </w:pPr>
      <w:bookmarkStart w:id="25" w:name="_Toc95986935"/>
      <w:bookmarkStart w:id="26" w:name="_Toc95987000"/>
      <w:r>
        <w:rPr>
          <w:rFonts w:ascii="宋体" w:hAnsi="宋体" w:cs="宋体" w:hint="eastAsia"/>
          <w:bCs/>
          <w:color w:val="000000" w:themeColor="text1"/>
          <w:sz w:val="24"/>
          <w:u w:val="single"/>
        </w:rPr>
        <w:t xml:space="preserve">2022年6月16日09时00分 </w:t>
      </w:r>
      <w:r>
        <w:rPr>
          <w:rFonts w:ascii="宋体" w:hAnsi="宋体" w:cs="宋体" w:hint="eastAsia"/>
          <w:bCs/>
          <w:color w:val="000000" w:themeColor="text1"/>
          <w:sz w:val="24"/>
        </w:rPr>
        <w:t>（</w:t>
      </w:r>
      <w:r>
        <w:rPr>
          <w:rFonts w:ascii="宋体" w:hAnsi="宋体" w:cs="宋体" w:hint="eastAsia"/>
          <w:bCs/>
          <w:sz w:val="24"/>
        </w:rPr>
        <w:t>北京时间，下同）（自招标文件开始发出之日起至投</w:t>
      </w:r>
      <w:r>
        <w:rPr>
          <w:rFonts w:ascii="宋体" w:hAnsi="宋体" w:cs="宋体" w:hint="eastAsia"/>
          <w:bCs/>
          <w:sz w:val="24"/>
        </w:rPr>
        <w:lastRenderedPageBreak/>
        <w:t>标人提交投标文件截止之日止 ，不得少于20日）。</w:t>
      </w:r>
      <w:bookmarkEnd w:id="25"/>
      <w:bookmarkEnd w:id="26"/>
    </w:p>
    <w:p w:rsidR="000F6A9F" w:rsidRDefault="00101C0D">
      <w:pPr>
        <w:spacing w:line="360" w:lineRule="auto"/>
        <w:ind w:right="480" w:firstLineChars="200" w:firstLine="480"/>
        <w:outlineLvl w:val="0"/>
        <w:rPr>
          <w:rFonts w:ascii="宋体" w:hAnsi="宋体" w:cs="宋体"/>
          <w:bCs/>
          <w:color w:val="000000" w:themeColor="text1"/>
          <w:sz w:val="24"/>
        </w:rPr>
      </w:pPr>
      <w:bookmarkStart w:id="27" w:name="_Toc95986936"/>
      <w:bookmarkStart w:id="28" w:name="_Toc95987001"/>
      <w:r>
        <w:rPr>
          <w:rFonts w:ascii="宋体" w:hAnsi="宋体" w:cs="宋体" w:hint="eastAsia"/>
          <w:bCs/>
          <w:color w:val="000000" w:themeColor="text1"/>
          <w:sz w:val="24"/>
        </w:rPr>
        <w:t>地点：</w:t>
      </w:r>
      <w:bookmarkEnd w:id="27"/>
      <w:bookmarkEnd w:id="28"/>
      <w:r>
        <w:rPr>
          <w:rFonts w:ascii="宋体" w:hAnsi="宋体" w:cs="宋体"/>
          <w:bCs/>
          <w:color w:val="000000" w:themeColor="text1"/>
          <w:sz w:val="24"/>
        </w:rPr>
        <w:t>三亚市公共资源交易中心（三亚市吉阳区新风街259号）开标室</w:t>
      </w:r>
      <w:r>
        <w:rPr>
          <w:rFonts w:ascii="宋体" w:hAnsi="宋体" w:cs="宋体" w:hint="eastAsia"/>
          <w:bCs/>
          <w:color w:val="000000" w:themeColor="text1"/>
          <w:sz w:val="24"/>
        </w:rPr>
        <w:t>2，如有变动另行通知；（适用于现场递交）</w:t>
      </w:r>
    </w:p>
    <w:p w:rsidR="000F6A9F" w:rsidRDefault="00101C0D">
      <w:pPr>
        <w:pStyle w:val="a3"/>
        <w:rPr>
          <w:rFonts w:ascii="宋体" w:hAnsi="宋体" w:cs="宋体"/>
          <w:bCs/>
          <w:color w:val="000000" w:themeColor="text1"/>
          <w:sz w:val="24"/>
        </w:rPr>
      </w:pPr>
      <w:r>
        <w:rPr>
          <w:rFonts w:ascii="宋体" w:hAnsi="宋体" w:cs="宋体" w:hint="eastAsia"/>
          <w:bCs/>
          <w:color w:val="000000" w:themeColor="text1"/>
          <w:sz w:val="24"/>
        </w:rPr>
        <w:t>投标人应当通过数字身份认证锁登录全国公共资源交易平台（海南省）（http://zw.hainan.gov.cn/ggzy/）上传（适用于网络递交）。</w:t>
      </w:r>
    </w:p>
    <w:p w:rsidR="000F6A9F" w:rsidRDefault="00101C0D">
      <w:pPr>
        <w:numPr>
          <w:ilvl w:val="0"/>
          <w:numId w:val="2"/>
        </w:numPr>
        <w:spacing w:line="360" w:lineRule="auto"/>
        <w:ind w:right="480"/>
        <w:outlineLvl w:val="0"/>
        <w:rPr>
          <w:rFonts w:ascii="宋体" w:hAnsi="宋体" w:cs="宋体"/>
          <w:color w:val="333333"/>
          <w:kern w:val="0"/>
          <w:sz w:val="24"/>
        </w:rPr>
      </w:pPr>
      <w:bookmarkStart w:id="29" w:name="_Toc95986937"/>
      <w:bookmarkStart w:id="30" w:name="_Toc95987002"/>
      <w:r>
        <w:rPr>
          <w:rFonts w:ascii="宋体" w:hAnsi="宋体" w:cs="宋体" w:hint="eastAsia"/>
          <w:color w:val="333333"/>
          <w:kern w:val="0"/>
          <w:sz w:val="24"/>
        </w:rPr>
        <w:t>公告期限</w:t>
      </w:r>
      <w:bookmarkEnd w:id="29"/>
      <w:bookmarkEnd w:id="30"/>
    </w:p>
    <w:p w:rsidR="000F6A9F" w:rsidRDefault="00101C0D">
      <w:pPr>
        <w:spacing w:line="360" w:lineRule="auto"/>
        <w:ind w:right="480" w:firstLineChars="200" w:firstLine="480"/>
        <w:outlineLvl w:val="0"/>
        <w:rPr>
          <w:rFonts w:ascii="宋体" w:hAnsi="宋体" w:cs="宋体"/>
          <w:color w:val="333333"/>
          <w:kern w:val="0"/>
          <w:sz w:val="24"/>
        </w:rPr>
      </w:pPr>
      <w:bookmarkStart w:id="31" w:name="_Toc95987003"/>
      <w:bookmarkStart w:id="32" w:name="_Toc95986938"/>
      <w:r>
        <w:rPr>
          <w:rFonts w:ascii="宋体" w:hAnsi="宋体" w:cs="宋体" w:hint="eastAsia"/>
          <w:color w:val="333333"/>
          <w:kern w:val="0"/>
          <w:sz w:val="24"/>
        </w:rPr>
        <w:t>自本公告发布之日起5个工作日。</w:t>
      </w:r>
      <w:bookmarkEnd w:id="31"/>
      <w:bookmarkEnd w:id="32"/>
    </w:p>
    <w:p w:rsidR="000F6A9F" w:rsidRDefault="00101C0D">
      <w:pPr>
        <w:numPr>
          <w:ilvl w:val="0"/>
          <w:numId w:val="2"/>
        </w:numPr>
        <w:spacing w:line="360" w:lineRule="auto"/>
        <w:ind w:right="480"/>
        <w:outlineLvl w:val="0"/>
        <w:rPr>
          <w:rFonts w:ascii="宋体" w:hAnsi="宋体" w:cs="宋体"/>
          <w:color w:val="333333"/>
          <w:kern w:val="0"/>
          <w:sz w:val="24"/>
        </w:rPr>
      </w:pPr>
      <w:r>
        <w:rPr>
          <w:rFonts w:ascii="宋体" w:hAnsi="宋体" w:cs="宋体" w:hint="eastAsia"/>
          <w:color w:val="333333"/>
          <w:kern w:val="0"/>
          <w:sz w:val="24"/>
        </w:rPr>
        <w:t>其他补充事宜</w:t>
      </w:r>
    </w:p>
    <w:p w:rsidR="000F6A9F" w:rsidRDefault="00101C0D">
      <w:pPr>
        <w:spacing w:line="360" w:lineRule="auto"/>
        <w:ind w:right="480" w:firstLineChars="200" w:firstLine="480"/>
        <w:outlineLvl w:val="0"/>
        <w:rPr>
          <w:rFonts w:ascii="宋体" w:hAnsi="宋体" w:cs="宋体"/>
          <w:color w:val="333333"/>
          <w:kern w:val="0"/>
          <w:sz w:val="24"/>
        </w:rPr>
      </w:pPr>
      <w:r>
        <w:rPr>
          <w:rFonts w:ascii="宋体" w:hAnsi="宋体" w:cs="宋体" w:hint="eastAsia"/>
          <w:color w:val="333333"/>
          <w:kern w:val="0"/>
          <w:sz w:val="24"/>
        </w:rPr>
        <w:t>6.1投标供应商须在全国公共资源交易平台（海南省）三亚市企业信息管理系统（http://zw.hainan.gov.cn/ggzy/)中登记企业信息，然后登陆招投标交易平台(http://zw.hainan.gov.cn/ggzy/)下载、查看电子版的招标文件及其他文件；</w:t>
      </w:r>
    </w:p>
    <w:p w:rsidR="000F6A9F" w:rsidRDefault="00101C0D">
      <w:pPr>
        <w:spacing w:line="360" w:lineRule="auto"/>
        <w:ind w:right="480" w:firstLineChars="200" w:firstLine="480"/>
        <w:outlineLvl w:val="0"/>
        <w:rPr>
          <w:rFonts w:ascii="宋体" w:hAnsi="宋体" w:cs="宋体"/>
          <w:color w:val="333333"/>
          <w:kern w:val="0"/>
          <w:sz w:val="24"/>
        </w:rPr>
      </w:pPr>
      <w:r>
        <w:rPr>
          <w:rFonts w:ascii="宋体" w:hAnsi="宋体" w:cs="宋体" w:hint="eastAsia"/>
          <w:color w:val="333333"/>
          <w:kern w:val="0"/>
          <w:sz w:val="24"/>
        </w:rPr>
        <w:t>6.2、电子标（招标文件后缀名.GPZ）：必须使用最新版本的电子投标工具（在http://zw.hainan.gov.cn/ggzy/ggzy/xgrjxz/index.jhtml下载投标工具）制作电子版的投标文件；</w:t>
      </w:r>
    </w:p>
    <w:p w:rsidR="000F6A9F" w:rsidRDefault="00101C0D">
      <w:pPr>
        <w:spacing w:line="360" w:lineRule="auto"/>
        <w:ind w:right="480" w:firstLineChars="200" w:firstLine="480"/>
        <w:outlineLvl w:val="0"/>
        <w:rPr>
          <w:rFonts w:ascii="宋体" w:hAnsi="宋体" w:cs="宋体"/>
          <w:color w:val="333333"/>
          <w:kern w:val="0"/>
          <w:sz w:val="24"/>
        </w:rPr>
      </w:pPr>
      <w:r>
        <w:rPr>
          <w:rFonts w:ascii="宋体" w:hAnsi="宋体" w:cs="宋体" w:hint="eastAsia"/>
          <w:color w:val="333333"/>
          <w:kern w:val="0"/>
          <w:sz w:val="24"/>
        </w:rPr>
        <w:t>6.3、非电子标（招标文件后缀名不是GPZ）必须使用电子签章工具（在http://zw.hainan.gov.cn/ggzy/ggzy/xgrjxz/index.jhtml下载签章工具）对PDF格式的电子投标文件进行盖章(使用WinRAR对PDF格式的投标文件加密压缩)；</w:t>
      </w:r>
    </w:p>
    <w:p w:rsidR="000F6A9F" w:rsidRDefault="00101C0D">
      <w:pPr>
        <w:spacing w:line="360" w:lineRule="auto"/>
        <w:ind w:right="480" w:firstLineChars="200" w:firstLine="480"/>
        <w:outlineLvl w:val="0"/>
        <w:rPr>
          <w:rFonts w:ascii="宋体" w:hAnsi="宋体" w:cs="宋体"/>
          <w:color w:val="333333"/>
          <w:kern w:val="0"/>
          <w:sz w:val="24"/>
        </w:rPr>
      </w:pPr>
      <w:r>
        <w:rPr>
          <w:rFonts w:ascii="宋体" w:hAnsi="宋体" w:cs="宋体" w:hint="eastAsia"/>
          <w:color w:val="333333"/>
          <w:kern w:val="0"/>
          <w:sz w:val="24"/>
        </w:rPr>
        <w:t>6.4、投标截止时间前，必须在网上上传电子投标文件——（电子标：投标书为GPT格式；非电子标：投标文件需上传PDF加密压缩的rar格式）；</w:t>
      </w:r>
    </w:p>
    <w:p w:rsidR="000F6A9F" w:rsidRDefault="00101C0D">
      <w:pPr>
        <w:spacing w:line="360" w:lineRule="auto"/>
        <w:ind w:right="480" w:firstLineChars="200" w:firstLine="480"/>
        <w:outlineLvl w:val="0"/>
        <w:rPr>
          <w:rFonts w:ascii="宋体" w:hAnsi="宋体" w:cs="宋体"/>
          <w:color w:val="333333"/>
          <w:kern w:val="0"/>
          <w:sz w:val="24"/>
        </w:rPr>
      </w:pPr>
      <w:r>
        <w:rPr>
          <w:rFonts w:ascii="宋体" w:hAnsi="宋体" w:cs="宋体" w:hint="eastAsia"/>
          <w:color w:val="333333"/>
          <w:kern w:val="0"/>
          <w:sz w:val="24"/>
        </w:rPr>
        <w:t>6.5、开标必须携带加密投标文件的CA数字证书和光盘、U盘拷贝的投标书；</w:t>
      </w:r>
    </w:p>
    <w:p w:rsidR="000F6A9F" w:rsidRDefault="00101C0D">
      <w:pPr>
        <w:spacing w:line="360" w:lineRule="auto"/>
        <w:ind w:right="480" w:firstLineChars="200" w:firstLine="480"/>
        <w:outlineLvl w:val="0"/>
      </w:pPr>
      <w:r>
        <w:rPr>
          <w:rFonts w:ascii="宋体" w:hAnsi="宋体" w:cs="宋体" w:hint="eastAsia"/>
          <w:color w:val="333333"/>
          <w:kern w:val="0"/>
          <w:sz w:val="24"/>
        </w:rPr>
        <w:t>6.6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投标人可凭借与采购单位签订的政府采购合同向开展政府采购合同融资业务的3家银行（中信银行三亚分行、兴业银行三亚分行和浦发银行三亚分行）的公司业务部申请信用贷款。</w:t>
      </w:r>
    </w:p>
    <w:p w:rsidR="000F6A9F" w:rsidRDefault="00101C0D">
      <w:pPr>
        <w:numPr>
          <w:ilvl w:val="0"/>
          <w:numId w:val="2"/>
        </w:numPr>
        <w:spacing w:line="360" w:lineRule="auto"/>
        <w:ind w:right="480"/>
        <w:outlineLvl w:val="0"/>
        <w:rPr>
          <w:rFonts w:ascii="宋体" w:hAnsi="宋体" w:cs="宋体"/>
          <w:color w:val="333333"/>
          <w:kern w:val="0"/>
          <w:sz w:val="24"/>
        </w:rPr>
      </w:pPr>
      <w:bookmarkStart w:id="33" w:name="_Toc95987004"/>
      <w:bookmarkStart w:id="34" w:name="_Toc95986939"/>
      <w:r>
        <w:rPr>
          <w:rFonts w:ascii="宋体" w:hAnsi="宋体" w:cs="宋体" w:hint="eastAsia"/>
          <w:color w:val="333333"/>
          <w:kern w:val="0"/>
          <w:sz w:val="24"/>
        </w:rPr>
        <w:t>对本次招标提出询问，请按以下方式联系。</w:t>
      </w:r>
      <w:bookmarkEnd w:id="33"/>
      <w:bookmarkEnd w:id="34"/>
    </w:p>
    <w:p w:rsidR="000F6A9F" w:rsidRDefault="00101C0D">
      <w:pPr>
        <w:spacing w:line="360" w:lineRule="auto"/>
        <w:ind w:leftChars="200" w:left="420" w:right="480"/>
        <w:outlineLvl w:val="0"/>
        <w:rPr>
          <w:rFonts w:ascii="宋体" w:hAnsi="宋体" w:cs="宋体"/>
          <w:color w:val="333333"/>
          <w:kern w:val="0"/>
          <w:sz w:val="24"/>
        </w:rPr>
      </w:pPr>
      <w:bookmarkStart w:id="35" w:name="_Toc95986940"/>
      <w:bookmarkStart w:id="36" w:name="_Toc95987005"/>
      <w:r>
        <w:rPr>
          <w:rFonts w:ascii="宋体" w:hAnsi="宋体" w:cs="宋体" w:hint="eastAsia"/>
          <w:color w:val="333333"/>
          <w:kern w:val="0"/>
          <w:sz w:val="24"/>
        </w:rPr>
        <w:t>1、采购人信息</w:t>
      </w:r>
      <w:bookmarkEnd w:id="35"/>
      <w:bookmarkEnd w:id="36"/>
    </w:p>
    <w:p w:rsidR="000F6A9F" w:rsidRDefault="00101C0D">
      <w:pPr>
        <w:spacing w:line="360" w:lineRule="auto"/>
        <w:ind w:leftChars="200" w:left="420" w:right="480"/>
        <w:outlineLvl w:val="0"/>
        <w:rPr>
          <w:rFonts w:ascii="宋体" w:hAnsi="宋体" w:cs="宋体"/>
          <w:color w:val="333333"/>
          <w:kern w:val="0"/>
          <w:sz w:val="24"/>
        </w:rPr>
      </w:pPr>
      <w:bookmarkStart w:id="37" w:name="_Toc95986941"/>
      <w:bookmarkStart w:id="38" w:name="_Toc95987006"/>
      <w:r>
        <w:rPr>
          <w:rFonts w:ascii="宋体" w:hAnsi="宋体" w:cs="宋体" w:hint="eastAsia"/>
          <w:color w:val="333333"/>
          <w:kern w:val="0"/>
          <w:sz w:val="24"/>
        </w:rPr>
        <w:t>名 称：</w:t>
      </w:r>
      <w:bookmarkEnd w:id="37"/>
      <w:bookmarkEnd w:id="38"/>
      <w:r>
        <w:rPr>
          <w:rFonts w:ascii="宋体" w:hAnsi="宋体" w:cs="宋体" w:hint="eastAsia"/>
          <w:color w:val="333333"/>
          <w:kern w:val="0"/>
          <w:sz w:val="24"/>
        </w:rPr>
        <w:t>三亚市综合行政执法局海棠分局</w:t>
      </w:r>
    </w:p>
    <w:p w:rsidR="000F6A9F" w:rsidRDefault="00101C0D">
      <w:pPr>
        <w:spacing w:line="360" w:lineRule="auto"/>
        <w:ind w:leftChars="200" w:left="420" w:right="480"/>
        <w:outlineLvl w:val="0"/>
        <w:rPr>
          <w:rFonts w:ascii="宋体" w:hAnsi="宋体" w:cs="宋体"/>
          <w:color w:val="333333"/>
          <w:kern w:val="0"/>
          <w:sz w:val="24"/>
        </w:rPr>
      </w:pPr>
      <w:bookmarkStart w:id="39" w:name="_Toc95987007"/>
      <w:bookmarkStart w:id="40" w:name="_Toc95986942"/>
      <w:r>
        <w:rPr>
          <w:rFonts w:ascii="宋体" w:hAnsi="宋体" w:cs="宋体" w:hint="eastAsia"/>
          <w:color w:val="333333"/>
          <w:kern w:val="0"/>
          <w:sz w:val="24"/>
        </w:rPr>
        <w:t>地 址：</w:t>
      </w:r>
      <w:bookmarkEnd w:id="39"/>
      <w:bookmarkEnd w:id="40"/>
      <w:r>
        <w:rPr>
          <w:rFonts w:ascii="宋体" w:hAnsi="宋体" w:cs="宋体" w:hint="eastAsia"/>
          <w:color w:val="333333"/>
          <w:kern w:val="0"/>
          <w:sz w:val="24"/>
        </w:rPr>
        <w:t>三亚市海棠区人民政府办公楼109室</w:t>
      </w:r>
    </w:p>
    <w:p w:rsidR="000F6A9F" w:rsidRDefault="00101C0D">
      <w:pPr>
        <w:spacing w:line="360" w:lineRule="auto"/>
        <w:ind w:leftChars="200" w:left="420" w:right="480"/>
        <w:outlineLvl w:val="0"/>
        <w:rPr>
          <w:rFonts w:ascii="宋体" w:hAnsi="宋体" w:cs="宋体"/>
          <w:color w:val="333333"/>
          <w:kern w:val="0"/>
          <w:sz w:val="24"/>
        </w:rPr>
      </w:pPr>
      <w:bookmarkStart w:id="41" w:name="_Toc95986943"/>
      <w:bookmarkStart w:id="42" w:name="_Toc95987008"/>
      <w:r>
        <w:rPr>
          <w:rFonts w:ascii="宋体" w:hAnsi="宋体" w:cs="宋体" w:hint="eastAsia"/>
          <w:color w:val="333333"/>
          <w:kern w:val="0"/>
          <w:sz w:val="24"/>
        </w:rPr>
        <w:t>联系人：</w:t>
      </w:r>
      <w:bookmarkEnd w:id="41"/>
      <w:bookmarkEnd w:id="42"/>
      <w:r>
        <w:rPr>
          <w:rFonts w:ascii="宋体" w:hAnsi="宋体" w:cs="宋体" w:hint="eastAsia"/>
          <w:color w:val="333333"/>
          <w:kern w:val="0"/>
          <w:sz w:val="24"/>
        </w:rPr>
        <w:t>宋工</w:t>
      </w:r>
    </w:p>
    <w:p w:rsidR="000F6A9F" w:rsidRDefault="00101C0D">
      <w:pPr>
        <w:spacing w:line="360" w:lineRule="auto"/>
        <w:ind w:leftChars="200" w:left="420" w:right="480"/>
        <w:outlineLvl w:val="0"/>
        <w:rPr>
          <w:rFonts w:ascii="宋体" w:hAnsi="宋体" w:cs="宋体"/>
          <w:color w:val="333333"/>
          <w:kern w:val="0"/>
          <w:sz w:val="24"/>
        </w:rPr>
      </w:pPr>
      <w:bookmarkStart w:id="43" w:name="_Toc95987009"/>
      <w:bookmarkStart w:id="44" w:name="_Toc95986944"/>
      <w:r>
        <w:rPr>
          <w:rFonts w:ascii="宋体" w:hAnsi="宋体" w:cs="宋体" w:hint="eastAsia"/>
          <w:color w:val="333333"/>
          <w:kern w:val="0"/>
          <w:sz w:val="24"/>
        </w:rPr>
        <w:t>联系方式：</w:t>
      </w:r>
      <w:bookmarkEnd w:id="43"/>
      <w:bookmarkEnd w:id="44"/>
      <w:r>
        <w:rPr>
          <w:rFonts w:ascii="宋体" w:hAnsi="宋体" w:cs="宋体" w:hint="eastAsia"/>
          <w:color w:val="333333"/>
          <w:kern w:val="0"/>
          <w:sz w:val="24"/>
        </w:rPr>
        <w:t>0898-38888017</w:t>
      </w:r>
    </w:p>
    <w:p w:rsidR="000F6A9F" w:rsidRDefault="00101C0D">
      <w:pPr>
        <w:spacing w:line="360" w:lineRule="auto"/>
        <w:ind w:right="480" w:firstLineChars="200" w:firstLine="480"/>
        <w:outlineLvl w:val="0"/>
        <w:rPr>
          <w:rFonts w:ascii="宋体" w:hAnsi="宋体" w:cs="宋体"/>
          <w:color w:val="333333"/>
          <w:kern w:val="0"/>
          <w:sz w:val="24"/>
        </w:rPr>
      </w:pPr>
      <w:bookmarkStart w:id="45" w:name="_Toc95987010"/>
      <w:bookmarkStart w:id="46" w:name="_Toc95986945"/>
      <w:r>
        <w:rPr>
          <w:rFonts w:ascii="宋体" w:hAnsi="宋体" w:cs="宋体" w:hint="eastAsia"/>
          <w:color w:val="333333"/>
          <w:kern w:val="0"/>
          <w:sz w:val="24"/>
        </w:rPr>
        <w:lastRenderedPageBreak/>
        <w:t>2、采购代理机构信息</w:t>
      </w:r>
      <w:bookmarkEnd w:id="45"/>
      <w:bookmarkEnd w:id="46"/>
    </w:p>
    <w:p w:rsidR="000F6A9F" w:rsidRDefault="00101C0D">
      <w:pPr>
        <w:spacing w:line="360" w:lineRule="auto"/>
        <w:ind w:right="480" w:firstLineChars="200" w:firstLine="480"/>
        <w:outlineLvl w:val="0"/>
        <w:rPr>
          <w:rFonts w:ascii="宋体" w:hAnsi="宋体" w:cs="宋体"/>
          <w:color w:val="333333"/>
          <w:kern w:val="0"/>
          <w:sz w:val="24"/>
        </w:rPr>
      </w:pPr>
      <w:bookmarkStart w:id="47" w:name="_Toc95987011"/>
      <w:bookmarkStart w:id="48" w:name="_Toc95986946"/>
      <w:r>
        <w:rPr>
          <w:rFonts w:ascii="宋体" w:hAnsi="宋体" w:cs="宋体" w:hint="eastAsia"/>
          <w:color w:val="333333"/>
          <w:kern w:val="0"/>
          <w:sz w:val="24"/>
        </w:rPr>
        <w:t>名 称：</w:t>
      </w:r>
      <w:bookmarkEnd w:id="47"/>
      <w:bookmarkEnd w:id="48"/>
      <w:r>
        <w:rPr>
          <w:rFonts w:ascii="宋体" w:hAnsi="宋体" w:cs="宋体" w:hint="eastAsia"/>
          <w:color w:val="000000"/>
          <w:sz w:val="24"/>
          <w:shd w:val="clear" w:color="auto" w:fill="FFFFFF"/>
        </w:rPr>
        <w:t>海南润优工程项目管理有限公司</w:t>
      </w:r>
    </w:p>
    <w:p w:rsidR="000F6A9F" w:rsidRDefault="00101C0D">
      <w:pPr>
        <w:spacing w:line="360" w:lineRule="auto"/>
        <w:ind w:right="480" w:firstLineChars="200" w:firstLine="480"/>
        <w:outlineLvl w:val="0"/>
        <w:rPr>
          <w:rFonts w:ascii="宋体" w:hAnsi="宋体" w:cs="宋体"/>
          <w:color w:val="333333"/>
          <w:kern w:val="0"/>
          <w:sz w:val="24"/>
        </w:rPr>
      </w:pPr>
      <w:bookmarkStart w:id="49" w:name="_Toc95986947"/>
      <w:bookmarkStart w:id="50" w:name="_Toc95987012"/>
      <w:r>
        <w:rPr>
          <w:rFonts w:ascii="宋体" w:hAnsi="宋体" w:cs="宋体" w:hint="eastAsia"/>
          <w:color w:val="333333"/>
          <w:kern w:val="0"/>
          <w:sz w:val="24"/>
        </w:rPr>
        <w:t>地 址：</w:t>
      </w:r>
      <w:bookmarkEnd w:id="49"/>
      <w:bookmarkEnd w:id="50"/>
      <w:r>
        <w:rPr>
          <w:rFonts w:ascii="宋体" w:hAnsi="宋体" w:cs="宋体" w:hint="eastAsia"/>
          <w:color w:val="000000"/>
          <w:sz w:val="24"/>
        </w:rPr>
        <w:t>海南省三亚市吉阳区榆亚路污水处理公司职工宿舍楼B栋B301房。</w:t>
      </w:r>
    </w:p>
    <w:p w:rsidR="000F6A9F" w:rsidRDefault="00101C0D">
      <w:pPr>
        <w:spacing w:line="360" w:lineRule="auto"/>
        <w:ind w:right="480" w:firstLineChars="200" w:firstLine="480"/>
        <w:outlineLvl w:val="0"/>
        <w:rPr>
          <w:rFonts w:ascii="宋体" w:hAnsi="宋体" w:cs="宋体"/>
          <w:color w:val="333333"/>
          <w:kern w:val="0"/>
          <w:sz w:val="24"/>
        </w:rPr>
      </w:pPr>
      <w:bookmarkStart w:id="51" w:name="_Toc95986948"/>
      <w:bookmarkStart w:id="52" w:name="_Toc95987013"/>
      <w:r>
        <w:rPr>
          <w:rFonts w:ascii="宋体" w:hAnsi="宋体" w:cs="宋体" w:hint="eastAsia"/>
          <w:color w:val="333333"/>
          <w:kern w:val="0"/>
          <w:sz w:val="24"/>
        </w:rPr>
        <w:t>联系人：</w:t>
      </w:r>
      <w:bookmarkEnd w:id="51"/>
      <w:bookmarkEnd w:id="52"/>
      <w:r>
        <w:rPr>
          <w:rFonts w:ascii="宋体" w:hAnsi="宋体" w:cs="宋体" w:hint="eastAsia"/>
          <w:color w:val="333333"/>
          <w:kern w:val="0"/>
          <w:sz w:val="24"/>
        </w:rPr>
        <w:t>杨工</w:t>
      </w:r>
    </w:p>
    <w:p w:rsidR="000F6A9F" w:rsidRDefault="00101C0D">
      <w:pPr>
        <w:spacing w:line="360" w:lineRule="auto"/>
        <w:ind w:right="480" w:firstLineChars="200" w:firstLine="480"/>
        <w:outlineLvl w:val="0"/>
        <w:rPr>
          <w:rFonts w:ascii="宋体" w:hAnsi="宋体" w:cs="宋体"/>
          <w:color w:val="FF0000"/>
          <w:kern w:val="0"/>
          <w:sz w:val="24"/>
        </w:rPr>
      </w:pPr>
      <w:bookmarkStart w:id="53" w:name="_Toc95986949"/>
      <w:bookmarkStart w:id="54" w:name="_Toc95987014"/>
      <w:r>
        <w:rPr>
          <w:rFonts w:ascii="宋体" w:hAnsi="宋体" w:cs="宋体" w:hint="eastAsia"/>
          <w:color w:val="333333"/>
          <w:kern w:val="0"/>
          <w:sz w:val="24"/>
        </w:rPr>
        <w:t>联系方式：</w:t>
      </w:r>
      <w:bookmarkEnd w:id="53"/>
      <w:bookmarkEnd w:id="54"/>
      <w:r>
        <w:rPr>
          <w:rFonts w:ascii="宋体" w:hAnsi="宋体" w:cs="宋体" w:hint="eastAsia"/>
          <w:color w:val="333333"/>
          <w:kern w:val="0"/>
          <w:sz w:val="24"/>
        </w:rPr>
        <w:t>13098924191</w:t>
      </w:r>
    </w:p>
    <w:p w:rsidR="000F6A9F" w:rsidRDefault="000F6A9F">
      <w:pPr>
        <w:pStyle w:val="ab"/>
        <w:rPr>
          <w:sz w:val="52"/>
          <w:szCs w:val="52"/>
        </w:rPr>
      </w:pPr>
      <w:bookmarkStart w:id="55" w:name="_Toc95986950"/>
      <w:bookmarkStart w:id="56" w:name="_Toc95987015"/>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rPr>
          <w:sz w:val="52"/>
          <w:szCs w:val="52"/>
        </w:rPr>
      </w:pPr>
    </w:p>
    <w:p w:rsidR="000F6A9F" w:rsidRDefault="000F6A9F">
      <w:pPr>
        <w:pStyle w:val="ab"/>
        <w:jc w:val="both"/>
        <w:rPr>
          <w:sz w:val="52"/>
          <w:szCs w:val="52"/>
        </w:rPr>
      </w:pPr>
    </w:p>
    <w:p w:rsidR="000F6A9F" w:rsidRDefault="000F6A9F">
      <w:pPr>
        <w:rPr>
          <w:sz w:val="52"/>
          <w:szCs w:val="52"/>
        </w:rPr>
      </w:pPr>
    </w:p>
    <w:p w:rsidR="000F6A9F" w:rsidRDefault="000F6A9F">
      <w:pPr>
        <w:pStyle w:val="2"/>
      </w:pPr>
    </w:p>
    <w:p w:rsidR="000F6A9F" w:rsidRDefault="00101C0D">
      <w:pPr>
        <w:pStyle w:val="ab"/>
        <w:rPr>
          <w:sz w:val="52"/>
          <w:szCs w:val="52"/>
        </w:rPr>
      </w:pPr>
      <w:r>
        <w:rPr>
          <w:rFonts w:hint="eastAsia"/>
          <w:sz w:val="52"/>
          <w:szCs w:val="52"/>
        </w:rPr>
        <w:lastRenderedPageBreak/>
        <w:t>第二章</w:t>
      </w:r>
      <w:r>
        <w:rPr>
          <w:rFonts w:hint="eastAsia"/>
          <w:sz w:val="52"/>
          <w:szCs w:val="52"/>
        </w:rPr>
        <w:t xml:space="preserve">  </w:t>
      </w:r>
      <w:r>
        <w:rPr>
          <w:rFonts w:hint="eastAsia"/>
          <w:sz w:val="52"/>
          <w:szCs w:val="52"/>
        </w:rPr>
        <w:t>投标人须知</w:t>
      </w:r>
      <w:bookmarkEnd w:id="0"/>
      <w:bookmarkEnd w:id="1"/>
      <w:bookmarkEnd w:id="2"/>
      <w:bookmarkEnd w:id="55"/>
      <w:bookmarkEnd w:id="56"/>
    </w:p>
    <w:p w:rsidR="000F6A9F" w:rsidRDefault="00101C0D">
      <w:pPr>
        <w:spacing w:line="480" w:lineRule="exact"/>
        <w:rPr>
          <w:rFonts w:ascii="宋体" w:hAnsi="宋体" w:cs="宋体"/>
          <w:b/>
          <w:sz w:val="28"/>
        </w:rPr>
      </w:pPr>
      <w:r>
        <w:rPr>
          <w:rFonts w:ascii="宋体" w:hAnsi="宋体" w:cs="宋体" w:hint="eastAsia"/>
          <w:b/>
          <w:sz w:val="28"/>
        </w:rPr>
        <w:t>一、总则</w:t>
      </w:r>
    </w:p>
    <w:p w:rsidR="000F6A9F" w:rsidRDefault="00101C0D">
      <w:pPr>
        <w:spacing w:line="480" w:lineRule="exact"/>
        <w:rPr>
          <w:rFonts w:ascii="宋体" w:hAnsi="宋体" w:cs="宋体"/>
          <w:sz w:val="24"/>
        </w:rPr>
      </w:pPr>
      <w:r>
        <w:rPr>
          <w:rFonts w:ascii="宋体" w:hAnsi="宋体" w:cs="宋体" w:hint="eastAsia"/>
          <w:sz w:val="24"/>
        </w:rPr>
        <w:t>1. 名词解释</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1.1采购人：指依法进行政府采购的</w:t>
      </w:r>
      <w:r>
        <w:rPr>
          <w:rFonts w:ascii="宋体" w:hAnsi="宋体" w:cs="宋体" w:hint="eastAsia"/>
          <w:color w:val="333333"/>
          <w:kern w:val="0"/>
          <w:sz w:val="24"/>
        </w:rPr>
        <w:t>三亚市综合行政执法局海棠分局</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1.2招标人（招标代理机构）：指</w:t>
      </w:r>
      <w:r>
        <w:rPr>
          <w:rFonts w:ascii="宋体" w:hAnsi="宋体" w:cs="宋体" w:hint="eastAsia"/>
          <w:color w:val="333333"/>
          <w:kern w:val="0"/>
          <w:sz w:val="24"/>
        </w:rPr>
        <w:t>海南润优工程项目管理有限公司</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1.3投标人：系指符合本项目采购要求相应资质、向采购人提交投标文件的货物制造厂商或代理商、工程或者服务的法人、其他组织或者自然人。在投标阶段称为投标人，在签订和履行合同阶段称为中标方、供货方或卖方。</w:t>
      </w:r>
    </w:p>
    <w:p w:rsidR="000F6A9F" w:rsidRDefault="00101C0D">
      <w:pPr>
        <w:spacing w:line="480" w:lineRule="exact"/>
        <w:rPr>
          <w:rFonts w:ascii="宋体" w:hAnsi="宋体" w:cs="宋体"/>
          <w:sz w:val="24"/>
        </w:rPr>
      </w:pPr>
      <w:r>
        <w:rPr>
          <w:rFonts w:ascii="宋体" w:hAnsi="宋体" w:cs="宋体" w:hint="eastAsia"/>
          <w:sz w:val="24"/>
        </w:rPr>
        <w:t>2.适用范围</w:t>
      </w:r>
    </w:p>
    <w:p w:rsidR="000F6A9F" w:rsidRDefault="00101C0D">
      <w:pPr>
        <w:spacing w:line="480" w:lineRule="exact"/>
        <w:ind w:firstLineChars="200" w:firstLine="480"/>
        <w:rPr>
          <w:rFonts w:ascii="宋体" w:hAnsi="宋体" w:cs="宋体"/>
          <w:sz w:val="24"/>
        </w:rPr>
      </w:pPr>
      <w:r>
        <w:rPr>
          <w:rFonts w:ascii="宋体" w:hAnsi="宋体" w:cs="宋体" w:hint="eastAsia"/>
          <w:sz w:val="24"/>
        </w:rPr>
        <w:t>本招标文件仅适用于招标代理机构组织的本次投标活动。</w:t>
      </w:r>
    </w:p>
    <w:p w:rsidR="000F6A9F" w:rsidRDefault="00101C0D">
      <w:pPr>
        <w:spacing w:line="480" w:lineRule="exact"/>
        <w:rPr>
          <w:rFonts w:ascii="宋体" w:hAnsi="宋体" w:cs="宋体"/>
          <w:sz w:val="24"/>
        </w:rPr>
      </w:pPr>
      <w:r>
        <w:rPr>
          <w:rFonts w:ascii="宋体" w:hAnsi="宋体" w:cs="宋体" w:hint="eastAsia"/>
          <w:sz w:val="24"/>
        </w:rPr>
        <w:t>3.合格的投标人</w:t>
      </w:r>
    </w:p>
    <w:p w:rsidR="000F6A9F" w:rsidRDefault="00101C0D">
      <w:pPr>
        <w:spacing w:line="480" w:lineRule="exact"/>
        <w:ind w:firstLineChars="200" w:firstLine="480"/>
        <w:rPr>
          <w:rFonts w:ascii="宋体" w:hAnsi="宋体" w:cs="宋体"/>
          <w:sz w:val="24"/>
        </w:rPr>
      </w:pPr>
      <w:r>
        <w:rPr>
          <w:rFonts w:ascii="宋体" w:hAnsi="宋体" w:cs="宋体" w:hint="eastAsia"/>
          <w:sz w:val="24"/>
        </w:rPr>
        <w:t>3.1 凡有能力按照本招标文件规定的要求交付货物和服务的投标单位均为合格的投标人。</w:t>
      </w:r>
    </w:p>
    <w:p w:rsidR="000F6A9F" w:rsidRDefault="00101C0D">
      <w:pPr>
        <w:spacing w:line="480" w:lineRule="exact"/>
        <w:ind w:firstLineChars="200" w:firstLine="480"/>
        <w:rPr>
          <w:rFonts w:ascii="宋体" w:hAnsi="宋体" w:cs="宋体"/>
          <w:sz w:val="24"/>
        </w:rPr>
      </w:pPr>
      <w:r>
        <w:rPr>
          <w:rFonts w:ascii="宋体" w:hAnsi="宋体" w:cs="宋体" w:hint="eastAsia"/>
          <w:sz w:val="24"/>
        </w:rPr>
        <w:t>3.2 投标人参加本次政府采购活动应当符合《中华人民共和国政府采购法》第二十二条的规定，并具备本招标文件第一章的“投标人资格要求”规定的条件。补充说明：根据《政府采购法实施条例》及有关释义，银行、保险、石油石化、电力、电信运营商等有行业特殊情况的，其分支机构可参与投标，即其分支机构可视为“具有独立承担民事责任能力的法人”。</w:t>
      </w:r>
    </w:p>
    <w:p w:rsidR="000F6A9F" w:rsidRDefault="00101C0D">
      <w:pPr>
        <w:spacing w:line="480" w:lineRule="exact"/>
        <w:ind w:firstLineChars="200" w:firstLine="480"/>
        <w:rPr>
          <w:rFonts w:ascii="宋体" w:hAnsi="宋体" w:cs="宋体"/>
          <w:sz w:val="24"/>
        </w:rPr>
      </w:pPr>
      <w:r>
        <w:rPr>
          <w:rFonts w:ascii="宋体" w:hAnsi="宋体" w:cs="宋体" w:hint="eastAsia"/>
          <w:sz w:val="24"/>
        </w:rPr>
        <w:t>3.3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0F6A9F" w:rsidRDefault="00101C0D">
      <w:pPr>
        <w:spacing w:line="480" w:lineRule="exact"/>
        <w:ind w:firstLineChars="200" w:firstLine="480"/>
        <w:rPr>
          <w:rFonts w:ascii="宋体" w:hAnsi="宋体" w:cs="宋体"/>
          <w:sz w:val="24"/>
        </w:rPr>
      </w:pPr>
      <w:r>
        <w:rPr>
          <w:rFonts w:ascii="宋体" w:hAnsi="宋体" w:cs="宋体" w:hint="eastAsia"/>
          <w:sz w:val="24"/>
        </w:rPr>
        <w:t>3.4 如为信息系统采购项目，供应商不得为该整体项目或其中分项目前期工作提供过设计、编制、管理等服务的法人及附属单位。</w:t>
      </w:r>
    </w:p>
    <w:p w:rsidR="000F6A9F" w:rsidRDefault="00101C0D">
      <w:pPr>
        <w:spacing w:line="480" w:lineRule="exact"/>
        <w:ind w:firstLineChars="200" w:firstLine="480"/>
        <w:rPr>
          <w:rFonts w:ascii="宋体" w:hAnsi="宋体" w:cs="宋体"/>
          <w:sz w:val="24"/>
        </w:rPr>
      </w:pPr>
      <w:r>
        <w:rPr>
          <w:rFonts w:ascii="宋体" w:hAnsi="宋体" w:cs="宋体" w:hint="eastAsia"/>
          <w:sz w:val="24"/>
        </w:rPr>
        <w:t>3.5 招标（采购）文件中未明确规定允许进口产品参加的，均视为拒绝进口产品参加。（进口产品是指通过中国海关报关验放进入中国境内且产自关境外的产品）</w:t>
      </w:r>
    </w:p>
    <w:p w:rsidR="000F6A9F" w:rsidRDefault="00101C0D">
      <w:pPr>
        <w:snapToGrid w:val="0"/>
        <w:spacing w:line="480" w:lineRule="exact"/>
        <w:ind w:firstLineChars="200" w:firstLine="480"/>
        <w:rPr>
          <w:rFonts w:ascii="宋体" w:hAnsi="宋体" w:cs="宋体"/>
          <w:sz w:val="24"/>
        </w:rPr>
      </w:pPr>
      <w:r>
        <w:rPr>
          <w:rFonts w:ascii="宋体" w:hAnsi="宋体" w:cs="宋体" w:hint="eastAsia"/>
          <w:sz w:val="24"/>
        </w:rPr>
        <w:t>3.6 如允许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联合投标时，联合体内最多允许有两家单位。</w:t>
      </w:r>
    </w:p>
    <w:p w:rsidR="000F6A9F" w:rsidRDefault="00101C0D">
      <w:pPr>
        <w:spacing w:line="480" w:lineRule="exact"/>
        <w:rPr>
          <w:rFonts w:ascii="宋体" w:hAnsi="宋体" w:cs="宋体"/>
          <w:sz w:val="24"/>
        </w:rPr>
      </w:pPr>
      <w:r>
        <w:rPr>
          <w:rFonts w:ascii="宋体" w:hAnsi="宋体" w:cs="宋体" w:hint="eastAsia"/>
          <w:sz w:val="24"/>
        </w:rPr>
        <w:lastRenderedPageBreak/>
        <w:t>4.投标费用</w:t>
      </w:r>
    </w:p>
    <w:p w:rsidR="000F6A9F" w:rsidRDefault="00101C0D">
      <w:pPr>
        <w:spacing w:line="480" w:lineRule="exact"/>
        <w:ind w:firstLineChars="200" w:firstLine="480"/>
        <w:rPr>
          <w:rFonts w:ascii="宋体" w:hAnsi="宋体" w:cs="宋体"/>
          <w:sz w:val="24"/>
        </w:rPr>
      </w:pPr>
      <w:r>
        <w:rPr>
          <w:rFonts w:ascii="宋体" w:hAnsi="宋体" w:cs="宋体" w:hint="eastAsia"/>
          <w:sz w:val="24"/>
        </w:rPr>
        <w:t>4.1无论招标投标过程中的做法和结果如何，投标人均自行承担所有与参加投标有关的全部费用。</w:t>
      </w:r>
    </w:p>
    <w:p w:rsidR="000F6A9F" w:rsidRDefault="00101C0D">
      <w:pPr>
        <w:spacing w:line="480" w:lineRule="exact"/>
        <w:rPr>
          <w:rFonts w:ascii="宋体" w:hAnsi="宋体" w:cs="宋体"/>
          <w:sz w:val="24"/>
        </w:rPr>
      </w:pPr>
      <w:r>
        <w:rPr>
          <w:rFonts w:ascii="宋体" w:hAnsi="宋体" w:cs="宋体" w:hint="eastAsia"/>
          <w:sz w:val="24"/>
        </w:rPr>
        <w:t>5.招标文件</w:t>
      </w:r>
    </w:p>
    <w:p w:rsidR="000F6A9F" w:rsidRDefault="00101C0D">
      <w:pPr>
        <w:spacing w:line="480" w:lineRule="exact"/>
        <w:ind w:firstLineChars="200" w:firstLine="480"/>
        <w:rPr>
          <w:rFonts w:ascii="宋体" w:hAnsi="宋体" w:cs="宋体"/>
          <w:sz w:val="24"/>
        </w:rPr>
      </w:pPr>
      <w:r>
        <w:rPr>
          <w:rFonts w:ascii="宋体" w:hAnsi="宋体" w:cs="宋体" w:hint="eastAsia"/>
          <w:sz w:val="24"/>
        </w:rPr>
        <w:t>5.1投标人购买本招标文件后如在7个工作日内未对招标代理机构提出书面质疑，即视为接受了本招标文件中的所有条款和规定。</w:t>
      </w:r>
    </w:p>
    <w:p w:rsidR="000F6A9F" w:rsidRDefault="00101C0D">
      <w:pPr>
        <w:spacing w:line="480" w:lineRule="exact"/>
        <w:ind w:firstLineChars="200" w:firstLine="480"/>
        <w:rPr>
          <w:rFonts w:ascii="宋体" w:hAnsi="宋体" w:cs="宋体"/>
          <w:sz w:val="24"/>
        </w:rPr>
      </w:pPr>
      <w:r>
        <w:rPr>
          <w:rFonts w:ascii="宋体" w:hAnsi="宋体" w:cs="宋体" w:hint="eastAsia"/>
          <w:sz w:val="24"/>
        </w:rPr>
        <w:t>5.2 本招标文件由招标代理机构负责解释。</w:t>
      </w:r>
    </w:p>
    <w:p w:rsidR="000F6A9F" w:rsidRDefault="00101C0D">
      <w:pPr>
        <w:spacing w:line="480" w:lineRule="exact"/>
        <w:rPr>
          <w:rFonts w:ascii="宋体" w:hAnsi="宋体" w:cs="宋体"/>
          <w:sz w:val="24"/>
        </w:rPr>
      </w:pPr>
      <w:r>
        <w:rPr>
          <w:rFonts w:ascii="宋体" w:hAnsi="宋体" w:cs="宋体" w:hint="eastAsia"/>
          <w:b/>
          <w:sz w:val="28"/>
        </w:rPr>
        <w:t>二、招标文件</w:t>
      </w:r>
    </w:p>
    <w:p w:rsidR="000F6A9F" w:rsidRDefault="00101C0D">
      <w:pPr>
        <w:spacing w:line="480" w:lineRule="exact"/>
        <w:rPr>
          <w:rFonts w:ascii="宋体" w:hAnsi="宋体" w:cs="宋体"/>
          <w:sz w:val="24"/>
        </w:rPr>
      </w:pPr>
      <w:r>
        <w:rPr>
          <w:rFonts w:ascii="宋体" w:hAnsi="宋体" w:cs="宋体" w:hint="eastAsia"/>
          <w:sz w:val="24"/>
        </w:rPr>
        <w:t>6.招标文件的组成</w:t>
      </w:r>
    </w:p>
    <w:p w:rsidR="000F6A9F" w:rsidRDefault="00101C0D">
      <w:pPr>
        <w:spacing w:line="480" w:lineRule="exact"/>
        <w:ind w:firstLineChars="200" w:firstLine="480"/>
        <w:rPr>
          <w:rFonts w:ascii="宋体" w:hAnsi="宋体" w:cs="宋体"/>
          <w:sz w:val="24"/>
        </w:rPr>
      </w:pPr>
      <w:r>
        <w:rPr>
          <w:rFonts w:ascii="宋体" w:hAnsi="宋体" w:cs="宋体" w:hint="eastAsia"/>
          <w:sz w:val="24"/>
        </w:rPr>
        <w:t>6.l 招标文件由七部分组成，包括：</w:t>
      </w:r>
    </w:p>
    <w:p w:rsidR="000F6A9F" w:rsidRDefault="00101C0D">
      <w:pPr>
        <w:spacing w:line="480" w:lineRule="exact"/>
        <w:ind w:firstLineChars="400" w:firstLine="960"/>
        <w:rPr>
          <w:rFonts w:ascii="宋体" w:hAnsi="宋体" w:cs="宋体"/>
          <w:sz w:val="24"/>
        </w:rPr>
      </w:pPr>
      <w:r>
        <w:rPr>
          <w:rFonts w:ascii="宋体" w:hAnsi="宋体" w:cs="宋体" w:hint="eastAsia"/>
          <w:sz w:val="24"/>
        </w:rPr>
        <w:t>第一章  招标公告</w:t>
      </w:r>
    </w:p>
    <w:p w:rsidR="000F6A9F" w:rsidRDefault="00101C0D">
      <w:pPr>
        <w:spacing w:line="480" w:lineRule="exact"/>
        <w:ind w:firstLineChars="200" w:firstLine="480"/>
        <w:rPr>
          <w:rFonts w:ascii="宋体" w:hAnsi="宋体" w:cs="宋体"/>
          <w:sz w:val="24"/>
        </w:rPr>
      </w:pPr>
      <w:r>
        <w:rPr>
          <w:rFonts w:ascii="宋体" w:hAnsi="宋体" w:cs="宋体" w:hint="eastAsia"/>
          <w:sz w:val="24"/>
        </w:rPr>
        <w:t xml:space="preserve">    第二章  投标人须知</w:t>
      </w:r>
    </w:p>
    <w:p w:rsidR="000F6A9F" w:rsidRDefault="00101C0D">
      <w:pPr>
        <w:spacing w:line="480" w:lineRule="exact"/>
        <w:ind w:firstLineChars="400" w:firstLine="960"/>
        <w:rPr>
          <w:rFonts w:ascii="宋体" w:hAnsi="宋体" w:cs="宋体"/>
          <w:sz w:val="24"/>
        </w:rPr>
      </w:pPr>
      <w:r>
        <w:rPr>
          <w:rFonts w:ascii="宋体" w:hAnsi="宋体" w:cs="宋体" w:hint="eastAsia"/>
          <w:sz w:val="24"/>
        </w:rPr>
        <w:t>第三章  采购需求</w:t>
      </w:r>
    </w:p>
    <w:p w:rsidR="000F6A9F" w:rsidRDefault="00101C0D">
      <w:pPr>
        <w:spacing w:line="480" w:lineRule="exact"/>
        <w:ind w:firstLineChars="200" w:firstLine="480"/>
        <w:rPr>
          <w:rFonts w:ascii="宋体" w:hAnsi="宋体" w:cs="宋体"/>
          <w:sz w:val="24"/>
        </w:rPr>
      </w:pPr>
      <w:r>
        <w:rPr>
          <w:rFonts w:ascii="宋体" w:hAnsi="宋体" w:cs="宋体" w:hint="eastAsia"/>
          <w:sz w:val="24"/>
        </w:rPr>
        <w:t xml:space="preserve">    第四章  评审办法及标准</w:t>
      </w:r>
    </w:p>
    <w:p w:rsidR="000F6A9F" w:rsidRDefault="00101C0D">
      <w:pPr>
        <w:spacing w:line="480" w:lineRule="exact"/>
        <w:ind w:firstLineChars="400" w:firstLine="960"/>
        <w:rPr>
          <w:rFonts w:ascii="宋体" w:hAnsi="宋体" w:cs="宋体"/>
          <w:sz w:val="24"/>
        </w:rPr>
      </w:pPr>
      <w:r>
        <w:rPr>
          <w:rFonts w:ascii="宋体" w:hAnsi="宋体" w:cs="宋体" w:hint="eastAsia"/>
          <w:sz w:val="24"/>
        </w:rPr>
        <w:t>第五章  合同书</w:t>
      </w:r>
    </w:p>
    <w:p w:rsidR="000F6A9F" w:rsidRDefault="00101C0D">
      <w:pPr>
        <w:spacing w:line="480" w:lineRule="exact"/>
        <w:ind w:firstLineChars="400" w:firstLine="960"/>
        <w:rPr>
          <w:rFonts w:ascii="宋体" w:hAnsi="宋体" w:cs="宋体"/>
        </w:rPr>
      </w:pPr>
      <w:r>
        <w:rPr>
          <w:rFonts w:ascii="宋体" w:hAnsi="宋体" w:cs="宋体" w:hint="eastAsia"/>
          <w:sz w:val="24"/>
        </w:rPr>
        <w:t>第六章  投标文件格式</w:t>
      </w:r>
    </w:p>
    <w:p w:rsidR="000F6A9F" w:rsidRDefault="00101C0D">
      <w:pPr>
        <w:spacing w:line="480" w:lineRule="exact"/>
        <w:ind w:firstLineChars="200" w:firstLine="480"/>
        <w:rPr>
          <w:rFonts w:ascii="宋体" w:hAnsi="宋体" w:cs="宋体"/>
          <w:sz w:val="24"/>
        </w:rPr>
      </w:pPr>
      <w:r>
        <w:rPr>
          <w:rFonts w:ascii="宋体" w:hAnsi="宋体" w:cs="宋体" w:hint="eastAsia"/>
          <w:sz w:val="24"/>
        </w:rPr>
        <w:t xml:space="preserve">请仔细检查招标文件是否齐全，如有缺漏，请立即与招标代理机构联系解决。 </w:t>
      </w:r>
    </w:p>
    <w:p w:rsidR="000F6A9F" w:rsidRDefault="00101C0D">
      <w:pPr>
        <w:spacing w:line="480" w:lineRule="exact"/>
        <w:rPr>
          <w:rFonts w:ascii="宋体" w:hAnsi="宋体" w:cs="宋体"/>
          <w:sz w:val="24"/>
        </w:rPr>
      </w:pPr>
      <w:r>
        <w:rPr>
          <w:rFonts w:ascii="宋体" w:hAnsi="宋体" w:cs="宋体" w:hint="eastAsia"/>
          <w:sz w:val="24"/>
        </w:rPr>
        <w:t>7.投标人必须详阅招标文件的所有条款、文件及表格格式。投标人若未按招标文件的要求和规范编制、提交招标文件，将有可能导致招标文件被拒绝接受，所造成的负面后果由投标人负责。</w:t>
      </w:r>
    </w:p>
    <w:p w:rsidR="000F6A9F" w:rsidRDefault="00101C0D">
      <w:pPr>
        <w:spacing w:line="480" w:lineRule="exact"/>
        <w:rPr>
          <w:rFonts w:ascii="宋体" w:hAnsi="宋体" w:cs="宋体"/>
          <w:sz w:val="24"/>
        </w:rPr>
      </w:pPr>
      <w:r>
        <w:rPr>
          <w:rFonts w:ascii="宋体" w:hAnsi="宋体" w:cs="宋体" w:hint="eastAsia"/>
          <w:sz w:val="24"/>
        </w:rPr>
        <w:t>8.招标文件的澄清或者修改</w:t>
      </w:r>
    </w:p>
    <w:p w:rsidR="000F6A9F" w:rsidRDefault="00101C0D">
      <w:pPr>
        <w:spacing w:line="480" w:lineRule="exact"/>
        <w:ind w:firstLineChars="200" w:firstLine="480"/>
        <w:rPr>
          <w:rFonts w:ascii="宋体" w:hAnsi="宋体" w:cs="宋体"/>
          <w:sz w:val="24"/>
        </w:rPr>
      </w:pPr>
      <w:r>
        <w:rPr>
          <w:rFonts w:ascii="宋体" w:hAnsi="宋体" w:cs="宋体" w:hint="eastAsia"/>
          <w:sz w:val="24"/>
        </w:rPr>
        <w:t>8.l在投标截止时间至少15日前，招标代理机构有权以书面形式对招标文件进行必要的澄清或者修改，澄清或者修改的内容为招标文件的组成部分，对投标人起同等约束作用。</w:t>
      </w:r>
    </w:p>
    <w:p w:rsidR="000F6A9F" w:rsidRDefault="00101C0D">
      <w:pPr>
        <w:spacing w:line="480" w:lineRule="exact"/>
        <w:ind w:firstLineChars="200" w:firstLine="480"/>
        <w:rPr>
          <w:rFonts w:ascii="宋体" w:hAnsi="宋体" w:cs="宋体"/>
          <w:sz w:val="24"/>
        </w:rPr>
      </w:pPr>
      <w:r>
        <w:rPr>
          <w:rFonts w:ascii="宋体" w:hAnsi="宋体" w:cs="宋体" w:hint="eastAsia"/>
          <w:sz w:val="24"/>
        </w:rPr>
        <w:t>8.2 当招标文件与澄清或者修改公告的内容相互矛盾时，以招标代理机构最后发出的澄清或者修改公告为准。</w:t>
      </w:r>
    </w:p>
    <w:p w:rsidR="000F6A9F" w:rsidRDefault="00101C0D">
      <w:pPr>
        <w:spacing w:line="480" w:lineRule="exact"/>
        <w:ind w:firstLineChars="200" w:firstLine="480"/>
        <w:rPr>
          <w:rFonts w:ascii="宋体" w:hAnsi="宋体" w:cs="宋体"/>
          <w:sz w:val="24"/>
        </w:rPr>
      </w:pPr>
      <w:r>
        <w:rPr>
          <w:rFonts w:ascii="宋体" w:hAnsi="宋体" w:cs="宋体" w:hint="eastAsia"/>
          <w:sz w:val="24"/>
        </w:rPr>
        <w:t>8.3 投标人收到澄清或者修改公告后，应在1个工作日内以书面形式回复招标代理机构，逾期不回者，被视为已收到修改/补充公告。</w:t>
      </w:r>
    </w:p>
    <w:p w:rsidR="000F6A9F" w:rsidRDefault="00101C0D">
      <w:pPr>
        <w:spacing w:line="480" w:lineRule="exact"/>
        <w:ind w:firstLineChars="200" w:firstLine="480"/>
        <w:rPr>
          <w:rFonts w:ascii="宋体" w:hAnsi="宋体" w:cs="宋体"/>
          <w:sz w:val="24"/>
        </w:rPr>
      </w:pPr>
      <w:r>
        <w:rPr>
          <w:rFonts w:ascii="宋体" w:hAnsi="宋体" w:cs="宋体" w:hint="eastAsia"/>
          <w:sz w:val="24"/>
        </w:rPr>
        <w:t>8.4 为使投标人有足够的时间按招标文件的澄清或者修改要求修正投标文件，招标代理机构有权按照有关规定推迟投标截止日期和开标时间，并将此变更书面通知所有购买了此招标文件的投标人。</w:t>
      </w:r>
    </w:p>
    <w:p w:rsidR="000F6A9F" w:rsidRDefault="00101C0D">
      <w:pPr>
        <w:spacing w:line="480" w:lineRule="exact"/>
        <w:rPr>
          <w:rFonts w:ascii="宋体" w:hAnsi="宋体" w:cs="宋体"/>
          <w:b/>
          <w:sz w:val="28"/>
        </w:rPr>
      </w:pPr>
      <w:r>
        <w:rPr>
          <w:rFonts w:ascii="宋体" w:hAnsi="宋体" w:cs="宋体" w:hint="eastAsia"/>
          <w:b/>
          <w:sz w:val="28"/>
        </w:rPr>
        <w:lastRenderedPageBreak/>
        <w:t>三、投标文件</w:t>
      </w:r>
    </w:p>
    <w:p w:rsidR="000F6A9F" w:rsidRDefault="00101C0D">
      <w:pPr>
        <w:spacing w:line="480" w:lineRule="exact"/>
        <w:rPr>
          <w:rFonts w:ascii="宋体" w:hAnsi="宋体" w:cs="宋体"/>
          <w:sz w:val="24"/>
        </w:rPr>
      </w:pPr>
      <w:r>
        <w:rPr>
          <w:rFonts w:ascii="宋体" w:hAnsi="宋体" w:cs="宋体" w:hint="eastAsia"/>
          <w:sz w:val="24"/>
        </w:rPr>
        <w:t>9.投标文件的组成</w:t>
      </w:r>
    </w:p>
    <w:p w:rsidR="000F6A9F" w:rsidRDefault="00101C0D">
      <w:pPr>
        <w:spacing w:line="480" w:lineRule="exact"/>
        <w:ind w:firstLineChars="200" w:firstLine="480"/>
        <w:rPr>
          <w:rFonts w:ascii="宋体" w:hAnsi="宋体" w:cs="宋体"/>
          <w:sz w:val="24"/>
        </w:rPr>
      </w:pPr>
      <w:r>
        <w:rPr>
          <w:rFonts w:ascii="宋体" w:hAnsi="宋体" w:cs="宋体" w:hint="eastAsia"/>
          <w:sz w:val="24"/>
        </w:rPr>
        <w:t>9.1 投标文件应按“第六章 投标文件内容和格式”要求编制。</w:t>
      </w:r>
    </w:p>
    <w:p w:rsidR="000F6A9F" w:rsidRDefault="00101C0D">
      <w:pPr>
        <w:spacing w:line="480" w:lineRule="exact"/>
        <w:ind w:firstLineChars="200" w:firstLine="480"/>
        <w:rPr>
          <w:rFonts w:ascii="宋体" w:hAnsi="宋体" w:cs="宋体"/>
          <w:sz w:val="24"/>
        </w:rPr>
      </w:pPr>
      <w:r>
        <w:rPr>
          <w:rFonts w:ascii="宋体" w:hAnsi="宋体" w:cs="宋体" w:hint="eastAsia"/>
          <w:sz w:val="24"/>
        </w:rPr>
        <w:t>9.2 若投标人未按招标文件的要求提供资料，或未对招标文件做出实质性投标，将可能导致投标文件被视为无效。</w:t>
      </w:r>
    </w:p>
    <w:p w:rsidR="000F6A9F" w:rsidRDefault="00101C0D">
      <w:pPr>
        <w:spacing w:line="480" w:lineRule="exact"/>
        <w:rPr>
          <w:rFonts w:ascii="宋体" w:hAnsi="宋体" w:cs="宋体"/>
          <w:sz w:val="24"/>
        </w:rPr>
      </w:pPr>
      <w:r>
        <w:rPr>
          <w:rFonts w:ascii="宋体" w:hAnsi="宋体" w:cs="宋体" w:hint="eastAsia"/>
          <w:sz w:val="24"/>
        </w:rPr>
        <w:t>10.投标报价</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10.1报价均须以人民币为计算单位。</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10.2本次采购采用总承包全包干方式，即任务包干、经费包干、人员设备包干、作业安全包干的方式实行全承包。因此投标人的报价应包括全部服务的价格及相关税费、管理、培训、售后服务等其他有关的所有费用。</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10.3投标人应按开标一览表的要求报价，不能提供有选择的报价。</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10.4中标候选人的报价如超过采购预算按废标处理。</w:t>
      </w:r>
    </w:p>
    <w:p w:rsidR="000F6A9F" w:rsidRDefault="00101C0D">
      <w:pPr>
        <w:pStyle w:val="a3"/>
        <w:ind w:firstLine="0"/>
        <w:rPr>
          <w:rFonts w:ascii="宋体" w:hAnsi="宋体" w:cs="宋体"/>
          <w:sz w:val="24"/>
        </w:rPr>
      </w:pPr>
      <w:r>
        <w:rPr>
          <w:rFonts w:ascii="宋体" w:hAnsi="宋体" w:cs="宋体" w:hint="eastAsia"/>
          <w:sz w:val="24"/>
        </w:rPr>
        <w:t>11.投标保证金：无</w:t>
      </w:r>
    </w:p>
    <w:p w:rsidR="000F6A9F" w:rsidRDefault="00101C0D">
      <w:pPr>
        <w:pStyle w:val="a3"/>
        <w:ind w:firstLineChars="200" w:firstLine="480"/>
        <w:rPr>
          <w:rFonts w:ascii="宋体" w:hAnsi="宋体" w:cs="宋体"/>
          <w:sz w:val="24"/>
        </w:rPr>
      </w:pPr>
      <w:r>
        <w:rPr>
          <w:rFonts w:ascii="宋体" w:hAnsi="宋体" w:cs="宋体" w:hint="eastAsia"/>
          <w:sz w:val="24"/>
        </w:rPr>
        <w:t>11.1 《根据三亚市财政局文件 三财【2021】584 号文件内容要求使用财政性资金 1000 万元以下（不含 1000 万元）的政府采购项目，不再收取投标保证金》。</w:t>
      </w:r>
    </w:p>
    <w:p w:rsidR="000F6A9F" w:rsidRDefault="00101C0D">
      <w:pPr>
        <w:spacing w:line="480" w:lineRule="exact"/>
        <w:rPr>
          <w:rFonts w:ascii="宋体" w:hAnsi="宋体" w:cs="宋体"/>
          <w:sz w:val="24"/>
        </w:rPr>
      </w:pPr>
      <w:r>
        <w:rPr>
          <w:rFonts w:ascii="宋体" w:hAnsi="宋体" w:cs="宋体" w:hint="eastAsia"/>
          <w:sz w:val="24"/>
        </w:rPr>
        <w:t>12.投标有效期</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12.l 投标有效期为从开标截止之日起计算的</w:t>
      </w:r>
      <w:r>
        <w:rPr>
          <w:rFonts w:ascii="宋体" w:hAnsi="宋体" w:cs="宋体" w:hint="eastAsia"/>
          <w:b/>
          <w:sz w:val="24"/>
          <w:u w:val="single"/>
        </w:rPr>
        <w:t>90天</w:t>
      </w:r>
      <w:r>
        <w:rPr>
          <w:rFonts w:ascii="宋体" w:hAnsi="宋体" w:cs="宋体" w:hint="eastAsia"/>
          <w:color w:val="1F497D" w:themeColor="text2"/>
          <w:sz w:val="24"/>
        </w:rPr>
        <w:t>，</w:t>
      </w:r>
      <w:r>
        <w:rPr>
          <w:rFonts w:ascii="宋体" w:hAnsi="宋体" w:cs="宋体" w:hint="eastAsia"/>
          <w:sz w:val="24"/>
        </w:rPr>
        <w:t>有效期短于此规定的投标文件将被视为无效。</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12.2 在特殊情况下，招标代理机构可于投标有效期满之前，征得投标人同意延长投标有效期，要求与答复均应以书面形式进行。投标人可以拒绝接受这一要求而放弃投标。同意这一要求的投标人，无需也不允许修改其投标文件。受投标有效期制约的所有权利和义务均应延长至新的有效期。</w:t>
      </w:r>
    </w:p>
    <w:p w:rsidR="000F6A9F" w:rsidRDefault="00101C0D">
      <w:pPr>
        <w:spacing w:line="480" w:lineRule="exact"/>
        <w:rPr>
          <w:rFonts w:ascii="宋体" w:hAnsi="宋体" w:cs="宋体"/>
          <w:sz w:val="24"/>
        </w:rPr>
      </w:pPr>
      <w:r>
        <w:rPr>
          <w:rFonts w:ascii="宋体" w:hAnsi="宋体" w:cs="宋体" w:hint="eastAsia"/>
          <w:sz w:val="24"/>
        </w:rPr>
        <w:t>13.投标文件的数量、签署及形式</w:t>
      </w:r>
    </w:p>
    <w:p w:rsidR="000F6A9F" w:rsidRDefault="00101C0D">
      <w:pPr>
        <w:spacing w:line="480" w:lineRule="exact"/>
        <w:ind w:firstLineChars="200" w:firstLine="482"/>
        <w:rPr>
          <w:rFonts w:ascii="宋体" w:hAnsi="宋体" w:cs="宋体"/>
          <w:b/>
          <w:bCs/>
          <w:sz w:val="24"/>
          <w:u w:val="single"/>
        </w:rPr>
      </w:pPr>
      <w:r>
        <w:rPr>
          <w:rFonts w:ascii="宋体" w:hAnsi="宋体" w:cs="宋体" w:hint="eastAsia"/>
          <w:b/>
          <w:bCs/>
          <w:sz w:val="24"/>
        </w:rPr>
        <w:t>13.1投标文件的正本和所有副本的每页文件右下角均要求由投标单位法定代表人或经其正式授权的代表亲自签署（签字内容为姓名、姓氏或姓氏首字母），加盖投标单位公章，投标文件加盖骑缝章。</w:t>
      </w:r>
    </w:p>
    <w:p w:rsidR="000F6A9F" w:rsidRDefault="00101C0D">
      <w:pPr>
        <w:spacing w:line="360" w:lineRule="auto"/>
        <w:ind w:firstLineChars="200" w:firstLine="480"/>
        <w:rPr>
          <w:rFonts w:ascii="宋体" w:hAnsi="宋体" w:cs="宋体"/>
          <w:sz w:val="24"/>
        </w:rPr>
      </w:pPr>
      <w:r>
        <w:rPr>
          <w:rFonts w:ascii="宋体" w:hAnsi="宋体" w:cs="宋体" w:hint="eastAsia"/>
          <w:sz w:val="24"/>
        </w:rPr>
        <w:t>13.2投标文件签署须按招标文件的要求执行，每份投标文件均须在封面上清楚标明“正 本”或“副本”字样，“正本”和“副本”具有同等的法律效力；“正本”和“副本”之间 如有差异，以正本为准，如未按照招标文件要求，属于无效投标文件。</w:t>
      </w:r>
    </w:p>
    <w:p w:rsidR="000F6A9F" w:rsidRDefault="00101C0D">
      <w:pPr>
        <w:spacing w:line="360" w:lineRule="auto"/>
        <w:ind w:firstLineChars="200" w:firstLine="480"/>
        <w:rPr>
          <w:rFonts w:ascii="宋体" w:hAnsi="宋体" w:cs="宋体"/>
          <w:sz w:val="24"/>
        </w:rPr>
      </w:pPr>
      <w:r>
        <w:rPr>
          <w:rFonts w:ascii="宋体" w:hAnsi="宋体" w:cs="宋体" w:hint="eastAsia"/>
          <w:sz w:val="24"/>
        </w:rPr>
        <w:t>13.3 投标文件正本中，文字材料需打印或用不褪色墨水书写。投标文件的正本须经 法人代表或授权代表签署和加盖投标人公章。</w:t>
      </w:r>
    </w:p>
    <w:p w:rsidR="000F6A9F" w:rsidRDefault="00101C0D">
      <w:pPr>
        <w:spacing w:line="360" w:lineRule="auto"/>
        <w:ind w:firstLineChars="200" w:firstLine="480"/>
        <w:rPr>
          <w:rFonts w:ascii="宋体" w:hAnsi="宋体" w:cs="宋体"/>
          <w:sz w:val="24"/>
        </w:rPr>
      </w:pPr>
      <w:r>
        <w:rPr>
          <w:rFonts w:ascii="宋体" w:hAnsi="宋体" w:cs="宋体" w:hint="eastAsia"/>
          <w:sz w:val="24"/>
        </w:rPr>
        <w:lastRenderedPageBreak/>
        <w:t>13.4 投标文件不得涂改和增删，如要修改错漏处，修改处必须由法人代表或授权代表签名、或盖公章。</w:t>
      </w:r>
    </w:p>
    <w:p w:rsidR="000F6A9F" w:rsidRDefault="00101C0D">
      <w:pPr>
        <w:spacing w:line="480" w:lineRule="exact"/>
        <w:rPr>
          <w:rFonts w:ascii="宋体" w:hAnsi="宋体" w:cs="宋体"/>
          <w:sz w:val="24"/>
        </w:rPr>
      </w:pPr>
      <w:r>
        <w:rPr>
          <w:rFonts w:ascii="宋体" w:hAnsi="宋体" w:cs="宋体" w:hint="eastAsia"/>
          <w:b/>
          <w:bCs/>
          <w:sz w:val="28"/>
          <w:szCs w:val="28"/>
        </w:rPr>
        <w:t>四、投标文件的递交</w:t>
      </w:r>
    </w:p>
    <w:p w:rsidR="000F6A9F" w:rsidRDefault="00101C0D">
      <w:pPr>
        <w:spacing w:line="480" w:lineRule="exact"/>
        <w:ind w:firstLineChars="200" w:firstLine="480"/>
        <w:rPr>
          <w:rFonts w:ascii="宋体" w:hAnsi="宋体" w:cs="宋体"/>
          <w:sz w:val="24"/>
        </w:rPr>
      </w:pPr>
      <w:r>
        <w:rPr>
          <w:rFonts w:ascii="宋体" w:hAnsi="宋体" w:cs="宋体" w:hint="eastAsia"/>
          <w:sz w:val="24"/>
        </w:rPr>
        <w:t xml:space="preserve">14.投标文件的密封及标记纸质投标文件 </w:t>
      </w:r>
    </w:p>
    <w:p w:rsidR="000F6A9F" w:rsidRDefault="00101C0D">
      <w:pPr>
        <w:spacing w:line="480" w:lineRule="exact"/>
        <w:ind w:firstLineChars="200" w:firstLine="480"/>
        <w:rPr>
          <w:rFonts w:ascii="宋体" w:hAnsi="宋体" w:cs="宋体"/>
          <w:sz w:val="24"/>
        </w:rPr>
      </w:pPr>
      <w:r>
        <w:rPr>
          <w:rFonts w:ascii="宋体" w:hAnsi="宋体" w:cs="宋体" w:hint="eastAsia"/>
          <w:sz w:val="24"/>
        </w:rPr>
        <w:t xml:space="preserve">14.l 投标人应将投标文件正本、所有副本和唱标信封分别密封在四个报价专用袋（箱） 中（正本一包，副本一包，唱标信封一包，投标文件电子版一包），并在报价专用袋（箱） 上标明“正本”、“副本”、“唱标信封”“投标文件电子版”字样，唱标信封内含：开标一览表。封口处加盖骑缝章，封皮上均应写明： </w:t>
      </w:r>
    </w:p>
    <w:tbl>
      <w:tblPr>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7143"/>
      </w:tblGrid>
      <w:tr w:rsidR="000F6A9F">
        <w:trPr>
          <w:trHeight w:val="2355"/>
          <w:jc w:val="center"/>
        </w:trPr>
        <w:tc>
          <w:tcPr>
            <w:tcW w:w="7143" w:type="dxa"/>
          </w:tcPr>
          <w:p w:rsidR="000F6A9F" w:rsidRDefault="00101C0D">
            <w:pPr>
              <w:spacing w:line="480" w:lineRule="exact"/>
              <w:rPr>
                <w:rFonts w:ascii="宋体" w:hAnsi="宋体" w:cs="宋体"/>
                <w:b/>
                <w:sz w:val="24"/>
              </w:rPr>
            </w:pPr>
            <w:r>
              <w:rPr>
                <w:rFonts w:ascii="宋体" w:hAnsi="宋体" w:cs="宋体" w:hint="eastAsia"/>
                <w:b/>
                <w:sz w:val="24"/>
              </w:rPr>
              <w:t>致：海南润优工程项目管理有限公司</w:t>
            </w:r>
          </w:p>
          <w:p w:rsidR="000F6A9F" w:rsidRDefault="00101C0D">
            <w:pPr>
              <w:spacing w:line="480" w:lineRule="exact"/>
              <w:rPr>
                <w:rFonts w:ascii="宋体" w:hAnsi="宋体" w:cs="宋体"/>
                <w:b/>
                <w:sz w:val="24"/>
              </w:rPr>
            </w:pPr>
            <w:r>
              <w:rPr>
                <w:rFonts w:ascii="宋体" w:hAnsi="宋体" w:cs="宋体" w:hint="eastAsia"/>
                <w:b/>
                <w:sz w:val="24"/>
              </w:rPr>
              <w:t>项目名称：XXXXXXXXXXXXXXXX</w:t>
            </w:r>
          </w:p>
          <w:p w:rsidR="000F6A9F" w:rsidRDefault="00101C0D">
            <w:pPr>
              <w:spacing w:line="480" w:lineRule="exact"/>
              <w:rPr>
                <w:rFonts w:ascii="宋体" w:hAnsi="宋体" w:cs="宋体"/>
                <w:b/>
                <w:sz w:val="24"/>
              </w:rPr>
            </w:pPr>
            <w:r>
              <w:rPr>
                <w:rFonts w:ascii="宋体" w:hAnsi="宋体" w:cs="宋体" w:hint="eastAsia"/>
                <w:b/>
                <w:sz w:val="24"/>
              </w:rPr>
              <w:t>项目编号：XXXXXXXXXXXXXXXX</w:t>
            </w:r>
          </w:p>
          <w:p w:rsidR="000F6A9F" w:rsidRDefault="00101C0D">
            <w:pPr>
              <w:spacing w:line="480" w:lineRule="exact"/>
              <w:rPr>
                <w:rFonts w:ascii="宋体" w:hAnsi="宋体" w:cs="宋体"/>
                <w:b/>
                <w:sz w:val="24"/>
              </w:rPr>
            </w:pPr>
            <w:r>
              <w:rPr>
                <w:rFonts w:ascii="宋体" w:hAnsi="宋体" w:cs="宋体" w:hint="eastAsia"/>
                <w:b/>
                <w:sz w:val="24"/>
              </w:rPr>
              <w:t>投标单位名称、联系人姓名和电话</w:t>
            </w:r>
          </w:p>
          <w:p w:rsidR="000F6A9F" w:rsidRDefault="00101C0D">
            <w:pPr>
              <w:spacing w:line="480" w:lineRule="exact"/>
              <w:rPr>
                <w:rFonts w:ascii="宋体" w:hAnsi="宋体" w:cs="宋体"/>
                <w:b/>
                <w:sz w:val="24"/>
              </w:rPr>
            </w:pPr>
            <w:r>
              <w:rPr>
                <w:rFonts w:ascii="宋体" w:hAnsi="宋体" w:cs="宋体" w:hint="eastAsia"/>
                <w:b/>
                <w:sz w:val="24"/>
              </w:rPr>
              <w:t>注明：“请勿在开标时间之前启封”</w:t>
            </w:r>
          </w:p>
        </w:tc>
      </w:tr>
    </w:tbl>
    <w:p w:rsidR="000F6A9F" w:rsidRDefault="00101C0D">
      <w:pPr>
        <w:spacing w:line="480" w:lineRule="exact"/>
        <w:ind w:firstLineChars="200" w:firstLine="480"/>
        <w:rPr>
          <w:rFonts w:ascii="宋体" w:hAnsi="宋体" w:cs="宋体"/>
          <w:sz w:val="24"/>
        </w:rPr>
      </w:pPr>
      <w:r>
        <w:rPr>
          <w:rFonts w:ascii="宋体" w:hAnsi="宋体" w:cs="宋体" w:hint="eastAsia"/>
          <w:sz w:val="24"/>
        </w:rPr>
        <w:t>14.2投标文件未按上述规定书写标记和密封者，招标代理机构不对其投标文件被错放或先期启封负责，并</w:t>
      </w:r>
      <w:r>
        <w:rPr>
          <w:rFonts w:ascii="宋体" w:hAnsi="宋体" w:cs="宋体" w:hint="eastAsia"/>
          <w:bCs/>
          <w:sz w:val="24"/>
        </w:rPr>
        <w:t>招标代理机构有权拒绝接受</w:t>
      </w:r>
      <w:r>
        <w:rPr>
          <w:rFonts w:ascii="宋体" w:hAnsi="宋体" w:cs="宋体" w:hint="eastAsia"/>
          <w:sz w:val="24"/>
        </w:rPr>
        <w:t>。</w:t>
      </w:r>
    </w:p>
    <w:p w:rsidR="000F6A9F" w:rsidRDefault="00101C0D">
      <w:pPr>
        <w:spacing w:line="480" w:lineRule="exact"/>
        <w:rPr>
          <w:rFonts w:ascii="宋体" w:hAnsi="宋体" w:cs="宋体"/>
          <w:sz w:val="24"/>
        </w:rPr>
      </w:pPr>
      <w:r>
        <w:rPr>
          <w:rFonts w:ascii="宋体" w:hAnsi="宋体" w:cs="宋体" w:hint="eastAsia"/>
          <w:sz w:val="24"/>
        </w:rPr>
        <w:t>15.投标截止时间</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15.l</w:t>
      </w:r>
      <w:r>
        <w:rPr>
          <w:rStyle w:val="bord"/>
          <w:rFonts w:ascii="宋体" w:hAnsi="宋体" w:cs="宋体" w:hint="eastAsia"/>
          <w:sz w:val="24"/>
        </w:rPr>
        <w:t>投标人务必在投标截止日期前将投标文件在开标前将投标文件提交到开标地点</w:t>
      </w:r>
      <w:r>
        <w:rPr>
          <w:rFonts w:ascii="宋体" w:hAnsi="宋体" w:cs="宋体" w:hint="eastAsia"/>
          <w:bCs/>
          <w:sz w:val="24"/>
        </w:rPr>
        <w:t>。</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15.2 若招标代理机构推迟了投标截止时间，应以公告的形式通知所有投标人。在这种情况下，招标代理机构、采购人和投标人的权利和义务均应以新的截止时间为准。</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15.3 在投标截止时间后递交的投标文件，招标代理机构将拒绝接受。</w:t>
      </w:r>
    </w:p>
    <w:p w:rsidR="000F6A9F" w:rsidRDefault="00101C0D">
      <w:pPr>
        <w:spacing w:line="480" w:lineRule="exact"/>
        <w:rPr>
          <w:rFonts w:ascii="宋体" w:hAnsi="宋体" w:cs="宋体"/>
          <w:b/>
          <w:sz w:val="28"/>
        </w:rPr>
      </w:pPr>
      <w:r>
        <w:rPr>
          <w:rFonts w:ascii="宋体" w:hAnsi="宋体" w:cs="宋体" w:hint="eastAsia"/>
          <w:b/>
          <w:sz w:val="28"/>
        </w:rPr>
        <w:t>五、开标及评标</w:t>
      </w:r>
    </w:p>
    <w:p w:rsidR="000F6A9F" w:rsidRDefault="00101C0D">
      <w:pPr>
        <w:spacing w:line="480" w:lineRule="exact"/>
        <w:rPr>
          <w:rFonts w:ascii="宋体" w:hAnsi="宋体" w:cs="宋体"/>
          <w:sz w:val="24"/>
        </w:rPr>
      </w:pPr>
      <w:r>
        <w:rPr>
          <w:rFonts w:ascii="宋体" w:hAnsi="宋体" w:cs="宋体" w:hint="eastAsia"/>
          <w:sz w:val="24"/>
        </w:rPr>
        <w:t>16.开标</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16.l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16.2政府采购主管部门、监督部门、国家公证机关公证员由其视情况决定是否派代表到现场进行监督。</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16.3 开标时，投标人代表将查验投标文件密封情况，确认无误后拆封唱标，公布每份投标文</w:t>
      </w:r>
      <w:r>
        <w:rPr>
          <w:rFonts w:ascii="宋体" w:hAnsi="宋体" w:cs="宋体" w:hint="eastAsia"/>
          <w:sz w:val="24"/>
        </w:rPr>
        <w:lastRenderedPageBreak/>
        <w:t>件中“开标一览表”的内容，以及招标代理机构认为合适的其他内容，招标代理机构将作开标记录。</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16.4 若投标文件未密封，招标代理机构将拒绝接受该投标人的投标文件。</w:t>
      </w:r>
    </w:p>
    <w:p w:rsidR="000F6A9F" w:rsidRDefault="00101C0D">
      <w:pPr>
        <w:spacing w:line="480" w:lineRule="exact"/>
        <w:rPr>
          <w:rFonts w:ascii="宋体" w:hAnsi="宋体" w:cs="宋体"/>
          <w:sz w:val="24"/>
        </w:rPr>
      </w:pPr>
      <w:r>
        <w:rPr>
          <w:rFonts w:ascii="宋体" w:hAnsi="宋体" w:cs="宋体" w:hint="eastAsia"/>
          <w:sz w:val="24"/>
        </w:rPr>
        <w:t>17.评标委员会</w:t>
      </w:r>
    </w:p>
    <w:p w:rsidR="000F6A9F" w:rsidRDefault="00101C0D">
      <w:pPr>
        <w:spacing w:line="480" w:lineRule="exact"/>
        <w:ind w:firstLineChars="200" w:firstLine="480"/>
        <w:rPr>
          <w:rFonts w:ascii="宋体" w:hAnsi="宋体" w:cs="宋体"/>
          <w:sz w:val="24"/>
        </w:rPr>
      </w:pPr>
      <w:r>
        <w:rPr>
          <w:rFonts w:ascii="宋体" w:hAnsi="宋体" w:cs="宋体" w:hint="eastAsia"/>
          <w:sz w:val="24"/>
        </w:rPr>
        <w:t>评标委员会一共5名成员，由从</w:t>
      </w:r>
      <w:r>
        <w:rPr>
          <w:rFonts w:ascii="宋体" w:hAnsi="宋体" w:cs="宋体" w:hint="eastAsia"/>
          <w:sz w:val="24"/>
          <w:u w:val="single"/>
        </w:rPr>
        <w:t>海南省综合评标专家库</w:t>
      </w:r>
      <w:r>
        <w:rPr>
          <w:rFonts w:ascii="宋体" w:hAnsi="宋体" w:cs="宋体" w:hint="eastAsia"/>
          <w:sz w:val="24"/>
        </w:rPr>
        <w:t>中随机抽取相关专业的专家和采购人代表组成评标委员会，其中技术、经济等方面的专家（即从海南省综合评标专家库中随机抽取相关专业的专家）不得少于成员总数的2/3。该评标委员会独立工作，负责评审所有投标文件并确定中标侯选人。</w:t>
      </w:r>
    </w:p>
    <w:p w:rsidR="000F6A9F" w:rsidRDefault="00101C0D">
      <w:pPr>
        <w:spacing w:line="480" w:lineRule="exact"/>
        <w:rPr>
          <w:rFonts w:ascii="宋体" w:hAnsi="宋体" w:cs="宋体"/>
          <w:sz w:val="24"/>
        </w:rPr>
      </w:pPr>
      <w:r>
        <w:rPr>
          <w:rFonts w:ascii="宋体" w:hAnsi="宋体" w:cs="宋体" w:hint="eastAsia"/>
          <w:sz w:val="24"/>
        </w:rPr>
        <w:t>18.评标</w:t>
      </w:r>
    </w:p>
    <w:p w:rsidR="000F6A9F" w:rsidRDefault="00101C0D">
      <w:pPr>
        <w:spacing w:line="480" w:lineRule="exact"/>
        <w:ind w:firstLine="468"/>
        <w:rPr>
          <w:rFonts w:ascii="宋体" w:hAnsi="宋体" w:cs="宋体"/>
          <w:sz w:val="24"/>
        </w:rPr>
      </w:pPr>
      <w:r>
        <w:rPr>
          <w:rFonts w:ascii="宋体" w:hAnsi="宋体" w:cs="宋体" w:hint="eastAsia"/>
          <w:sz w:val="24"/>
        </w:rPr>
        <w:t>18.1评标办法见“第四章 评审办法和程序”。</w:t>
      </w:r>
    </w:p>
    <w:p w:rsidR="000F6A9F" w:rsidRDefault="00101C0D">
      <w:pPr>
        <w:spacing w:line="480" w:lineRule="exact"/>
        <w:ind w:firstLine="468"/>
        <w:rPr>
          <w:rFonts w:ascii="宋体" w:hAnsi="宋体" w:cs="宋体"/>
          <w:b/>
          <w:sz w:val="24"/>
        </w:rPr>
      </w:pPr>
      <w:r>
        <w:rPr>
          <w:rFonts w:ascii="宋体" w:hAnsi="宋体" w:cs="宋体" w:hint="eastAsia"/>
          <w:b/>
          <w:sz w:val="24"/>
        </w:rPr>
        <w:t>18.2关于政策性优惠</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根据财政部、工业和信息化部《政府采购促进中小企业发展管理办法》[财库 (2020)46 号]的规定，政府关于强制采购节能产品、信息安全产品和优先采购环境标志产品的实施意见，以及根据《财政部、司法部关于政府采购支持监狱企业发展有关问题的通知》和《财政部、民政部、中国残疾人联合会关于促进残疾人就业政府采购政策的通知》[财库(2017)141 号]的相关规定，本项目相应的政府采购政策优惠条件及要求如下:</w:t>
      </w:r>
    </w:p>
    <w:p w:rsidR="000F6A9F" w:rsidRDefault="00101C0D">
      <w:pPr>
        <w:pStyle w:val="a5"/>
        <w:rPr>
          <w:rFonts w:ascii="宋体" w:hAnsi="宋体" w:cs="宋体"/>
          <w:b/>
          <w:kern w:val="0"/>
          <w:sz w:val="21"/>
        </w:rPr>
      </w:pPr>
      <w:r>
        <w:rPr>
          <w:rFonts w:ascii="宋体" w:hAnsi="宋体" w:cs="宋体" w:hint="eastAsia"/>
          <w:b/>
          <w:kern w:val="0"/>
        </w:rPr>
        <w:t>节能环保清单</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1.1所投分包(如不分包则指本项目)的所有投标产品进入当期节能清单的，其评标价=投标报价*(1-2%)；投标人所投产品满足此规定的，必须提供声明函并提供相关证明文件。</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1.2所投分包(如不分包则指本项目)的所有投标产品进入当期环保清单的，其评标价=投标报价*(1-1%)；投标人所投产品满足此规定的，必须提供声明函并提供相关证明文件。</w:t>
      </w:r>
    </w:p>
    <w:p w:rsidR="000F6A9F" w:rsidRDefault="00101C0D">
      <w:pPr>
        <w:autoSpaceDE w:val="0"/>
        <w:autoSpaceDN w:val="0"/>
        <w:adjustRightInd w:val="0"/>
        <w:jc w:val="left"/>
        <w:rPr>
          <w:rFonts w:ascii="宋体" w:hAnsi="宋体" w:cs="宋体"/>
          <w:b/>
          <w:kern w:val="0"/>
          <w:sz w:val="24"/>
        </w:rPr>
      </w:pPr>
      <w:r>
        <w:rPr>
          <w:rFonts w:ascii="宋体" w:hAnsi="宋体" w:cs="宋体" w:hint="eastAsia"/>
          <w:b/>
          <w:kern w:val="0"/>
          <w:sz w:val="24"/>
        </w:rPr>
        <w:t>监狱企业</w:t>
      </w:r>
    </w:p>
    <w:p w:rsidR="000F6A9F" w:rsidRDefault="00101C0D">
      <w:pPr>
        <w:shd w:val="clear" w:color="auto" w:fill="FFFFFF"/>
        <w:tabs>
          <w:tab w:val="left" w:pos="5280"/>
        </w:tabs>
        <w:spacing w:line="480" w:lineRule="exact"/>
        <w:ind w:firstLineChars="200" w:firstLine="480"/>
        <w:textAlignment w:val="baseline"/>
        <w:rPr>
          <w:rFonts w:ascii="宋体" w:hAnsi="宋体" w:cs="宋体"/>
          <w:kern w:val="0"/>
          <w:sz w:val="24"/>
        </w:rPr>
      </w:pPr>
      <w:r>
        <w:rPr>
          <w:rFonts w:ascii="宋体" w:hAnsi="宋体" w:cs="宋体" w:hint="eastAsia"/>
          <w:sz w:val="24"/>
        </w:rPr>
        <w:t>1.3 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 (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不得享受相关扶持政策。</w:t>
      </w:r>
    </w:p>
    <w:p w:rsidR="000F6A9F" w:rsidRDefault="00101C0D">
      <w:pPr>
        <w:autoSpaceDE w:val="0"/>
        <w:autoSpaceDN w:val="0"/>
        <w:adjustRightInd w:val="0"/>
        <w:jc w:val="left"/>
        <w:rPr>
          <w:rFonts w:ascii="宋体" w:hAnsi="宋体" w:cs="宋体"/>
          <w:b/>
          <w:kern w:val="0"/>
          <w:sz w:val="24"/>
        </w:rPr>
      </w:pPr>
      <w:r>
        <w:rPr>
          <w:rFonts w:ascii="宋体" w:hAnsi="宋体" w:cs="宋体" w:hint="eastAsia"/>
          <w:b/>
          <w:kern w:val="0"/>
          <w:sz w:val="24"/>
        </w:rPr>
        <w:t>残疾人福利性单位</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1.4 残疾人福利性单位视同小型、微型企业，享受相同的价格扣除优惠政策;残疾人福利性单</w:t>
      </w:r>
      <w:r>
        <w:rPr>
          <w:rFonts w:ascii="宋体" w:hAnsi="宋体" w:cs="宋体" w:hint="eastAsia"/>
          <w:sz w:val="24"/>
        </w:rPr>
        <w:lastRenderedPageBreak/>
        <w:t>位属于小型、微型企业的，不重复享受政策。残疾人福利性单位的具体标准及要求见“关于促进残疾人就业政府采购政策的通知[财库(2017)141号]”。属于残疾人福利性单位的，投标时需按照有关要求提供规定的《残疾人福利性单位声明函》[规定格式见“财库(2017)141 号”附件]，并对声明的真实性负责，否则不得享受相关扶持政策。</w:t>
      </w:r>
    </w:p>
    <w:p w:rsidR="000F6A9F" w:rsidRDefault="00101C0D">
      <w:pPr>
        <w:autoSpaceDE w:val="0"/>
        <w:autoSpaceDN w:val="0"/>
        <w:adjustRightInd w:val="0"/>
        <w:jc w:val="left"/>
        <w:rPr>
          <w:rFonts w:ascii="宋体" w:hAnsi="宋体" w:cs="宋体"/>
          <w:b/>
          <w:kern w:val="0"/>
          <w:sz w:val="24"/>
        </w:rPr>
      </w:pPr>
      <w:r>
        <w:rPr>
          <w:rFonts w:ascii="宋体" w:hAnsi="宋体" w:cs="宋体" w:hint="eastAsia"/>
          <w:b/>
          <w:kern w:val="0"/>
          <w:sz w:val="24"/>
        </w:rPr>
        <w:t>中小企业</w:t>
      </w:r>
    </w:p>
    <w:p w:rsidR="000F6A9F" w:rsidRDefault="00101C0D">
      <w:pPr>
        <w:shd w:val="clear" w:color="auto" w:fill="FFFFFF"/>
        <w:tabs>
          <w:tab w:val="left" w:pos="5280"/>
        </w:tabs>
        <w:spacing w:line="480" w:lineRule="exact"/>
        <w:ind w:firstLineChars="200" w:firstLine="480"/>
        <w:jc w:val="left"/>
        <w:textAlignment w:val="baseline"/>
        <w:rPr>
          <w:rFonts w:ascii="宋体" w:hAnsi="宋体" w:cs="宋体"/>
          <w:sz w:val="24"/>
        </w:rPr>
      </w:pPr>
      <w:r>
        <w:rPr>
          <w:rFonts w:ascii="宋体" w:hAnsi="宋体" w:cs="宋体" w:hint="eastAsia"/>
          <w:sz w:val="24"/>
        </w:rPr>
        <w:t>1.5 中小企业的认定标准:</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 xml:space="preserve">2)本规定所称中小企业划分标准，是指国务院有关部门根据企业从业人员、营业收入、资产总额等指标制定的中小企业划型标准(工信部联企业(2011)300 号); </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3)在政府采购活动中，供应商提供的货物、工程或者服务符合下列情形的，享受 [财库(2020)46 号]规定的中小企业扶持政策：（1）在货物采购项目中，货物由中小企业制造，即货物由中小企业生产且使用该中小企业商号或者注册商标；（2）在工程采购项目中，工程由中小企业承建，即工程施工单位为中小企业；（3）在服务采购项目中，服务由中小企业承接，即提供服务的人员为中小企业依照《中华人民共和国劳动合同法》订立劳动合同的从业人员。（4）在货物采购项目中，供应商提供的货物既有中小企业制造货物，也有大型企业制造货物的，不享受[财库(2020)46 号]规定的中小企业扶持政策。以联合体形式参加政府采购活动，联合体各方均为中小企业的，联合体视同中小企业。其中，联合体各方均为小微企业的，联合体视同小微企业。</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1.5.1 具体评审价说明:</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1)投标人符合[财库(2020)46 号]规定的小微型企业报价给予6%扣除，用扣除后的价格参加评审。适用招标投标法的政府采购工程建设项目，采用综合评估法但未采用低价优先法计算价格分的，评标时在采用原报价进行评分的基础上增加其价格得分的3%作为其价格分。</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 xml:space="preserve">1.5.2 投标人为小型和微型企业(含监狱企业和残疾人福利性单位)的情况: </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接受大中型企业与小微企业组成联合体或者介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2）适用招标投标法的政府采购工程建设项目，采用综合评估法但未采用低价优先法计算价格分的，评标时在采用原报价进行评分的基础上增加其价格得分的1%作为其价格分。</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3）组成联合体或者接受分包的小微企业与联合体内其他企业、分包企业之间存在直接控股、</w:t>
      </w:r>
      <w:r>
        <w:rPr>
          <w:rFonts w:ascii="宋体" w:hAnsi="宋体" w:cs="宋体" w:hint="eastAsia"/>
          <w:sz w:val="24"/>
        </w:rPr>
        <w:lastRenderedPageBreak/>
        <w:t>管理关系的，不享受价格扣除优惠政策。</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4）投标人为工信部联企业(2011)300 号文规定的小型和微型企业(含联合体)的，必须如实填写“中小企业声明函”(内容、格式见“财库(2020)46 号”附1)，否则不得享受相关中小企业扶持政策。</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1.6 如有虚假骗取政策性优惠， 将依法承担相应责任。</w:t>
      </w:r>
    </w:p>
    <w:p w:rsidR="000F6A9F" w:rsidRDefault="00101C0D">
      <w:pPr>
        <w:shd w:val="clear" w:color="auto" w:fill="FFFFFF"/>
        <w:tabs>
          <w:tab w:val="left" w:pos="5280"/>
        </w:tabs>
        <w:spacing w:line="480" w:lineRule="exact"/>
        <w:ind w:firstLineChars="200" w:firstLine="482"/>
        <w:textAlignment w:val="baseline"/>
        <w:rPr>
          <w:rFonts w:ascii="宋体" w:hAnsi="宋体" w:cs="宋体"/>
          <w:b/>
          <w:sz w:val="24"/>
        </w:rPr>
      </w:pPr>
      <w:r>
        <w:rPr>
          <w:rFonts w:ascii="宋体" w:hAnsi="宋体" w:cs="宋体" w:hint="eastAsia"/>
          <w:b/>
          <w:sz w:val="24"/>
        </w:rPr>
        <w:t>18.3评标过程保密</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1.1在宣布中标结果之前，凡属于审查、澄清、评价、比较投标文件和中标意向等有关信息，相关当事人均不得泄露给任何投标人或与评标工作无关的人员。</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1.2 投标人不得探听上述信息，不得以任何行为影响评标过程，否则其投标文件将被作为无效投标文件。</w:t>
      </w:r>
    </w:p>
    <w:p w:rsidR="000F6A9F" w:rsidRDefault="00101C0D">
      <w:pPr>
        <w:shd w:val="clear" w:color="auto" w:fill="FFFFFF"/>
        <w:tabs>
          <w:tab w:val="left" w:pos="5280"/>
        </w:tabs>
        <w:spacing w:line="480" w:lineRule="exact"/>
        <w:ind w:firstLineChars="200" w:firstLine="480"/>
        <w:textAlignment w:val="baseline"/>
        <w:rPr>
          <w:rFonts w:ascii="宋体" w:hAnsi="宋体" w:cs="宋体"/>
          <w:sz w:val="24"/>
        </w:rPr>
      </w:pPr>
      <w:r>
        <w:rPr>
          <w:rFonts w:ascii="宋体" w:hAnsi="宋体" w:cs="宋体" w:hint="eastAsia"/>
          <w:sz w:val="24"/>
        </w:rPr>
        <w:t>1.3 在评标期间，采购人或者采购代理机构将有专门人员与投标人进行联络。</w:t>
      </w:r>
    </w:p>
    <w:p w:rsidR="000F6A9F" w:rsidRDefault="00101C0D">
      <w:pPr>
        <w:shd w:val="clear" w:color="auto" w:fill="FFFFFF"/>
        <w:snapToGrid w:val="0"/>
        <w:spacing w:line="480" w:lineRule="exact"/>
        <w:ind w:firstLine="480"/>
        <w:rPr>
          <w:rFonts w:ascii="宋体" w:hAnsi="宋体" w:cs="宋体"/>
          <w:sz w:val="24"/>
        </w:rPr>
      </w:pPr>
      <w:r>
        <w:rPr>
          <w:rFonts w:ascii="宋体" w:hAnsi="宋体" w:cs="宋体" w:hint="eastAsia"/>
          <w:sz w:val="24"/>
        </w:rPr>
        <w:t>1.4采购人或者采购代理机构和评标委员会不向落标的投标人解释落标原因，也不对评标过程中的细节问题进行公布。</w:t>
      </w:r>
    </w:p>
    <w:p w:rsidR="000F6A9F" w:rsidRDefault="00101C0D">
      <w:pPr>
        <w:spacing w:line="480" w:lineRule="exact"/>
        <w:ind w:firstLineChars="200" w:firstLine="482"/>
        <w:rPr>
          <w:rFonts w:ascii="宋体" w:hAnsi="宋体" w:cs="宋体"/>
          <w:sz w:val="24"/>
        </w:rPr>
      </w:pPr>
      <w:r>
        <w:rPr>
          <w:rFonts w:ascii="宋体" w:hAnsi="宋体" w:cs="宋体" w:hint="eastAsia"/>
          <w:b/>
          <w:sz w:val="24"/>
        </w:rPr>
        <w:t>如有虚假骗取政策性优惠，将依法承担相应责任。</w:t>
      </w:r>
    </w:p>
    <w:p w:rsidR="000F6A9F" w:rsidRDefault="00101C0D">
      <w:pPr>
        <w:spacing w:line="480" w:lineRule="exact"/>
        <w:rPr>
          <w:rFonts w:ascii="宋体" w:hAnsi="宋体" w:cs="宋体"/>
          <w:b/>
          <w:sz w:val="28"/>
        </w:rPr>
      </w:pPr>
      <w:r>
        <w:rPr>
          <w:rFonts w:ascii="宋体" w:hAnsi="宋体" w:cs="宋体" w:hint="eastAsia"/>
          <w:b/>
          <w:sz w:val="28"/>
        </w:rPr>
        <w:t>六、授标及签约</w:t>
      </w:r>
    </w:p>
    <w:p w:rsidR="000F6A9F" w:rsidRDefault="00101C0D">
      <w:pPr>
        <w:spacing w:line="480" w:lineRule="exact"/>
        <w:rPr>
          <w:rFonts w:ascii="宋体" w:hAnsi="宋体" w:cs="宋体"/>
          <w:sz w:val="24"/>
        </w:rPr>
      </w:pPr>
      <w:r>
        <w:rPr>
          <w:rFonts w:ascii="宋体" w:hAnsi="宋体" w:cs="宋体" w:hint="eastAsia"/>
          <w:sz w:val="24"/>
        </w:rPr>
        <w:t>19.定标原则</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19.1评标委员会将严格按照投标文件的要求和条件进行评标,根据评标办法推荐排名前三的投标人为中标候选人，其中排名第一的投标人为第一中标候选人。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w:t>
      </w:r>
    </w:p>
    <w:p w:rsidR="000F6A9F" w:rsidRDefault="00101C0D">
      <w:pPr>
        <w:spacing w:line="480" w:lineRule="exact"/>
        <w:ind w:firstLineChars="200" w:firstLine="480"/>
        <w:rPr>
          <w:rFonts w:ascii="宋体" w:hAnsi="宋体" w:cs="宋体"/>
          <w:sz w:val="24"/>
        </w:rPr>
      </w:pPr>
      <w:r>
        <w:rPr>
          <w:rFonts w:ascii="宋体" w:hAnsi="宋体" w:cs="宋体" w:hint="eastAsia"/>
          <w:sz w:val="24"/>
        </w:rPr>
        <w:t>19.2 招标代理机构将在指定的网站（见第一章中的“发布媒介”）上公示投标结果。</w:t>
      </w:r>
    </w:p>
    <w:p w:rsidR="000F6A9F" w:rsidRDefault="00101C0D">
      <w:pPr>
        <w:spacing w:line="480" w:lineRule="exact"/>
        <w:rPr>
          <w:rFonts w:ascii="宋体" w:hAnsi="宋体" w:cs="宋体"/>
          <w:sz w:val="24"/>
        </w:rPr>
      </w:pPr>
      <w:r>
        <w:rPr>
          <w:rFonts w:ascii="宋体" w:hAnsi="宋体" w:cs="宋体" w:hint="eastAsia"/>
          <w:sz w:val="24"/>
        </w:rPr>
        <w:t>20. 质疑处理</w:t>
      </w:r>
    </w:p>
    <w:p w:rsidR="000F6A9F" w:rsidRDefault="00101C0D">
      <w:pPr>
        <w:spacing w:line="480" w:lineRule="exact"/>
        <w:ind w:firstLine="465"/>
        <w:rPr>
          <w:rFonts w:ascii="宋体" w:hAnsi="宋体" w:cs="宋体"/>
          <w:sz w:val="24"/>
        </w:rPr>
      </w:pPr>
      <w:r>
        <w:rPr>
          <w:rFonts w:ascii="宋体" w:hAnsi="宋体" w:cs="宋体" w:hint="eastAsia"/>
          <w:sz w:val="24"/>
        </w:rPr>
        <w:t>20.1 供应商如认为采购文件、采购过程、中标或者成交结果使自己的权益受到损害的，可以在知道或者应知其权益受到损害之日起7个工作日内，以书面形式向采购人、采购代理机构提出质疑（联系电话、地址等信息详见本《招标文件》第一章）。供应商应在法定质疑期内一次性提出针对同一采购程序环节的质疑，否则采购人、采购代理机构有权不予受理。</w:t>
      </w:r>
    </w:p>
    <w:p w:rsidR="000F6A9F" w:rsidRDefault="00101C0D">
      <w:pPr>
        <w:shd w:val="clear" w:color="auto" w:fill="FFFFFF"/>
        <w:spacing w:line="480" w:lineRule="exact"/>
        <w:ind w:firstLineChars="200" w:firstLine="480"/>
        <w:textAlignment w:val="baseline"/>
        <w:rPr>
          <w:rFonts w:ascii="宋体" w:hAnsi="宋体" w:cs="宋体"/>
          <w:sz w:val="24"/>
        </w:rPr>
      </w:pPr>
      <w:r>
        <w:rPr>
          <w:rFonts w:ascii="宋体" w:hAnsi="宋体" w:cs="宋体" w:hint="eastAsia"/>
          <w:sz w:val="24"/>
        </w:rPr>
        <w:t>20.2提出质疑的供应商应当是参与所质疑项目采购活动的供应商。递交的质疑相关材料应符</w:t>
      </w:r>
      <w:r>
        <w:rPr>
          <w:rFonts w:ascii="宋体" w:hAnsi="宋体" w:cs="宋体" w:hint="eastAsia"/>
          <w:sz w:val="24"/>
        </w:rPr>
        <w:lastRenderedPageBreak/>
        <w:t>合《政府采购质疑和投诉办法》（中华人民共和国财政部令第94号）的有关要求，并加盖公章，否则不予受理。提交的质疑材料应包含：质疑函、营业执照副本复印件、法定代表人授权委托书（需法人签字并盖章）、法定代表人身份证复印件、代理人身份证复印件、报名凭证复印件，以上材料需加盖公章。质疑函应当包括下列内容：</w:t>
      </w:r>
    </w:p>
    <w:p w:rsidR="000F6A9F" w:rsidRDefault="00101C0D">
      <w:pPr>
        <w:shd w:val="clear" w:color="auto" w:fill="FFFFFF"/>
        <w:spacing w:line="480" w:lineRule="exact"/>
        <w:textAlignment w:val="baseline"/>
        <w:rPr>
          <w:rFonts w:ascii="宋体" w:hAnsi="宋体" w:cs="宋体"/>
          <w:sz w:val="24"/>
        </w:rPr>
      </w:pPr>
      <w:r>
        <w:rPr>
          <w:rFonts w:ascii="宋体" w:hAnsi="宋体" w:cs="宋体" w:hint="eastAsia"/>
          <w:sz w:val="24"/>
        </w:rPr>
        <w:t xml:space="preserve">　　（一）供应商的姓名或者名称、地址、邮编、联系人及联系电话；</w:t>
      </w:r>
    </w:p>
    <w:p w:rsidR="000F6A9F" w:rsidRDefault="00101C0D">
      <w:pPr>
        <w:shd w:val="clear" w:color="auto" w:fill="FFFFFF"/>
        <w:spacing w:line="480" w:lineRule="exact"/>
        <w:textAlignment w:val="baseline"/>
        <w:rPr>
          <w:rFonts w:ascii="宋体" w:hAnsi="宋体" w:cs="宋体"/>
          <w:sz w:val="24"/>
        </w:rPr>
      </w:pPr>
      <w:r>
        <w:rPr>
          <w:rFonts w:ascii="宋体" w:hAnsi="宋体" w:cs="宋体" w:hint="eastAsia"/>
          <w:sz w:val="24"/>
        </w:rPr>
        <w:t xml:space="preserve">　　（二）质疑项目的名称、编号；</w:t>
      </w:r>
    </w:p>
    <w:p w:rsidR="000F6A9F" w:rsidRDefault="00101C0D">
      <w:pPr>
        <w:shd w:val="clear" w:color="auto" w:fill="FFFFFF"/>
        <w:spacing w:line="480" w:lineRule="exact"/>
        <w:textAlignment w:val="baseline"/>
        <w:rPr>
          <w:rFonts w:ascii="宋体" w:hAnsi="宋体" w:cs="宋体"/>
          <w:sz w:val="24"/>
        </w:rPr>
      </w:pPr>
      <w:r>
        <w:rPr>
          <w:rFonts w:ascii="宋体" w:hAnsi="宋体" w:cs="宋体" w:hint="eastAsia"/>
          <w:sz w:val="24"/>
        </w:rPr>
        <w:t xml:space="preserve">　　（三）具体、明确的质疑事项和与质疑事项相关的请求；</w:t>
      </w:r>
    </w:p>
    <w:p w:rsidR="000F6A9F" w:rsidRDefault="00101C0D">
      <w:pPr>
        <w:shd w:val="clear" w:color="auto" w:fill="FFFFFF"/>
        <w:spacing w:line="480" w:lineRule="exact"/>
        <w:textAlignment w:val="baseline"/>
        <w:rPr>
          <w:rFonts w:ascii="宋体" w:hAnsi="宋体" w:cs="宋体"/>
          <w:sz w:val="24"/>
        </w:rPr>
      </w:pPr>
      <w:r>
        <w:rPr>
          <w:rFonts w:ascii="宋体" w:hAnsi="宋体" w:cs="宋体" w:hint="eastAsia"/>
          <w:sz w:val="24"/>
        </w:rPr>
        <w:t xml:space="preserve">　　（四）事实依据；</w:t>
      </w:r>
    </w:p>
    <w:p w:rsidR="000F6A9F" w:rsidRDefault="00101C0D">
      <w:pPr>
        <w:shd w:val="clear" w:color="auto" w:fill="FFFFFF"/>
        <w:spacing w:line="480" w:lineRule="exact"/>
        <w:textAlignment w:val="baseline"/>
        <w:rPr>
          <w:rFonts w:ascii="宋体" w:hAnsi="宋体" w:cs="宋体"/>
          <w:sz w:val="24"/>
        </w:rPr>
      </w:pPr>
      <w:r>
        <w:rPr>
          <w:rFonts w:ascii="宋体" w:hAnsi="宋体" w:cs="宋体" w:hint="eastAsia"/>
          <w:sz w:val="24"/>
        </w:rPr>
        <w:t xml:space="preserve">　　（五）必要的法律依据；</w:t>
      </w:r>
    </w:p>
    <w:p w:rsidR="000F6A9F" w:rsidRDefault="00101C0D">
      <w:pPr>
        <w:shd w:val="clear" w:color="auto" w:fill="FFFFFF"/>
        <w:spacing w:line="480" w:lineRule="exact"/>
        <w:textAlignment w:val="baseline"/>
        <w:rPr>
          <w:rFonts w:ascii="宋体" w:hAnsi="宋体" w:cs="宋体"/>
          <w:sz w:val="24"/>
        </w:rPr>
      </w:pPr>
      <w:r>
        <w:rPr>
          <w:rFonts w:ascii="宋体" w:hAnsi="宋体" w:cs="宋体" w:hint="eastAsia"/>
          <w:sz w:val="24"/>
        </w:rPr>
        <w:t xml:space="preserve">　　（六）提出质疑的日期。</w:t>
      </w:r>
    </w:p>
    <w:p w:rsidR="000F6A9F" w:rsidRDefault="00101C0D">
      <w:pPr>
        <w:shd w:val="clear" w:color="auto" w:fill="FFFFFF"/>
        <w:tabs>
          <w:tab w:val="left" w:pos="5280"/>
        </w:tabs>
        <w:spacing w:line="480" w:lineRule="exact"/>
        <w:textAlignment w:val="baseline"/>
        <w:rPr>
          <w:rFonts w:ascii="宋体" w:hAnsi="宋体" w:cs="宋体"/>
          <w:sz w:val="24"/>
        </w:rPr>
      </w:pPr>
      <w:r>
        <w:rPr>
          <w:rFonts w:ascii="宋体" w:hAnsi="宋体" w:cs="宋体" w:hint="eastAsia"/>
          <w:sz w:val="24"/>
        </w:rPr>
        <w:t xml:space="preserve">　　供应商为自然人的，应当由本人签字；供应商为法人或者其他组织的，应当由法定代表人、主要负责人，或者其授权代表签字或者盖章，并加盖公章。</w:t>
      </w:r>
    </w:p>
    <w:p w:rsidR="000F6A9F" w:rsidRDefault="00101C0D">
      <w:pPr>
        <w:spacing w:line="480" w:lineRule="exact"/>
        <w:rPr>
          <w:rFonts w:ascii="宋体" w:hAnsi="宋体" w:cs="宋体"/>
          <w:sz w:val="24"/>
        </w:rPr>
      </w:pPr>
      <w:r>
        <w:rPr>
          <w:rFonts w:ascii="宋体" w:hAnsi="宋体" w:cs="宋体" w:hint="eastAsia"/>
          <w:sz w:val="24"/>
        </w:rPr>
        <w:t>21.中标通知</w:t>
      </w:r>
    </w:p>
    <w:p w:rsidR="000F6A9F" w:rsidRDefault="00101C0D">
      <w:pPr>
        <w:spacing w:line="480" w:lineRule="exact"/>
        <w:ind w:firstLineChars="200" w:firstLine="480"/>
        <w:rPr>
          <w:rFonts w:ascii="宋体" w:hAnsi="宋体" w:cs="宋体"/>
          <w:sz w:val="24"/>
        </w:rPr>
      </w:pPr>
      <w:r>
        <w:rPr>
          <w:rFonts w:ascii="宋体" w:hAnsi="宋体" w:cs="宋体" w:hint="eastAsia"/>
          <w:sz w:val="24"/>
        </w:rPr>
        <w:t>21.l定标后,招标代理机构应将定标结果通知所有的投标人。</w:t>
      </w:r>
    </w:p>
    <w:p w:rsidR="000F6A9F" w:rsidRDefault="00101C0D">
      <w:pPr>
        <w:spacing w:line="480" w:lineRule="exact"/>
        <w:ind w:firstLineChars="200" w:firstLine="480"/>
        <w:rPr>
          <w:rFonts w:ascii="宋体" w:hAnsi="宋体" w:cs="宋体"/>
          <w:sz w:val="24"/>
        </w:rPr>
      </w:pPr>
      <w:r>
        <w:rPr>
          <w:rFonts w:ascii="宋体" w:hAnsi="宋体" w:cs="宋体" w:hint="eastAsia"/>
          <w:sz w:val="24"/>
        </w:rPr>
        <w:t>21.2中标人收到中标通知后，应在规定时间内到招标代理机构处领取中标通知书，并办理相关手续。</w:t>
      </w:r>
    </w:p>
    <w:p w:rsidR="000F6A9F" w:rsidRDefault="00101C0D">
      <w:pPr>
        <w:spacing w:line="480" w:lineRule="exact"/>
        <w:ind w:firstLineChars="200" w:firstLine="480"/>
        <w:rPr>
          <w:rFonts w:ascii="宋体" w:hAnsi="宋体" w:cs="宋体"/>
          <w:sz w:val="24"/>
        </w:rPr>
      </w:pPr>
      <w:r>
        <w:rPr>
          <w:rFonts w:ascii="宋体" w:hAnsi="宋体" w:cs="宋体" w:hint="eastAsia"/>
          <w:sz w:val="24"/>
        </w:rPr>
        <w:t>21.3 中标通知书将是合同的一个组成部分。</w:t>
      </w:r>
    </w:p>
    <w:p w:rsidR="000F6A9F" w:rsidRDefault="00101C0D">
      <w:pPr>
        <w:spacing w:line="480" w:lineRule="exact"/>
        <w:rPr>
          <w:rFonts w:ascii="宋体" w:hAnsi="宋体" w:cs="宋体"/>
          <w:sz w:val="24"/>
        </w:rPr>
      </w:pPr>
      <w:r>
        <w:rPr>
          <w:rFonts w:ascii="宋体" w:hAnsi="宋体" w:cs="宋体" w:hint="eastAsia"/>
          <w:sz w:val="24"/>
        </w:rPr>
        <w:t>22.签订合同</w:t>
      </w:r>
    </w:p>
    <w:p w:rsidR="000F6A9F" w:rsidRDefault="00101C0D">
      <w:pPr>
        <w:spacing w:line="480" w:lineRule="exact"/>
        <w:ind w:firstLineChars="200" w:firstLine="480"/>
        <w:rPr>
          <w:rFonts w:ascii="宋体" w:hAnsi="宋体" w:cs="宋体"/>
          <w:sz w:val="24"/>
        </w:rPr>
      </w:pPr>
      <w:r>
        <w:rPr>
          <w:rFonts w:ascii="宋体" w:hAnsi="宋体" w:cs="宋体" w:hint="eastAsia"/>
          <w:sz w:val="24"/>
        </w:rPr>
        <w:t>22.l 中标人应按中标通知书规定的时间、地点与采购人签订中标合同，给采购人和招标代理机构造成损失的，投标人还应承担赔偿责任。</w:t>
      </w:r>
    </w:p>
    <w:p w:rsidR="000F6A9F" w:rsidRDefault="00101C0D">
      <w:pPr>
        <w:spacing w:line="480" w:lineRule="exact"/>
        <w:ind w:firstLineChars="200" w:firstLine="480"/>
        <w:rPr>
          <w:rFonts w:ascii="宋体" w:hAnsi="宋体" w:cs="宋体"/>
          <w:sz w:val="24"/>
        </w:rPr>
      </w:pPr>
      <w:r>
        <w:rPr>
          <w:rFonts w:ascii="宋体" w:hAnsi="宋体" w:cs="宋体" w:hint="eastAsia"/>
          <w:sz w:val="24"/>
        </w:rPr>
        <w:t>22.2 投标文件、中标人的投标文件及评标过程中有关澄清文件均应作为合同附件。</w:t>
      </w:r>
    </w:p>
    <w:p w:rsidR="000F6A9F" w:rsidRDefault="00101C0D">
      <w:pPr>
        <w:spacing w:line="480" w:lineRule="exact"/>
        <w:rPr>
          <w:rFonts w:ascii="宋体" w:hAnsi="宋体" w:cs="宋体"/>
          <w:sz w:val="24"/>
        </w:rPr>
      </w:pPr>
      <w:r>
        <w:rPr>
          <w:rFonts w:ascii="宋体" w:hAnsi="宋体" w:cs="宋体" w:hint="eastAsia"/>
          <w:sz w:val="24"/>
        </w:rPr>
        <w:t>23.招标代理服务费</w:t>
      </w:r>
    </w:p>
    <w:p w:rsidR="000F6A9F" w:rsidRDefault="00101C0D">
      <w:pPr>
        <w:spacing w:line="480" w:lineRule="exact"/>
        <w:ind w:firstLineChars="225" w:firstLine="540"/>
        <w:rPr>
          <w:rFonts w:ascii="宋体" w:hAnsi="宋体" w:cs="宋体"/>
          <w:sz w:val="24"/>
        </w:rPr>
      </w:pPr>
      <w:r>
        <w:rPr>
          <w:rFonts w:ascii="宋体" w:hAnsi="宋体" w:cs="宋体" w:hint="eastAsia"/>
          <w:sz w:val="24"/>
        </w:rPr>
        <w:t>招标代理服务费按照海南省物价局琼价费管[2011]225号文件及其补充文件的规定计取，招标代理服务费由中标人支付。</w:t>
      </w:r>
    </w:p>
    <w:p w:rsidR="000F6A9F" w:rsidRDefault="00101C0D">
      <w:pPr>
        <w:spacing w:line="480" w:lineRule="exact"/>
        <w:rPr>
          <w:rFonts w:ascii="宋体" w:hAnsi="宋体" w:cs="宋体"/>
          <w:sz w:val="24"/>
        </w:rPr>
      </w:pPr>
      <w:r>
        <w:rPr>
          <w:rFonts w:ascii="宋体" w:hAnsi="宋体" w:cs="宋体" w:hint="eastAsia"/>
          <w:sz w:val="24"/>
        </w:rPr>
        <w:t>24.其它</w:t>
      </w:r>
    </w:p>
    <w:p w:rsidR="000F6A9F" w:rsidRDefault="00101C0D">
      <w:pPr>
        <w:spacing w:line="480" w:lineRule="exact"/>
        <w:ind w:firstLineChars="200" w:firstLine="480"/>
        <w:rPr>
          <w:rFonts w:ascii="宋体" w:hAnsi="宋体" w:cs="宋体"/>
          <w:sz w:val="24"/>
        </w:rPr>
      </w:pPr>
      <w:r>
        <w:rPr>
          <w:rFonts w:ascii="宋体" w:hAnsi="宋体" w:cs="宋体" w:hint="eastAsia"/>
          <w:sz w:val="24"/>
        </w:rPr>
        <w:t>本项目不召开答疑会。</w:t>
      </w:r>
    </w:p>
    <w:p w:rsidR="000F6A9F" w:rsidRDefault="00101C0D">
      <w:pPr>
        <w:rPr>
          <w:rFonts w:ascii="宋体" w:hAnsi="宋体" w:cs="宋体"/>
          <w:sz w:val="24"/>
        </w:rPr>
      </w:pPr>
      <w:r>
        <w:rPr>
          <w:rFonts w:ascii="宋体" w:hAnsi="宋体" w:cs="宋体" w:hint="eastAsia"/>
          <w:sz w:val="24"/>
        </w:rPr>
        <w:br w:type="page"/>
      </w:r>
    </w:p>
    <w:p w:rsidR="000F6A9F" w:rsidRDefault="00101C0D">
      <w:pPr>
        <w:pStyle w:val="ab"/>
        <w:rPr>
          <w:sz w:val="52"/>
          <w:szCs w:val="52"/>
        </w:rPr>
      </w:pPr>
      <w:bookmarkStart w:id="57" w:name="_Toc95986951"/>
      <w:bookmarkStart w:id="58" w:name="_Toc95987016"/>
      <w:r>
        <w:rPr>
          <w:rFonts w:hint="eastAsia"/>
          <w:sz w:val="52"/>
          <w:szCs w:val="52"/>
        </w:rPr>
        <w:lastRenderedPageBreak/>
        <w:t>第三章</w:t>
      </w:r>
      <w:r>
        <w:rPr>
          <w:rFonts w:hint="eastAsia"/>
          <w:sz w:val="52"/>
          <w:szCs w:val="52"/>
        </w:rPr>
        <w:t xml:space="preserve">  </w:t>
      </w:r>
      <w:r>
        <w:rPr>
          <w:rFonts w:hint="eastAsia"/>
          <w:sz w:val="52"/>
          <w:szCs w:val="52"/>
        </w:rPr>
        <w:t>采购需求</w:t>
      </w:r>
      <w:bookmarkEnd w:id="57"/>
      <w:bookmarkEnd w:id="58"/>
    </w:p>
    <w:p w:rsidR="000F6A9F" w:rsidRDefault="000F6A9F">
      <w:pPr>
        <w:spacing w:line="560" w:lineRule="exact"/>
        <w:jc w:val="left"/>
        <w:rPr>
          <w:rFonts w:ascii="仿宋" w:eastAsia="仿宋" w:hAnsi="仿宋" w:cs="仿宋"/>
          <w:sz w:val="30"/>
          <w:szCs w:val="30"/>
        </w:rPr>
      </w:pPr>
    </w:p>
    <w:p w:rsidR="000F6A9F" w:rsidRDefault="00101C0D">
      <w:pPr>
        <w:spacing w:line="560" w:lineRule="exact"/>
        <w:rPr>
          <w:rFonts w:ascii="仿宋" w:eastAsia="仿宋" w:hAnsi="仿宋" w:cs="仿宋"/>
          <w:b/>
          <w:bCs/>
          <w:sz w:val="30"/>
          <w:szCs w:val="30"/>
        </w:rPr>
      </w:pPr>
      <w:r>
        <w:rPr>
          <w:rFonts w:ascii="仿宋" w:eastAsia="仿宋" w:hAnsi="仿宋" w:cs="仿宋" w:hint="eastAsia"/>
          <w:b/>
          <w:bCs/>
          <w:sz w:val="30"/>
          <w:szCs w:val="30"/>
        </w:rPr>
        <w:t xml:space="preserve"> 一、招标项目内容</w:t>
      </w:r>
    </w:p>
    <w:p w:rsidR="000F6A9F" w:rsidRDefault="00101C0D">
      <w:pPr>
        <w:spacing w:line="560" w:lineRule="exact"/>
        <w:ind w:firstLine="60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三亚市综合行政执法局海棠分局</w:t>
      </w:r>
      <w:r>
        <w:rPr>
          <w:rFonts w:ascii="仿宋" w:eastAsia="仿宋" w:hAnsi="仿宋" w:cs="仿宋" w:hint="eastAsia"/>
          <w:sz w:val="30"/>
          <w:szCs w:val="30"/>
        </w:rPr>
        <w:t>通过公开招标的方式</w:t>
      </w:r>
      <w:r>
        <w:rPr>
          <w:rFonts w:ascii="仿宋_GB2312" w:eastAsia="仿宋_GB2312" w:hAnsi="仿宋_GB2312" w:cs="仿宋_GB2312" w:hint="eastAsia"/>
          <w:color w:val="000000"/>
          <w:sz w:val="28"/>
          <w:szCs w:val="28"/>
        </w:rPr>
        <w:t>确定有资格、有经验、</w:t>
      </w:r>
      <w:r>
        <w:rPr>
          <w:rFonts w:ascii="仿宋" w:eastAsia="仿宋" w:hAnsi="仿宋" w:cs="仿宋" w:hint="eastAsia"/>
          <w:sz w:val="30"/>
          <w:szCs w:val="30"/>
        </w:rPr>
        <w:t>信誉好、</w:t>
      </w:r>
      <w:r>
        <w:rPr>
          <w:rFonts w:ascii="仿宋_GB2312" w:eastAsia="仿宋_GB2312" w:hAnsi="仿宋_GB2312" w:cs="仿宋_GB2312" w:hint="eastAsia"/>
          <w:color w:val="000000"/>
          <w:sz w:val="28"/>
          <w:szCs w:val="28"/>
        </w:rPr>
        <w:t>服务好的企业</w:t>
      </w:r>
      <w:r>
        <w:rPr>
          <w:rFonts w:ascii="仿宋" w:eastAsia="仿宋" w:hAnsi="仿宋" w:cs="仿宋" w:hint="eastAsia"/>
          <w:sz w:val="30"/>
          <w:szCs w:val="30"/>
        </w:rPr>
        <w:t>提供三亚市海棠区行政区域内违法建筑的拆除及</w:t>
      </w:r>
      <w:r>
        <w:rPr>
          <w:rFonts w:ascii="仿宋_GB2312" w:eastAsia="仿宋_GB2312" w:hAnsi="仿宋_GB2312" w:cs="仿宋_GB2312" w:hint="eastAsia"/>
          <w:sz w:val="28"/>
          <w:szCs w:val="28"/>
        </w:rPr>
        <w:t>建筑垃圾清运服务。</w:t>
      </w:r>
    </w:p>
    <w:p w:rsidR="000F6A9F" w:rsidRDefault="00101C0D">
      <w:pPr>
        <w:spacing w:line="560" w:lineRule="exact"/>
        <w:rPr>
          <w:rFonts w:ascii="仿宋" w:eastAsia="仿宋" w:hAnsi="仿宋" w:cs="仿宋"/>
          <w:sz w:val="30"/>
          <w:szCs w:val="30"/>
        </w:rPr>
      </w:pPr>
      <w:r>
        <w:rPr>
          <w:rFonts w:ascii="仿宋" w:eastAsia="仿宋" w:hAnsi="仿宋" w:cs="仿宋" w:hint="eastAsia"/>
          <w:b/>
          <w:bCs/>
          <w:sz w:val="30"/>
          <w:szCs w:val="30"/>
        </w:rPr>
        <w:t>二、服务费用</w:t>
      </w:r>
    </w:p>
    <w:p w:rsidR="000F6A9F" w:rsidRDefault="00101C0D">
      <w:pPr>
        <w:spacing w:line="560" w:lineRule="exact"/>
        <w:ind w:firstLineChars="200" w:firstLine="560"/>
        <w:rPr>
          <w:rFonts w:ascii="仿宋" w:eastAsia="仿宋" w:hAnsi="仿宋" w:cs="仿宋"/>
          <w:sz w:val="30"/>
          <w:szCs w:val="30"/>
        </w:rPr>
      </w:pPr>
      <w:r>
        <w:rPr>
          <w:rFonts w:ascii="仿宋_GB2312" w:eastAsia="仿宋_GB2312" w:hAnsi="仿宋_GB2312" w:cs="仿宋_GB2312" w:hint="eastAsia"/>
          <w:sz w:val="28"/>
          <w:szCs w:val="28"/>
        </w:rPr>
        <w:t>最终</w:t>
      </w:r>
      <w:r>
        <w:rPr>
          <w:rFonts w:ascii="仿宋" w:eastAsia="仿宋" w:hAnsi="仿宋" w:cs="仿宋" w:hint="eastAsia"/>
          <w:sz w:val="30"/>
          <w:szCs w:val="30"/>
        </w:rPr>
        <w:t>以第三方审计机构核算的实际工作量及人工用工情况结算拆除费用及清运费用；核算以采购人的案卷、《拆除记录》、现场记录单等为依据。</w:t>
      </w:r>
    </w:p>
    <w:p w:rsidR="000F6A9F" w:rsidRDefault="00101C0D">
      <w:pPr>
        <w:numPr>
          <w:ilvl w:val="0"/>
          <w:numId w:val="3"/>
        </w:numPr>
        <w:spacing w:line="560" w:lineRule="exact"/>
        <w:ind w:firstLine="602"/>
        <w:rPr>
          <w:rFonts w:ascii="仿宋" w:eastAsia="仿宋" w:hAnsi="仿宋" w:cs="仿宋"/>
          <w:b/>
          <w:bCs/>
          <w:sz w:val="30"/>
          <w:szCs w:val="30"/>
        </w:rPr>
      </w:pPr>
      <w:r>
        <w:rPr>
          <w:rFonts w:ascii="仿宋" w:eastAsia="仿宋" w:hAnsi="仿宋" w:cs="仿宋" w:hint="eastAsia"/>
          <w:b/>
          <w:bCs/>
          <w:sz w:val="30"/>
          <w:szCs w:val="30"/>
        </w:rPr>
        <w:t>拆除服务要求</w:t>
      </w:r>
    </w:p>
    <w:p w:rsidR="000F6A9F" w:rsidRDefault="00101C0D">
      <w:pPr>
        <w:spacing w:line="560" w:lineRule="exact"/>
        <w:rPr>
          <w:rFonts w:ascii="仿宋" w:eastAsia="仿宋" w:hAnsi="仿宋" w:cs="仿宋"/>
          <w:sz w:val="30"/>
          <w:szCs w:val="30"/>
        </w:rPr>
      </w:pPr>
      <w:r>
        <w:rPr>
          <w:rFonts w:ascii="仿宋" w:eastAsia="仿宋" w:hAnsi="仿宋" w:cs="仿宋" w:hint="eastAsia"/>
          <w:sz w:val="30"/>
          <w:szCs w:val="30"/>
        </w:rPr>
        <w:t xml:space="preserve">    1、拆除作业前，中标人应派出人员前往预拆地进行现场勘查，预估拆除作业面及排除拆除可能存在的安全隐患，并核实拆除现场水、电、燃气设施处置情况，并有义务将上述情况及应采取的应对措施告知采购人。</w:t>
      </w:r>
    </w:p>
    <w:p w:rsidR="000F6A9F" w:rsidRDefault="00101C0D">
      <w:pPr>
        <w:spacing w:line="560" w:lineRule="exact"/>
        <w:rPr>
          <w:rFonts w:ascii="仿宋" w:eastAsia="仿宋" w:hAnsi="仿宋" w:cs="仿宋"/>
          <w:sz w:val="30"/>
          <w:szCs w:val="30"/>
        </w:rPr>
      </w:pPr>
      <w:r>
        <w:rPr>
          <w:rFonts w:ascii="仿宋" w:eastAsia="仿宋" w:hAnsi="仿宋" w:cs="仿宋" w:hint="eastAsia"/>
          <w:sz w:val="30"/>
          <w:szCs w:val="30"/>
        </w:rPr>
        <w:t xml:space="preserve">    2、拆除作业中，中标人拆除作业现场人员、机械需满足实际要求。中标人需24小时待命，在接到采购人拆除通知后组织人员、机械到达拆除作业现场实施拆除作业。同时中标人要确保安全有效的拆除，做到周边民房及其它物件损伤降低到最小。在拆除过程中，如操作不当造成路面污染、周围地面附属物损坏或者人员伤亡的，中标人必须负责负责清理、恢复原状并承担赔偿责任，若采购人因此对外承担法律责任的，有权向中标人追偿。</w:t>
      </w:r>
    </w:p>
    <w:p w:rsidR="000F6A9F" w:rsidRDefault="00101C0D">
      <w:pPr>
        <w:spacing w:line="560" w:lineRule="exact"/>
        <w:rPr>
          <w:rFonts w:ascii="仿宋" w:eastAsia="仿宋" w:hAnsi="仿宋" w:cs="仿宋"/>
          <w:sz w:val="30"/>
          <w:szCs w:val="30"/>
        </w:rPr>
      </w:pPr>
      <w:r>
        <w:rPr>
          <w:rFonts w:ascii="仿宋" w:eastAsia="仿宋" w:hAnsi="仿宋" w:cs="仿宋" w:hint="eastAsia"/>
          <w:sz w:val="30"/>
          <w:szCs w:val="30"/>
        </w:rPr>
        <w:t xml:space="preserve">    3、建筑物拆除工作应全面、彻底，应将拆除目标的非属于土地部分全部拆除，未完全拆除的不计算拆除面积。</w:t>
      </w:r>
    </w:p>
    <w:p w:rsidR="000F6A9F" w:rsidRDefault="00101C0D">
      <w:pPr>
        <w:spacing w:line="560" w:lineRule="exact"/>
        <w:rPr>
          <w:rFonts w:ascii="仿宋" w:eastAsia="仿宋" w:hAnsi="仿宋" w:cs="仿宋"/>
          <w:sz w:val="30"/>
          <w:szCs w:val="30"/>
        </w:rPr>
      </w:pPr>
      <w:r>
        <w:rPr>
          <w:rFonts w:ascii="仿宋" w:eastAsia="仿宋" w:hAnsi="仿宋" w:cs="仿宋" w:hint="eastAsia"/>
          <w:sz w:val="30"/>
          <w:szCs w:val="30"/>
        </w:rPr>
        <w:t xml:space="preserve">    4、中标人必须配备足够的人员及设备，杜绝第三方介入，充分满足拆除作业需求。</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5、根据工作需要，负责违建广告拆除及清理、简易棚拆除及清理。</w:t>
      </w:r>
    </w:p>
    <w:p w:rsidR="000F6A9F" w:rsidRDefault="00101C0D">
      <w:pPr>
        <w:spacing w:line="560" w:lineRule="exact"/>
        <w:rPr>
          <w:rFonts w:ascii="仿宋" w:eastAsia="仿宋" w:hAnsi="仿宋" w:cs="仿宋"/>
          <w:sz w:val="30"/>
          <w:szCs w:val="30"/>
        </w:rPr>
      </w:pPr>
      <w:r>
        <w:rPr>
          <w:rFonts w:ascii="仿宋" w:eastAsia="仿宋" w:hAnsi="仿宋" w:cs="仿宋" w:hint="eastAsia"/>
          <w:sz w:val="30"/>
          <w:szCs w:val="30"/>
        </w:rPr>
        <w:lastRenderedPageBreak/>
        <w:t>6、拆除作业范围内安全责任完全由中标人承担。</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7、拆除过程中造成的第三方经济损失，由中标人负责。</w:t>
      </w:r>
    </w:p>
    <w:p w:rsidR="000F6A9F" w:rsidRDefault="00101C0D">
      <w:pPr>
        <w:spacing w:line="560" w:lineRule="exact"/>
        <w:ind w:firstLine="600"/>
        <w:rPr>
          <w:rFonts w:ascii="仿宋" w:eastAsia="仿宋" w:hAnsi="仿宋" w:cs="仿宋"/>
          <w:color w:val="000000"/>
          <w:sz w:val="30"/>
          <w:szCs w:val="30"/>
        </w:rPr>
      </w:pPr>
      <w:r>
        <w:rPr>
          <w:rFonts w:ascii="仿宋" w:eastAsia="仿宋" w:hAnsi="仿宋" w:cs="仿宋" w:hint="eastAsia"/>
          <w:color w:val="000000"/>
          <w:sz w:val="30"/>
          <w:szCs w:val="30"/>
        </w:rPr>
        <w:t>8、如采购人安排临时任务，中标人必须积极响应，并快速组织人员设备，及时完成安排的工作任务。</w:t>
      </w:r>
    </w:p>
    <w:p w:rsidR="000F6A9F" w:rsidRDefault="00101C0D">
      <w:pPr>
        <w:spacing w:line="560" w:lineRule="exact"/>
        <w:ind w:firstLine="600"/>
        <w:rPr>
          <w:color w:val="000000"/>
        </w:rPr>
      </w:pPr>
      <w:r>
        <w:rPr>
          <w:rFonts w:ascii="仿宋" w:eastAsia="仿宋" w:hAnsi="仿宋" w:cs="仿宋" w:hint="eastAsia"/>
          <w:color w:val="000000"/>
          <w:sz w:val="30"/>
          <w:szCs w:val="30"/>
        </w:rPr>
        <w:t>9、拆除作业时应文明施工，降低拆除过程中机械设备噪音及人为噪音。加强对扬尘污染的控制，安排专人每次拆除前用水冲洗地面，保持地面湿润避免扬尘，拆除作业时在拆除区域内应使用抑尘剂、喷雾机等物品抑制扬尘的产生。</w:t>
      </w:r>
    </w:p>
    <w:p w:rsidR="000F6A9F" w:rsidRDefault="00101C0D">
      <w:pPr>
        <w:snapToGrid w:val="0"/>
        <w:spacing w:line="56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四、建筑垃圾清运服务要求</w:t>
      </w:r>
    </w:p>
    <w:p w:rsidR="000F6A9F" w:rsidRDefault="00101C0D">
      <w:pPr>
        <w:snapToGrid w:val="0"/>
        <w:spacing w:line="560" w:lineRule="exact"/>
      </w:pPr>
      <w:r>
        <w:rPr>
          <w:rFonts w:ascii="仿宋" w:eastAsia="仿宋" w:hAnsi="仿宋" w:cs="仿宋" w:hint="eastAsia"/>
          <w:sz w:val="30"/>
          <w:szCs w:val="30"/>
        </w:rPr>
        <w:t xml:space="preserve">   1、应符合建筑垃圾收集清运作业及三亚市人民政府相关文件要求，中标方应把建筑垃圾清运至三亚市政府指定建筑垃圾处理点，并提供指定建筑垃圾处理点出具的证明。</w:t>
      </w:r>
    </w:p>
    <w:p w:rsidR="000F6A9F" w:rsidRDefault="00101C0D">
      <w:pPr>
        <w:spacing w:line="560" w:lineRule="exact"/>
        <w:ind w:firstLineChars="200" w:firstLine="600"/>
      </w:pPr>
      <w:r>
        <w:rPr>
          <w:rFonts w:ascii="仿宋" w:eastAsia="仿宋" w:hAnsi="仿宋" w:cs="仿宋" w:hint="eastAsia"/>
          <w:sz w:val="30"/>
          <w:szCs w:val="30"/>
        </w:rPr>
        <w:t>2、中标人应按照建筑垃圾清运作业要求，完成海棠区建筑垃圾清运工作；严格实行分类运输，不得混装混运，按规定运输路线、时间进行运输，沿途不得随意倾倒，抛撒，堆放建筑垃圾；若因建筑垃圾堆放违反法律法规，由中标人对相关行政处罚或者相关仲裁及诉讼负全部责任。因此给采购人造成损失的，采购人承担相关法律责任后有权向中标人追责。</w:t>
      </w:r>
    </w:p>
    <w:p w:rsidR="000F6A9F" w:rsidRDefault="00101C0D">
      <w:pPr>
        <w:spacing w:line="560" w:lineRule="exact"/>
        <w:ind w:firstLine="600"/>
        <w:rPr>
          <w:rFonts w:ascii="仿宋" w:eastAsia="仿宋" w:hAnsi="仿宋" w:cs="仿宋"/>
          <w:color w:val="000000"/>
          <w:sz w:val="30"/>
          <w:szCs w:val="30"/>
        </w:rPr>
      </w:pPr>
      <w:r>
        <w:rPr>
          <w:rFonts w:ascii="仿宋" w:eastAsia="仿宋" w:hAnsi="仿宋" w:cs="仿宋" w:hint="eastAsia"/>
          <w:color w:val="000000"/>
          <w:sz w:val="30"/>
          <w:szCs w:val="30"/>
        </w:rPr>
        <w:t>3、中标人应建立建筑垃圾分类管理台账,在</w:t>
      </w:r>
      <w:r>
        <w:rPr>
          <w:rFonts w:ascii="仿宋" w:eastAsia="仿宋" w:hAnsi="仿宋" w:cs="仿宋" w:hint="eastAsia"/>
          <w:color w:val="000000"/>
          <w:kern w:val="0"/>
          <w:sz w:val="30"/>
          <w:szCs w:val="30"/>
        </w:rPr>
        <w:t>固定的服务点</w:t>
      </w:r>
      <w:r>
        <w:rPr>
          <w:rFonts w:ascii="仿宋" w:eastAsia="仿宋" w:hAnsi="仿宋" w:cs="仿宋" w:hint="eastAsia"/>
          <w:color w:val="000000"/>
          <w:sz w:val="30"/>
          <w:szCs w:val="30"/>
        </w:rPr>
        <w:t>显著位置公示建筑垃圾分类收集、分类存放、分类运输、分类处置公示栏，充分发挥社会监督作用。</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4、运输车辆周围整洁，无建筑垃圾满溢落地现象，确保建筑垃圾及时得到收集清运；从事运输作业时车辆应证照齐全并随车携带建筑垃圾处置核准文件，保持整车颜色和警示标识、年检标志、保险标志、车容车貌清洁清晰保持整洁，密闭化运输，运输建筑垃圾过程中要遮盖防尘，不沿路撒漏飞扬，符合环保要求。车体外部无污物、污垢，标志清晰；车辆使用后无乱停放现象，驾</w:t>
      </w:r>
      <w:r>
        <w:rPr>
          <w:rFonts w:ascii="仿宋" w:eastAsia="仿宋" w:hAnsi="仿宋" w:cs="仿宋" w:hint="eastAsia"/>
          <w:sz w:val="30"/>
          <w:szCs w:val="30"/>
        </w:rPr>
        <w:lastRenderedPageBreak/>
        <w:t>驶员需按规定着装。</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5、建筑垃圾装运量应与车辆的额定荷载和有效容积为限，不得超重，如因超重、超速或其他违反交通法规造成人员伤亡，财产损失的由中标人承担责任。</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6、在清理建筑垃圾的过程中，如造成周围地面附属物损坏的，由中标人负责赔偿。</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7、中标人必须具有清理建筑垃圾所需要的炮机等设备。</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8、中标人自有车辆符合满足运输能力要求，车辆密封完好。运输车辆必须加装密闭设施，实施密闭运输，加装卫星定位系统、行车记录仪等监控设备，对运输车辆进行实时监控。</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9、清运作业范围内安全责任完全由中标人承担。</w:t>
      </w:r>
    </w:p>
    <w:p w:rsidR="000F6A9F" w:rsidRDefault="00101C0D">
      <w:pPr>
        <w:spacing w:line="560" w:lineRule="exact"/>
        <w:ind w:firstLine="600"/>
        <w:rPr>
          <w:rFonts w:ascii="仿宋" w:eastAsia="仿宋" w:hAnsi="仿宋" w:cs="仿宋"/>
          <w:sz w:val="30"/>
          <w:szCs w:val="30"/>
        </w:rPr>
      </w:pPr>
      <w:r>
        <w:rPr>
          <w:rFonts w:ascii="仿宋" w:eastAsia="仿宋" w:hAnsi="仿宋" w:cs="仿宋" w:hint="eastAsia"/>
          <w:sz w:val="30"/>
          <w:szCs w:val="30"/>
        </w:rPr>
        <w:t>10、清运作业过程中造成的第三方经济损失，由中标人负责。</w:t>
      </w:r>
    </w:p>
    <w:p w:rsidR="000F6A9F" w:rsidRDefault="00101C0D">
      <w:pPr>
        <w:spacing w:line="560" w:lineRule="exact"/>
        <w:ind w:firstLine="600"/>
        <w:rPr>
          <w:rFonts w:ascii="仿宋" w:eastAsia="仿宋" w:hAnsi="仿宋" w:cs="仿宋"/>
          <w:color w:val="000000"/>
          <w:sz w:val="30"/>
          <w:szCs w:val="30"/>
        </w:rPr>
      </w:pPr>
      <w:r>
        <w:rPr>
          <w:rFonts w:ascii="仿宋" w:eastAsia="仿宋" w:hAnsi="仿宋" w:cs="仿宋" w:hint="eastAsia"/>
          <w:color w:val="000000"/>
          <w:sz w:val="30"/>
          <w:szCs w:val="30"/>
        </w:rPr>
        <w:t>11、在应急情况下，服从采购人安排进行其他建筑垃圾的清运。</w:t>
      </w:r>
    </w:p>
    <w:p w:rsidR="000F6A9F" w:rsidRDefault="00101C0D">
      <w:pPr>
        <w:spacing w:line="560" w:lineRule="exact"/>
        <w:ind w:firstLine="600"/>
        <w:rPr>
          <w:color w:val="000000"/>
        </w:rPr>
      </w:pPr>
      <w:r>
        <w:rPr>
          <w:rFonts w:ascii="仿宋" w:eastAsia="仿宋" w:hAnsi="仿宋" w:cs="仿宋" w:hint="eastAsia"/>
          <w:color w:val="000000"/>
          <w:sz w:val="30"/>
          <w:szCs w:val="30"/>
        </w:rPr>
        <w:t>12、在装运时由专人指挥交通至装运工作结束，装运过程中应做好抑制扬尘、降噪等环保措施，定期打扫和用水冲洗路面，保持周围环境整洁，车辆驶离前不得带泥上路。</w:t>
      </w:r>
    </w:p>
    <w:p w:rsidR="000F6A9F" w:rsidRDefault="00101C0D">
      <w:pPr>
        <w:snapToGrid w:val="0"/>
        <w:spacing w:line="56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五、服务标准要求</w:t>
      </w:r>
    </w:p>
    <w:p w:rsidR="000F6A9F" w:rsidRDefault="00101C0D">
      <w:pPr>
        <w:tabs>
          <w:tab w:val="left" w:pos="630"/>
        </w:tabs>
        <w:snapToGrid w:val="0"/>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1、中标人必须在海棠区辖区设有固定的服务点，且配备相应服务人员及设备。服从采购人的统一安排，及时组织人员、设备按要求开展违建拆除及建筑垃圾清运工作。</w:t>
      </w:r>
    </w:p>
    <w:p w:rsidR="000F6A9F" w:rsidRDefault="00101C0D">
      <w:pPr>
        <w:tabs>
          <w:tab w:val="left" w:pos="630"/>
        </w:tabs>
        <w:snapToGrid w:val="0"/>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kern w:val="0"/>
          <w:sz w:val="30"/>
          <w:szCs w:val="30"/>
        </w:rPr>
        <w:t>2、中标人必须提供快速的服务响应，在接到采购人通知后，一个小时内响应且派人到现场开始工作。服从采购人的统一安排，及时组织人员、设备按要求开展违建拆除及建筑垃圾清运工作，</w:t>
      </w:r>
      <w:r>
        <w:rPr>
          <w:rFonts w:ascii="仿宋" w:eastAsia="仿宋" w:hAnsi="仿宋" w:cs="仿宋" w:hint="eastAsia"/>
          <w:color w:val="000000"/>
          <w:kern w:val="0"/>
          <w:sz w:val="30"/>
          <w:szCs w:val="30"/>
        </w:rPr>
        <w:t>遇突发应急情况时，无条件配合采购人调度。</w:t>
      </w:r>
    </w:p>
    <w:p w:rsidR="000F6A9F" w:rsidRDefault="00101C0D">
      <w:pPr>
        <w:spacing w:line="560" w:lineRule="exact"/>
        <w:ind w:firstLineChars="200" w:firstLine="600"/>
        <w:rPr>
          <w:rFonts w:ascii="仿宋_GB2312" w:eastAsia="仿宋_GB2312" w:hAnsi="仿宋_GB2312" w:cs="仿宋_GB2312"/>
          <w:sz w:val="28"/>
          <w:szCs w:val="28"/>
        </w:rPr>
      </w:pPr>
      <w:r>
        <w:rPr>
          <w:rFonts w:ascii="仿宋" w:eastAsia="仿宋" w:hAnsi="仿宋" w:cs="仿宋" w:hint="eastAsia"/>
          <w:kern w:val="0"/>
          <w:sz w:val="30"/>
          <w:szCs w:val="30"/>
        </w:rPr>
        <w:t>3、</w:t>
      </w:r>
      <w:r>
        <w:rPr>
          <w:rFonts w:ascii="仿宋_GB2312" w:eastAsia="仿宋_GB2312" w:hAnsi="仿宋_GB2312" w:cs="仿宋_GB2312" w:hint="eastAsia"/>
          <w:sz w:val="28"/>
          <w:szCs w:val="28"/>
        </w:rPr>
        <w:t>服务全过程满足规范和技术要求及国家、地方有关部委颁布的现行技术标</w:t>
      </w:r>
      <w:r>
        <w:rPr>
          <w:rFonts w:ascii="仿宋_GB2312" w:eastAsia="仿宋_GB2312" w:hAnsi="仿宋_GB2312" w:cs="仿宋_GB2312" w:hint="eastAsia"/>
          <w:sz w:val="28"/>
          <w:szCs w:val="28"/>
        </w:rPr>
        <w:lastRenderedPageBreak/>
        <w:t>准、规范、规则等有关规定，确保质量达到规定的合格验收标准。</w:t>
      </w:r>
    </w:p>
    <w:p w:rsidR="000F6A9F" w:rsidRDefault="00101C0D">
      <w:pPr>
        <w:tabs>
          <w:tab w:val="left" w:pos="630"/>
        </w:tabs>
        <w:snapToGrid w:val="0"/>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4、具有符合《三亚市建筑垃圾管理和资源化利用实施方案》规定要求的基本设备、车辆。</w:t>
      </w:r>
    </w:p>
    <w:p w:rsidR="000F6A9F" w:rsidRDefault="00101C0D">
      <w:pPr>
        <w:tabs>
          <w:tab w:val="left" w:pos="630"/>
        </w:tabs>
        <w:snapToGrid w:val="0"/>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5、具有履行合同的基本设备、车辆。中标人至少具有：</w:t>
      </w:r>
    </w:p>
    <w:p w:rsidR="000F6A9F" w:rsidRDefault="00101C0D">
      <w:pPr>
        <w:tabs>
          <w:tab w:val="left" w:pos="630"/>
        </w:tabs>
        <w:snapToGrid w:val="0"/>
        <w:spacing w:line="560" w:lineRule="exact"/>
        <w:ind w:firstLineChars="100" w:firstLine="300"/>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u w:val="single"/>
        </w:rPr>
        <w:t xml:space="preserve">炮机6台 </w:t>
      </w:r>
      <w:r>
        <w:rPr>
          <w:rFonts w:ascii="仿宋" w:eastAsia="仿宋" w:hAnsi="仿宋" w:cs="仿宋" w:hint="eastAsia"/>
          <w:kern w:val="0"/>
          <w:sz w:val="30"/>
          <w:szCs w:val="30"/>
        </w:rPr>
        <w:t>。</w:t>
      </w:r>
    </w:p>
    <w:p w:rsidR="000F6A9F" w:rsidRDefault="00101C0D">
      <w:pPr>
        <w:tabs>
          <w:tab w:val="left" w:pos="630"/>
        </w:tabs>
        <w:snapToGrid w:val="0"/>
        <w:spacing w:line="560" w:lineRule="exact"/>
        <w:ind w:firstLineChars="100" w:firstLine="300"/>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u w:val="single"/>
        </w:rPr>
        <w:t xml:space="preserve">运输车4台 </w:t>
      </w:r>
      <w:r>
        <w:rPr>
          <w:rFonts w:ascii="仿宋" w:eastAsia="仿宋" w:hAnsi="仿宋" w:cs="仿宋" w:hint="eastAsia"/>
          <w:kern w:val="0"/>
          <w:sz w:val="30"/>
          <w:szCs w:val="30"/>
        </w:rPr>
        <w:t>。</w:t>
      </w:r>
    </w:p>
    <w:p w:rsidR="000F6A9F" w:rsidRDefault="00101C0D">
      <w:pPr>
        <w:tabs>
          <w:tab w:val="left" w:pos="630"/>
        </w:tabs>
        <w:snapToGrid w:val="0"/>
        <w:spacing w:line="560" w:lineRule="exact"/>
        <w:ind w:firstLineChars="100" w:firstLine="300"/>
      </w:pPr>
      <w:r>
        <w:rPr>
          <w:rFonts w:ascii="仿宋" w:eastAsia="仿宋" w:hAnsi="仿宋" w:cs="仿宋" w:hint="eastAsia"/>
          <w:kern w:val="0"/>
          <w:sz w:val="30"/>
          <w:szCs w:val="30"/>
        </w:rPr>
        <w:t>（3）</w:t>
      </w:r>
      <w:r>
        <w:rPr>
          <w:rFonts w:ascii="仿宋" w:eastAsia="仿宋" w:hAnsi="仿宋" w:cs="仿宋" w:hint="eastAsia"/>
          <w:kern w:val="0"/>
          <w:sz w:val="30"/>
          <w:szCs w:val="30"/>
          <w:u w:val="single"/>
        </w:rPr>
        <w:t xml:space="preserve">洒水车2台 </w:t>
      </w:r>
      <w:r>
        <w:rPr>
          <w:rFonts w:ascii="仿宋" w:eastAsia="仿宋" w:hAnsi="仿宋" w:cs="仿宋" w:hint="eastAsia"/>
          <w:kern w:val="0"/>
          <w:sz w:val="30"/>
          <w:szCs w:val="30"/>
        </w:rPr>
        <w:t>。</w:t>
      </w:r>
    </w:p>
    <w:p w:rsidR="000F6A9F" w:rsidRDefault="00101C0D">
      <w:pPr>
        <w:tabs>
          <w:tab w:val="left" w:pos="630"/>
        </w:tabs>
        <w:snapToGrid w:val="0"/>
        <w:spacing w:line="560" w:lineRule="exact"/>
        <w:ind w:firstLineChars="100" w:firstLine="300"/>
        <w:rPr>
          <w:rFonts w:ascii="仿宋" w:eastAsia="仿宋" w:hAnsi="仿宋" w:cs="仿宋"/>
          <w:kern w:val="0"/>
          <w:sz w:val="30"/>
          <w:szCs w:val="30"/>
        </w:rPr>
      </w:pPr>
      <w:r>
        <w:rPr>
          <w:rFonts w:ascii="仿宋" w:eastAsia="仿宋" w:hAnsi="仿宋" w:cs="仿宋" w:hint="eastAsia"/>
          <w:kern w:val="0"/>
          <w:sz w:val="30"/>
          <w:szCs w:val="30"/>
        </w:rPr>
        <w:t>（4）</w:t>
      </w:r>
      <w:r>
        <w:rPr>
          <w:rFonts w:ascii="仿宋" w:eastAsia="仿宋" w:hAnsi="仿宋" w:cs="仿宋" w:hint="eastAsia"/>
          <w:kern w:val="0"/>
          <w:sz w:val="30"/>
          <w:szCs w:val="30"/>
          <w:u w:val="single"/>
        </w:rPr>
        <w:t xml:space="preserve">降尘车2台 </w:t>
      </w:r>
      <w:r>
        <w:rPr>
          <w:rFonts w:ascii="仿宋" w:eastAsia="仿宋" w:hAnsi="仿宋" w:cs="仿宋" w:hint="eastAsia"/>
          <w:kern w:val="0"/>
          <w:sz w:val="30"/>
          <w:szCs w:val="30"/>
        </w:rPr>
        <w:t>。</w:t>
      </w:r>
    </w:p>
    <w:p w:rsidR="000F6A9F" w:rsidRDefault="00101C0D">
      <w:pPr>
        <w:tabs>
          <w:tab w:val="left" w:pos="630"/>
        </w:tabs>
        <w:snapToGrid w:val="0"/>
        <w:spacing w:line="560" w:lineRule="exact"/>
        <w:ind w:firstLineChars="100" w:firstLine="300"/>
        <w:rPr>
          <w:rFonts w:ascii="仿宋" w:eastAsia="仿宋" w:hAnsi="仿宋" w:cs="仿宋"/>
          <w:kern w:val="0"/>
          <w:sz w:val="30"/>
          <w:szCs w:val="30"/>
        </w:rPr>
      </w:pPr>
      <w:r>
        <w:rPr>
          <w:rFonts w:ascii="仿宋" w:eastAsia="仿宋" w:hAnsi="仿宋" w:cs="仿宋" w:hint="eastAsia"/>
          <w:kern w:val="0"/>
          <w:sz w:val="30"/>
          <w:szCs w:val="30"/>
        </w:rPr>
        <w:t>（5）</w:t>
      </w:r>
      <w:r>
        <w:rPr>
          <w:rFonts w:ascii="仿宋" w:eastAsia="仿宋" w:hAnsi="仿宋" w:cs="仿宋" w:hint="eastAsia"/>
          <w:kern w:val="0"/>
          <w:sz w:val="30"/>
          <w:szCs w:val="30"/>
          <w:u w:val="single"/>
        </w:rPr>
        <w:t>高空作业车1台及以上</w:t>
      </w:r>
      <w:r>
        <w:rPr>
          <w:rFonts w:ascii="仿宋" w:eastAsia="仿宋" w:hAnsi="仿宋" w:cs="仿宋" w:hint="eastAsia"/>
          <w:kern w:val="0"/>
          <w:sz w:val="30"/>
          <w:szCs w:val="30"/>
        </w:rPr>
        <w:t>。</w:t>
      </w:r>
    </w:p>
    <w:p w:rsidR="000F6A9F" w:rsidRDefault="00101C0D">
      <w:pPr>
        <w:tabs>
          <w:tab w:val="left" w:pos="630"/>
        </w:tabs>
        <w:snapToGrid w:val="0"/>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6、具有履行合同的人员实力。中标人至少具有：</w:t>
      </w:r>
    </w:p>
    <w:p w:rsidR="000F6A9F" w:rsidRDefault="00101C0D">
      <w:pPr>
        <w:tabs>
          <w:tab w:val="left" w:pos="630"/>
        </w:tabs>
        <w:snapToGrid w:val="0"/>
        <w:spacing w:line="560" w:lineRule="exact"/>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u w:val="single"/>
        </w:rPr>
        <w:t xml:space="preserve"> 拆迁员（施工员）或安全员4人  </w:t>
      </w:r>
      <w:r>
        <w:rPr>
          <w:rFonts w:ascii="仿宋" w:eastAsia="仿宋" w:hAnsi="仿宋" w:cs="仿宋" w:hint="eastAsia"/>
          <w:color w:val="000000"/>
          <w:kern w:val="0"/>
          <w:sz w:val="30"/>
          <w:szCs w:val="30"/>
        </w:rPr>
        <w:t>。</w:t>
      </w:r>
    </w:p>
    <w:p w:rsidR="000F6A9F" w:rsidRDefault="00101C0D">
      <w:pPr>
        <w:tabs>
          <w:tab w:val="left" w:pos="630"/>
        </w:tabs>
        <w:snapToGrid w:val="0"/>
        <w:spacing w:line="560" w:lineRule="exact"/>
        <w:rPr>
          <w:rFonts w:eastAsia="仿宋"/>
          <w:color w:val="00000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u w:val="single"/>
        </w:rPr>
        <w:t xml:space="preserve"> 项目经理1人</w:t>
      </w:r>
      <w:r>
        <w:rPr>
          <w:rFonts w:ascii="仿宋" w:eastAsia="仿宋" w:hAnsi="仿宋" w:cs="仿宋" w:hint="eastAsia"/>
          <w:color w:val="000000"/>
          <w:kern w:val="0"/>
          <w:sz w:val="30"/>
          <w:szCs w:val="30"/>
        </w:rPr>
        <w:t>。</w:t>
      </w:r>
    </w:p>
    <w:p w:rsidR="000F6A9F" w:rsidRDefault="00101C0D">
      <w:pPr>
        <w:tabs>
          <w:tab w:val="left" w:pos="630"/>
        </w:tabs>
        <w:snapToGrid w:val="0"/>
        <w:spacing w:line="56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六、违法建筑物拆除预算说明</w:t>
      </w:r>
    </w:p>
    <w:p w:rsidR="000F6A9F" w:rsidRDefault="00101C0D">
      <w:pPr>
        <w:tabs>
          <w:tab w:val="left" w:pos="630"/>
        </w:tabs>
        <w:snapToGrid w:val="0"/>
        <w:spacing w:line="560" w:lineRule="exact"/>
        <w:rPr>
          <w:rFonts w:ascii="仿宋" w:eastAsia="仿宋" w:hAnsi="仿宋" w:cs="仿宋"/>
          <w:color w:val="000000"/>
          <w:kern w:val="0"/>
          <w:sz w:val="30"/>
          <w:szCs w:val="30"/>
        </w:rPr>
      </w:pPr>
      <w:r>
        <w:rPr>
          <w:rFonts w:ascii="仿宋" w:eastAsia="仿宋" w:hAnsi="仿宋" w:cs="仿宋" w:hint="eastAsia"/>
          <w:color w:val="000000"/>
          <w:kern w:val="0"/>
          <w:sz w:val="30"/>
          <w:szCs w:val="30"/>
        </w:rPr>
        <w:t>违法建筑拆除费用的标准参照《三亚市违法建筑拆除经费管理暂行规定》执行，拆除工程费框架、混合结构（机械拆除）40元/㎡，简易结构（机械拆除）25元/㎡；硬化地面（机械拆除）25元/㎡；搬家工人200元/天/人（以上标准均含各种税金）。人工拆除各类违法建筑的费用标准最终按采购人聘请的第三方机构核算的单价进行结算，中标人需无条件接受。</w:t>
      </w:r>
    </w:p>
    <w:p w:rsidR="000F6A9F" w:rsidRDefault="00101C0D">
      <w:pPr>
        <w:tabs>
          <w:tab w:val="left" w:pos="630"/>
        </w:tabs>
        <w:snapToGrid w:val="0"/>
        <w:spacing w:line="56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七、建筑垃圾清运预算说明</w:t>
      </w:r>
    </w:p>
    <w:p w:rsidR="000F6A9F" w:rsidRDefault="00101C0D">
      <w:pPr>
        <w:tabs>
          <w:tab w:val="left" w:pos="630"/>
        </w:tabs>
        <w:snapToGrid w:val="0"/>
        <w:spacing w:line="560" w:lineRule="exact"/>
        <w:rPr>
          <w:rFonts w:ascii="仿宋" w:eastAsia="仿宋" w:hAnsi="仿宋" w:cs="仿宋"/>
          <w:color w:val="000000"/>
          <w:kern w:val="0"/>
          <w:sz w:val="30"/>
          <w:szCs w:val="30"/>
        </w:rPr>
      </w:pPr>
      <w:r>
        <w:rPr>
          <w:rFonts w:ascii="仿宋" w:eastAsia="仿宋" w:hAnsi="仿宋" w:cs="仿宋" w:hint="eastAsia"/>
          <w:color w:val="000000"/>
          <w:kern w:val="0"/>
          <w:sz w:val="30"/>
          <w:szCs w:val="30"/>
        </w:rPr>
        <w:t>建筑垃圾清运单价按70元/立方米执行， 其中拆违产生的建筑垃圾量按框架、混合结构0.75m³/㎡建筑面积折算，简易结构按（砖墙、石棉瓦顶、铁皮顶或水泥地板等）0.45m³/㎡建筑面积折算，简易铁皮房（架）不计算建筑垃圾，最终按第三方审计机构核算的实际工作量及人工用工情况进行结算；其他建筑垃圾清运量以现场测量图数据为准按实际完成的工作量进行核算。</w:t>
      </w:r>
    </w:p>
    <w:p w:rsidR="000F6A9F" w:rsidRDefault="00101C0D">
      <w:pPr>
        <w:spacing w:line="560" w:lineRule="exact"/>
        <w:rPr>
          <w:rFonts w:ascii="仿宋" w:eastAsia="仿宋" w:hAnsi="仿宋" w:cs="仿宋"/>
          <w:b/>
          <w:bCs/>
          <w:color w:val="000000"/>
          <w:sz w:val="30"/>
          <w:szCs w:val="30"/>
        </w:rPr>
      </w:pPr>
      <w:r>
        <w:rPr>
          <w:rFonts w:ascii="仿宋" w:eastAsia="仿宋" w:hAnsi="仿宋" w:cs="仿宋" w:hint="eastAsia"/>
          <w:b/>
          <w:bCs/>
          <w:color w:val="333333"/>
          <w:sz w:val="30"/>
          <w:szCs w:val="30"/>
        </w:rPr>
        <w:t>八</w:t>
      </w:r>
      <w:r>
        <w:rPr>
          <w:rFonts w:ascii="仿宋" w:eastAsia="仿宋" w:hAnsi="仿宋" w:cs="仿宋" w:hint="eastAsia"/>
          <w:b/>
          <w:bCs/>
          <w:color w:val="000000"/>
          <w:sz w:val="30"/>
          <w:szCs w:val="30"/>
        </w:rPr>
        <w:t>、服务期限</w:t>
      </w:r>
    </w:p>
    <w:p w:rsidR="000F6A9F" w:rsidRDefault="00101C0D">
      <w:pPr>
        <w:spacing w:line="560" w:lineRule="exact"/>
        <w:ind w:firstLine="600"/>
        <w:rPr>
          <w:rFonts w:ascii="仿宋" w:eastAsia="仿宋" w:hAnsi="仿宋" w:cs="仿宋"/>
          <w:b/>
          <w:bCs/>
          <w:sz w:val="30"/>
          <w:szCs w:val="30"/>
        </w:rPr>
      </w:pPr>
      <w:r>
        <w:rPr>
          <w:rFonts w:ascii="仿宋" w:eastAsia="仿宋" w:hAnsi="仿宋" w:cs="仿宋" w:hint="eastAsia"/>
          <w:color w:val="000000"/>
          <w:sz w:val="30"/>
          <w:szCs w:val="30"/>
        </w:rPr>
        <w:lastRenderedPageBreak/>
        <w:t>本项目服务期限为</w:t>
      </w:r>
      <w:r>
        <w:rPr>
          <w:rFonts w:ascii="仿宋" w:eastAsia="仿宋" w:hAnsi="仿宋" w:cs="仿宋" w:hint="eastAsia"/>
          <w:color w:val="000000"/>
          <w:sz w:val="30"/>
          <w:szCs w:val="30"/>
          <w:u w:val="single"/>
        </w:rPr>
        <w:t>壹</w:t>
      </w:r>
      <w:r>
        <w:rPr>
          <w:rFonts w:ascii="仿宋" w:eastAsia="仿宋" w:hAnsi="仿宋" w:cs="仿宋" w:hint="eastAsia"/>
          <w:color w:val="000000"/>
          <w:sz w:val="30"/>
          <w:szCs w:val="30"/>
        </w:rPr>
        <w:t>年或达到采购金额（≦800万元）时合同自行终止，两者已先达到者为准，具体服务起止时间以合同签订为准。</w:t>
      </w:r>
    </w:p>
    <w:p w:rsidR="000F6A9F" w:rsidRDefault="00101C0D">
      <w:pPr>
        <w:spacing w:line="560" w:lineRule="exact"/>
        <w:ind w:firstLine="600"/>
        <w:rPr>
          <w:rFonts w:ascii="仿宋" w:eastAsia="仿宋" w:hAnsi="仿宋" w:cs="仿宋"/>
          <w:b/>
          <w:bCs/>
          <w:sz w:val="30"/>
          <w:szCs w:val="30"/>
        </w:rPr>
      </w:pPr>
      <w:r>
        <w:rPr>
          <w:rFonts w:ascii="仿宋" w:eastAsia="仿宋" w:hAnsi="仿宋" w:cs="仿宋" w:hint="eastAsia"/>
          <w:b/>
          <w:bCs/>
          <w:sz w:val="30"/>
          <w:szCs w:val="30"/>
        </w:rPr>
        <w:t>九、投标人资格要求</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1、《中华人民共和国政府采购法》 第二十二条规定的条件：</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（1）具有独立承担民事责任的能力；</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（2）具有良好的商业信誉和健全的财务会计制度；</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（3）具有限行合同所必须的设备和专业技术能力；</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（4）具有依法缴纳税收和社会保障资金的良好记录；</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（5）参加本次政府采购活动前三年内，在经营活动中没有重大违法记录；</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（6）法律、行政法规规定的其他条件。</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2、根据采购项目提出的特殊条件：</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（1）供应商需具备相关的营业范围，以营业执照为准。</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（3）参加政府采购活动前三年内，在经营活动中没有重大违法记录声明。且在“信用中国”网站 (www.creditchina. gov.cn）、中国政府采购网(www.ccgp.sov.cn）：查询截止时点为投标报名截止时间之后：记录和证据留存方式为下载网页相关内容；</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（4）提供“政府采购供应商信用承诺书”。</w:t>
      </w:r>
    </w:p>
    <w:p w:rsidR="000F6A9F" w:rsidRDefault="00101C0D">
      <w:pPr>
        <w:tabs>
          <w:tab w:val="left" w:pos="63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（5）提供《廉政承诺书》。</w:t>
      </w:r>
    </w:p>
    <w:p w:rsidR="000F6A9F" w:rsidRDefault="00101C0D">
      <w:pPr>
        <w:tabs>
          <w:tab w:val="left" w:pos="630"/>
        </w:tabs>
        <w:spacing w:line="560" w:lineRule="exact"/>
        <w:ind w:firstLineChars="200" w:firstLine="600"/>
      </w:pPr>
      <w:r>
        <w:rPr>
          <w:rFonts w:ascii="仿宋" w:eastAsia="仿宋" w:hAnsi="仿宋" w:cs="仿宋" w:hint="eastAsia"/>
          <w:sz w:val="30"/>
          <w:szCs w:val="30"/>
        </w:rPr>
        <w:t>（6）本项目不接受联合体投标。</w:t>
      </w:r>
    </w:p>
    <w:p w:rsidR="000F6A9F" w:rsidRDefault="00101C0D">
      <w:pPr>
        <w:spacing w:line="560" w:lineRule="exact"/>
        <w:ind w:firstLineChars="100" w:firstLine="301"/>
        <w:rPr>
          <w:rFonts w:ascii="仿宋" w:eastAsia="仿宋" w:hAnsi="仿宋" w:cs="仿宋"/>
          <w:b/>
          <w:bCs/>
          <w:sz w:val="30"/>
          <w:szCs w:val="30"/>
        </w:rPr>
      </w:pPr>
      <w:r>
        <w:rPr>
          <w:rFonts w:ascii="仿宋" w:eastAsia="仿宋" w:hAnsi="仿宋" w:cs="仿宋" w:hint="eastAsia"/>
          <w:b/>
          <w:bCs/>
          <w:sz w:val="30"/>
          <w:szCs w:val="30"/>
        </w:rPr>
        <w:t>十、经费来源</w:t>
      </w:r>
    </w:p>
    <w:p w:rsidR="000F6A9F" w:rsidRDefault="00101C0D">
      <w:pPr>
        <w:spacing w:line="560" w:lineRule="exact"/>
        <w:ind w:firstLineChars="196" w:firstLine="588"/>
        <w:rPr>
          <w:rFonts w:ascii="仿宋" w:eastAsia="仿宋" w:hAnsi="仿宋" w:cs="仿宋"/>
          <w:sz w:val="30"/>
          <w:szCs w:val="30"/>
        </w:rPr>
      </w:pPr>
      <w:r>
        <w:rPr>
          <w:rFonts w:ascii="仿宋" w:eastAsia="仿宋" w:hAnsi="仿宋" w:cs="仿宋" w:hint="eastAsia"/>
          <w:sz w:val="30"/>
          <w:szCs w:val="30"/>
        </w:rPr>
        <w:t>项目经费从2022年部门预算中支出。</w:t>
      </w:r>
    </w:p>
    <w:p w:rsidR="000F6A9F" w:rsidRDefault="00101C0D">
      <w:pPr>
        <w:spacing w:line="560" w:lineRule="exact"/>
        <w:rPr>
          <w:rFonts w:ascii="仿宋" w:eastAsia="仿宋" w:hAnsi="仿宋" w:cs="仿宋"/>
          <w:b/>
          <w:bCs/>
          <w:szCs w:val="30"/>
        </w:rPr>
      </w:pPr>
      <w:r>
        <w:rPr>
          <w:rFonts w:ascii="仿宋" w:eastAsia="仿宋" w:hAnsi="仿宋" w:cs="仿宋" w:hint="eastAsia"/>
          <w:b/>
          <w:bCs/>
          <w:sz w:val="30"/>
          <w:szCs w:val="30"/>
        </w:rPr>
        <w:lastRenderedPageBreak/>
        <w:t>十一、委托招标单位</w:t>
      </w:r>
    </w:p>
    <w:p w:rsidR="000F6A9F" w:rsidRDefault="00101C0D">
      <w:pPr>
        <w:spacing w:line="560" w:lineRule="exact"/>
        <w:ind w:firstLineChars="196" w:firstLine="588"/>
        <w:rPr>
          <w:rFonts w:ascii="仿宋" w:eastAsia="仿宋" w:hAnsi="仿宋" w:cs="仿宋"/>
          <w:sz w:val="30"/>
          <w:szCs w:val="30"/>
        </w:rPr>
      </w:pPr>
      <w:r>
        <w:rPr>
          <w:rFonts w:ascii="仿宋" w:eastAsia="仿宋" w:hAnsi="仿宋" w:cs="仿宋" w:hint="eastAsia"/>
          <w:sz w:val="30"/>
          <w:szCs w:val="30"/>
        </w:rPr>
        <w:t>委托海南润优工程项目管理有限公司组织招标，主要负责起草政府采购公告；编制和发售、解释招标文件；依法抽取专家、组织评标委员会等一切招标工作。</w:t>
      </w:r>
    </w:p>
    <w:p w:rsidR="000F6A9F" w:rsidRDefault="00101C0D">
      <w:pPr>
        <w:snapToGrid w:val="0"/>
        <w:spacing w:line="560" w:lineRule="exact"/>
        <w:rPr>
          <w:rFonts w:ascii="仿宋" w:eastAsia="仿宋" w:hAnsi="仿宋" w:cs="仿宋"/>
          <w:b/>
          <w:bCs/>
          <w:sz w:val="30"/>
          <w:szCs w:val="30"/>
        </w:rPr>
      </w:pPr>
      <w:r>
        <w:rPr>
          <w:rFonts w:ascii="仿宋" w:eastAsia="仿宋" w:hAnsi="仿宋" w:cs="仿宋" w:hint="eastAsia"/>
          <w:b/>
          <w:bCs/>
          <w:sz w:val="30"/>
          <w:szCs w:val="30"/>
        </w:rPr>
        <w:t>十二、其他事项</w:t>
      </w:r>
    </w:p>
    <w:p w:rsidR="000F6A9F" w:rsidRDefault="00101C0D">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1、有效期内，因中标人原因，采购人终止合同，履约保证金不予退还。委托第三方公司代管服务，同时另行招标。</w:t>
      </w:r>
    </w:p>
    <w:p w:rsidR="000F6A9F" w:rsidRDefault="00101C0D">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2、有效期内，中标人单方面毁约，终止合同，委托第三方公司代管服务，采购人向中标人追究违约责任。同时另行招标。</w:t>
      </w:r>
    </w:p>
    <w:p w:rsidR="000F6A9F" w:rsidRDefault="00101C0D">
      <w:pPr>
        <w:snapToGrid w:val="0"/>
        <w:spacing w:line="560" w:lineRule="exact"/>
        <w:ind w:firstLineChars="198" w:firstLine="596"/>
        <w:rPr>
          <w:rFonts w:ascii="仿宋" w:eastAsia="仿宋" w:hAnsi="仿宋" w:cs="仿宋"/>
          <w:b/>
          <w:bCs/>
          <w:sz w:val="30"/>
          <w:szCs w:val="30"/>
        </w:rPr>
      </w:pPr>
      <w:r>
        <w:rPr>
          <w:rFonts w:ascii="仿宋" w:eastAsia="仿宋" w:hAnsi="仿宋" w:cs="仿宋" w:hint="eastAsia"/>
          <w:b/>
          <w:bCs/>
          <w:sz w:val="30"/>
          <w:szCs w:val="30"/>
        </w:rPr>
        <w:t>十三、其他</w:t>
      </w:r>
    </w:p>
    <w:p w:rsidR="000F6A9F" w:rsidRDefault="00101C0D">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（一）投标人应提交</w:t>
      </w:r>
      <w:r>
        <w:rPr>
          <w:rFonts w:ascii="仿宋" w:eastAsia="仿宋" w:hAnsi="仿宋" w:cs="仿宋" w:hint="eastAsia"/>
          <w:sz w:val="30"/>
          <w:szCs w:val="30"/>
          <w:u w:val="single"/>
        </w:rPr>
        <w:t xml:space="preserve"> 壹 </w:t>
      </w:r>
      <w:r>
        <w:rPr>
          <w:rFonts w:ascii="仿宋" w:eastAsia="仿宋" w:hAnsi="仿宋" w:cs="仿宋" w:hint="eastAsia"/>
          <w:sz w:val="30"/>
          <w:szCs w:val="30"/>
        </w:rPr>
        <w:t>份正本、</w:t>
      </w:r>
      <w:r>
        <w:rPr>
          <w:rFonts w:ascii="仿宋" w:eastAsia="仿宋" w:hAnsi="仿宋" w:cs="仿宋" w:hint="eastAsia"/>
          <w:sz w:val="30"/>
          <w:szCs w:val="30"/>
          <w:u w:val="single"/>
        </w:rPr>
        <w:t xml:space="preserve"> 肆 </w:t>
      </w:r>
      <w:r>
        <w:rPr>
          <w:rFonts w:ascii="仿宋" w:eastAsia="仿宋" w:hAnsi="仿宋" w:cs="仿宋" w:hint="eastAsia"/>
          <w:sz w:val="30"/>
          <w:szCs w:val="30"/>
        </w:rPr>
        <w:t>份副本的投标文件、投标电子版</w:t>
      </w:r>
      <w:r>
        <w:rPr>
          <w:rFonts w:ascii="仿宋" w:eastAsia="仿宋" w:hAnsi="仿宋" w:cs="仿宋" w:hint="eastAsia"/>
          <w:sz w:val="30"/>
          <w:szCs w:val="30"/>
          <w:u w:val="single"/>
        </w:rPr>
        <w:t xml:space="preserve"> 壹 </w:t>
      </w:r>
      <w:r>
        <w:rPr>
          <w:rFonts w:ascii="仿宋" w:eastAsia="仿宋" w:hAnsi="仿宋" w:cs="仿宋" w:hint="eastAsia"/>
          <w:sz w:val="30"/>
          <w:szCs w:val="30"/>
        </w:rPr>
        <w:t>份（光盘或U盘）和</w:t>
      </w:r>
      <w:r>
        <w:rPr>
          <w:rFonts w:ascii="仿宋" w:eastAsia="仿宋" w:hAnsi="仿宋" w:cs="仿宋" w:hint="eastAsia"/>
          <w:sz w:val="30"/>
          <w:szCs w:val="30"/>
          <w:u w:val="single"/>
        </w:rPr>
        <w:t xml:space="preserve"> 壹 </w:t>
      </w:r>
      <w:r>
        <w:rPr>
          <w:rFonts w:ascii="仿宋" w:eastAsia="仿宋" w:hAnsi="仿宋" w:cs="仿宋" w:hint="eastAsia"/>
          <w:sz w:val="30"/>
          <w:szCs w:val="30"/>
        </w:rPr>
        <w:t>份密封的《唱标表》。</w:t>
      </w:r>
    </w:p>
    <w:p w:rsidR="000F6A9F" w:rsidRDefault="00101C0D">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（二）本项目采购预算总金额为8000000.00元，最高限价为8000000.00元，超出采购预算（最高限价）的投标，按无效投标处理。</w:t>
      </w:r>
    </w:p>
    <w:p w:rsidR="000F6A9F" w:rsidRDefault="00101C0D">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（三）本项目评标委员会共设5人。</w:t>
      </w:r>
    </w:p>
    <w:p w:rsidR="000F6A9F" w:rsidRDefault="00101C0D">
      <w:pPr>
        <w:ind w:firstLineChars="200" w:firstLine="600"/>
        <w:jc w:val="left"/>
        <w:rPr>
          <w:rFonts w:ascii="仿宋" w:eastAsia="仿宋" w:hAnsi="仿宋" w:cs="仿宋"/>
          <w:sz w:val="30"/>
          <w:szCs w:val="30"/>
        </w:rPr>
      </w:pPr>
      <w:r>
        <w:rPr>
          <w:rFonts w:ascii="仿宋" w:eastAsia="仿宋" w:hAnsi="仿宋" w:cs="仿宋"/>
          <w:sz w:val="30"/>
          <w:szCs w:val="30"/>
        </w:rPr>
        <w:t>（</w:t>
      </w:r>
      <w:r>
        <w:rPr>
          <w:rFonts w:ascii="仿宋" w:eastAsia="仿宋" w:hAnsi="仿宋" w:cs="仿宋" w:hint="eastAsia"/>
          <w:sz w:val="30"/>
          <w:szCs w:val="30"/>
        </w:rPr>
        <w:t>四</w:t>
      </w:r>
      <w:r>
        <w:rPr>
          <w:rFonts w:ascii="仿宋" w:eastAsia="仿宋" w:hAnsi="仿宋" w:cs="仿宋"/>
          <w:sz w:val="30"/>
          <w:szCs w:val="30"/>
        </w:rPr>
        <w:t>）投标人须提交投标保证金：</w:t>
      </w:r>
      <w:r>
        <w:rPr>
          <w:rFonts w:ascii="仿宋" w:eastAsia="仿宋" w:hAnsi="仿宋" w:cs="仿宋" w:hint="eastAsia"/>
          <w:sz w:val="30"/>
          <w:szCs w:val="30"/>
        </w:rPr>
        <w:t>无。《根据三亚市财政局文件三财【2021】584号文件内容要求使用财政性资金1000万元以下（不含1000万元）的政府采购项目，不再收取投标保证金》。</w:t>
      </w:r>
    </w:p>
    <w:p w:rsidR="000F6A9F" w:rsidRDefault="00101C0D">
      <w:pPr>
        <w:pStyle w:val="a3"/>
        <w:ind w:firstLineChars="190" w:firstLine="570"/>
      </w:pPr>
      <w:r>
        <w:rPr>
          <w:rFonts w:ascii="仿宋" w:eastAsia="仿宋" w:hAnsi="仿宋" w:cs="仿宋"/>
          <w:sz w:val="30"/>
          <w:szCs w:val="30"/>
        </w:rPr>
        <w:t>（</w:t>
      </w:r>
      <w:r>
        <w:rPr>
          <w:rFonts w:ascii="仿宋" w:eastAsia="仿宋" w:hAnsi="仿宋" w:cs="仿宋" w:hint="eastAsia"/>
          <w:sz w:val="30"/>
          <w:szCs w:val="30"/>
        </w:rPr>
        <w:t>五</w:t>
      </w:r>
      <w:r>
        <w:rPr>
          <w:rFonts w:ascii="仿宋" w:eastAsia="仿宋" w:hAnsi="仿宋" w:cs="仿宋"/>
          <w:sz w:val="30"/>
          <w:szCs w:val="30"/>
        </w:rPr>
        <w:t>）凡涉及招标文件的补充说明和修改，均以招标代理机构在海南省政府采购网及全国公共资源交易平台（海南省）网上公告为准。</w:t>
      </w:r>
    </w:p>
    <w:p w:rsidR="000F6A9F" w:rsidRDefault="000F6A9F">
      <w:pPr>
        <w:spacing w:line="500" w:lineRule="exact"/>
        <w:rPr>
          <w:rFonts w:ascii="宋体" w:hAnsi="宋体" w:cs="宋体"/>
          <w:b/>
          <w:sz w:val="32"/>
        </w:rPr>
      </w:pPr>
    </w:p>
    <w:p w:rsidR="000F6A9F" w:rsidRDefault="000F6A9F">
      <w:pPr>
        <w:pStyle w:val="ab"/>
        <w:rPr>
          <w:sz w:val="48"/>
          <w:szCs w:val="48"/>
        </w:rPr>
      </w:pPr>
      <w:bookmarkStart w:id="59" w:name="_Toc95987017"/>
      <w:bookmarkStart w:id="60" w:name="_Toc95986952"/>
    </w:p>
    <w:p w:rsidR="000F6A9F" w:rsidRDefault="000F6A9F">
      <w:pPr>
        <w:rPr>
          <w:sz w:val="48"/>
          <w:szCs w:val="48"/>
        </w:rPr>
      </w:pPr>
    </w:p>
    <w:p w:rsidR="000F6A9F" w:rsidRDefault="000F6A9F">
      <w:pPr>
        <w:pStyle w:val="2"/>
        <w:rPr>
          <w:sz w:val="48"/>
          <w:szCs w:val="48"/>
        </w:rPr>
      </w:pPr>
    </w:p>
    <w:p w:rsidR="000F6A9F" w:rsidRDefault="000F6A9F"/>
    <w:p w:rsidR="000F6A9F" w:rsidRDefault="00101C0D">
      <w:pPr>
        <w:pStyle w:val="ab"/>
        <w:rPr>
          <w:sz w:val="48"/>
          <w:szCs w:val="48"/>
        </w:rPr>
      </w:pPr>
      <w:r>
        <w:rPr>
          <w:rFonts w:hint="eastAsia"/>
          <w:sz w:val="48"/>
          <w:szCs w:val="48"/>
        </w:rPr>
        <w:lastRenderedPageBreak/>
        <w:t>第四章</w:t>
      </w:r>
      <w:r>
        <w:rPr>
          <w:rFonts w:hint="eastAsia"/>
          <w:sz w:val="48"/>
          <w:szCs w:val="48"/>
        </w:rPr>
        <w:t xml:space="preserve">  </w:t>
      </w:r>
      <w:r>
        <w:rPr>
          <w:rFonts w:hint="eastAsia"/>
          <w:sz w:val="48"/>
          <w:szCs w:val="48"/>
        </w:rPr>
        <w:t>评审办法及标准</w:t>
      </w:r>
      <w:bookmarkEnd w:id="59"/>
      <w:bookmarkEnd w:id="60"/>
    </w:p>
    <w:p w:rsidR="000F6A9F" w:rsidRDefault="000F6A9F">
      <w:pPr>
        <w:widowControl/>
        <w:jc w:val="left"/>
        <w:rPr>
          <w:rFonts w:ascii="????" w:eastAsia="????" w:hAnsi="????" w:cs="????"/>
          <w:color w:val="333333"/>
          <w:kern w:val="0"/>
          <w:sz w:val="27"/>
          <w:szCs w:val="27"/>
        </w:rPr>
      </w:pPr>
    </w:p>
    <w:p w:rsidR="000F6A9F" w:rsidRDefault="00101C0D">
      <w:pPr>
        <w:widowControl/>
        <w:jc w:val="left"/>
        <w:rPr>
          <w:color w:val="000000" w:themeColor="text1"/>
        </w:rPr>
      </w:pPr>
      <w:r>
        <w:rPr>
          <w:rFonts w:ascii="宋体" w:hAnsi="宋体" w:cs="宋体" w:hint="eastAsia"/>
          <w:color w:val="000000" w:themeColor="text1"/>
          <w:sz w:val="24"/>
        </w:rPr>
        <w:t>标包名称：</w:t>
      </w:r>
      <w:r>
        <w:rPr>
          <w:rFonts w:ascii="宋体" w:hAnsi="宋体" w:cs="宋体" w:hint="eastAsia"/>
          <w:color w:val="000000" w:themeColor="text1"/>
          <w:sz w:val="24"/>
          <w:u w:val="single"/>
        </w:rPr>
        <w:t>海棠区拆违及建筑垃圾清运（含户外广告）项目</w:t>
      </w:r>
    </w:p>
    <w:p w:rsidR="000F6A9F" w:rsidRDefault="00101C0D">
      <w:pPr>
        <w:spacing w:line="360" w:lineRule="auto"/>
        <w:rPr>
          <w:rFonts w:ascii="宋体" w:hAnsi="宋体" w:cs="宋体"/>
          <w:b/>
          <w:color w:val="000000" w:themeColor="text1"/>
          <w:sz w:val="30"/>
          <w:szCs w:val="30"/>
        </w:rPr>
      </w:pPr>
      <w:r>
        <w:rPr>
          <w:rFonts w:ascii="宋体" w:hAnsi="宋体" w:cs="宋体" w:hint="eastAsia"/>
          <w:b/>
          <w:color w:val="000000" w:themeColor="text1"/>
          <w:sz w:val="30"/>
          <w:szCs w:val="30"/>
        </w:rPr>
        <w:t xml:space="preserve">项目基本信息： </w:t>
      </w:r>
    </w:p>
    <w:p w:rsidR="000F6A9F" w:rsidRDefault="00101C0D">
      <w:pPr>
        <w:spacing w:line="480" w:lineRule="exact"/>
        <w:ind w:firstLine="480"/>
        <w:rPr>
          <w:rFonts w:ascii="宋体" w:hAnsi="宋体" w:cs="宋体"/>
          <w:sz w:val="24"/>
        </w:rPr>
      </w:pPr>
      <w:r>
        <w:rPr>
          <w:rFonts w:ascii="宋体" w:hAnsi="宋体" w:cs="宋体" w:hint="eastAsia"/>
          <w:color w:val="000000" w:themeColor="text1"/>
          <w:sz w:val="24"/>
        </w:rPr>
        <w:t xml:space="preserve">采购方式： </w:t>
      </w:r>
      <w:r>
        <w:rPr>
          <w:rFonts w:ascii="宋体" w:hAnsi="宋体" w:cs="宋体" w:hint="eastAsia"/>
          <w:color w:val="000000" w:themeColor="text1"/>
          <w:sz w:val="24"/>
          <w:u w:val="single"/>
        </w:rPr>
        <w:t>公开招标</w:t>
      </w:r>
    </w:p>
    <w:p w:rsidR="000F6A9F" w:rsidRDefault="00101C0D">
      <w:pPr>
        <w:spacing w:line="480" w:lineRule="exact"/>
        <w:ind w:firstLine="480"/>
        <w:rPr>
          <w:rFonts w:ascii="宋体" w:hAnsi="宋体" w:cs="宋体"/>
          <w:sz w:val="24"/>
          <w:u w:val="single"/>
        </w:rPr>
      </w:pPr>
      <w:r>
        <w:rPr>
          <w:rFonts w:ascii="宋体" w:hAnsi="宋体" w:cs="宋体" w:hint="eastAsia"/>
          <w:sz w:val="24"/>
        </w:rPr>
        <w:t xml:space="preserve">中标方法： </w:t>
      </w:r>
      <w:r>
        <w:rPr>
          <w:rFonts w:ascii="宋体" w:hAnsi="宋体" w:cs="宋体" w:hint="eastAsia"/>
          <w:sz w:val="24"/>
          <w:u w:val="single"/>
        </w:rPr>
        <w:t xml:space="preserve">推荐中标候选人 </w:t>
      </w:r>
      <w:r>
        <w:rPr>
          <w:rFonts w:ascii="宋体" w:hAnsi="宋体" w:cs="宋体" w:hint="eastAsia"/>
          <w:sz w:val="24"/>
        </w:rPr>
        <w:t xml:space="preserve">      推荐数量：</w:t>
      </w:r>
      <w:r>
        <w:rPr>
          <w:rFonts w:ascii="宋体" w:hAnsi="宋体" w:cs="宋体" w:hint="eastAsia"/>
          <w:sz w:val="24"/>
          <w:u w:val="single"/>
        </w:rPr>
        <w:t xml:space="preserve"> 3 </w:t>
      </w:r>
    </w:p>
    <w:p w:rsidR="000F6A9F" w:rsidRDefault="00101C0D">
      <w:pPr>
        <w:spacing w:line="360" w:lineRule="auto"/>
        <w:rPr>
          <w:rFonts w:ascii="宋体" w:hAnsi="宋体" w:cs="宋体"/>
          <w:b/>
          <w:sz w:val="30"/>
          <w:szCs w:val="30"/>
        </w:rPr>
      </w:pPr>
      <w:r>
        <w:rPr>
          <w:rFonts w:ascii="宋体" w:hAnsi="宋体" w:cs="宋体"/>
          <w:b/>
          <w:sz w:val="30"/>
          <w:szCs w:val="30"/>
        </w:rPr>
        <w:t>评标参数信息：</w:t>
      </w:r>
    </w:p>
    <w:p w:rsidR="000F6A9F" w:rsidRDefault="00101C0D">
      <w:pPr>
        <w:spacing w:line="360" w:lineRule="auto"/>
        <w:rPr>
          <w:rFonts w:ascii="宋体" w:hAnsi="宋体" w:cs="宋体"/>
          <w:bCs/>
          <w:color w:val="000000" w:themeColor="text1"/>
          <w:sz w:val="24"/>
        </w:rPr>
      </w:pPr>
      <w:r>
        <w:rPr>
          <w:rFonts w:ascii="宋体" w:hAnsi="宋体" w:cs="宋体"/>
          <w:bCs/>
          <w:sz w:val="24"/>
        </w:rPr>
        <w:t>资格审查方式：</w:t>
      </w:r>
      <w:r>
        <w:rPr>
          <w:rFonts w:ascii="宋体" w:hAnsi="宋体" w:cs="宋体"/>
          <w:bCs/>
          <w:color w:val="000000" w:themeColor="text1"/>
          <w:sz w:val="24"/>
          <w:u w:val="single"/>
        </w:rPr>
        <w:t>资格后审</w:t>
      </w:r>
      <w:r>
        <w:rPr>
          <w:rFonts w:ascii="宋体" w:hAnsi="宋体" w:cs="宋体"/>
          <w:bCs/>
          <w:color w:val="000000" w:themeColor="text1"/>
          <w:sz w:val="24"/>
        </w:rPr>
        <w:t>评标办法：</w:t>
      </w:r>
      <w:r>
        <w:rPr>
          <w:rFonts w:ascii="宋体" w:hAnsi="宋体" w:cs="宋体"/>
          <w:bCs/>
          <w:color w:val="000000" w:themeColor="text1"/>
          <w:sz w:val="24"/>
          <w:u w:val="single"/>
        </w:rPr>
        <w:t xml:space="preserve"> 综合评分法 </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是否缴纳投标保证金：</w:t>
      </w:r>
      <w:r>
        <w:rPr>
          <w:rFonts w:ascii="宋体" w:hAnsi="宋体" w:cs="宋体" w:hint="eastAsia"/>
          <w:bCs/>
          <w:color w:val="000000" w:themeColor="text1"/>
          <w:sz w:val="24"/>
          <w:u w:val="single"/>
        </w:rPr>
        <w:t xml:space="preserve">否 </w:t>
      </w:r>
      <w:r>
        <w:rPr>
          <w:rFonts w:ascii="宋体" w:hAnsi="宋体" w:cs="宋体"/>
          <w:bCs/>
          <w:color w:val="000000" w:themeColor="text1"/>
          <w:sz w:val="24"/>
        </w:rPr>
        <w:t>预算金额：</w:t>
      </w:r>
      <w:r>
        <w:rPr>
          <w:rFonts w:ascii="宋体" w:hAnsi="宋体" w:cs="宋体" w:hint="eastAsia"/>
          <w:bCs/>
          <w:color w:val="000000" w:themeColor="text1"/>
          <w:sz w:val="24"/>
          <w:u w:val="single"/>
        </w:rPr>
        <w:t>8000000.00</w:t>
      </w:r>
      <w:r>
        <w:rPr>
          <w:rFonts w:ascii="宋体" w:hAnsi="宋体" w:cs="宋体"/>
          <w:bCs/>
          <w:color w:val="000000" w:themeColor="text1"/>
          <w:sz w:val="24"/>
          <w:u w:val="single"/>
        </w:rPr>
        <w:t>元</w:t>
      </w:r>
    </w:p>
    <w:p w:rsidR="000F6A9F" w:rsidRDefault="00101C0D">
      <w:pPr>
        <w:spacing w:line="360" w:lineRule="auto"/>
        <w:rPr>
          <w:rFonts w:ascii="宋体" w:hAnsi="宋体" w:cs="宋体"/>
          <w:bCs/>
          <w:sz w:val="24"/>
        </w:rPr>
      </w:pPr>
      <w:r>
        <w:rPr>
          <w:rFonts w:ascii="宋体" w:hAnsi="宋体" w:cs="宋体"/>
          <w:bCs/>
          <w:color w:val="000000" w:themeColor="text1"/>
          <w:sz w:val="24"/>
        </w:rPr>
        <w:t>评标委员会信息：评委总人数</w:t>
      </w:r>
      <w:r>
        <w:rPr>
          <w:rFonts w:ascii="宋体" w:hAnsi="宋体" w:cs="宋体"/>
          <w:bCs/>
          <w:color w:val="000000" w:themeColor="text1"/>
          <w:sz w:val="24"/>
          <w:u w:val="single"/>
        </w:rPr>
        <w:t xml:space="preserve"> 5 </w:t>
      </w:r>
      <w:r>
        <w:rPr>
          <w:rFonts w:ascii="宋体" w:hAnsi="宋体" w:cs="宋体"/>
          <w:bCs/>
          <w:color w:val="000000" w:themeColor="text1"/>
          <w:sz w:val="24"/>
        </w:rPr>
        <w:t>人，其中采购人代表</w:t>
      </w:r>
      <w:r>
        <w:rPr>
          <w:rFonts w:ascii="宋体" w:hAnsi="宋体" w:cs="宋体"/>
          <w:bCs/>
          <w:color w:val="000000" w:themeColor="text1"/>
          <w:sz w:val="24"/>
          <w:u w:val="single"/>
        </w:rPr>
        <w:t xml:space="preserve"> 1 </w:t>
      </w:r>
      <w:r>
        <w:rPr>
          <w:rFonts w:ascii="宋体" w:hAnsi="宋体" w:cs="宋体"/>
          <w:bCs/>
          <w:color w:val="000000" w:themeColor="text1"/>
          <w:sz w:val="24"/>
        </w:rPr>
        <w:t>人，专家</w:t>
      </w:r>
      <w:r>
        <w:rPr>
          <w:rFonts w:ascii="宋体" w:hAnsi="宋体" w:cs="宋体"/>
          <w:bCs/>
          <w:color w:val="000000" w:themeColor="text1"/>
          <w:sz w:val="24"/>
          <w:u w:val="single"/>
        </w:rPr>
        <w:t xml:space="preserve"> 4 </w:t>
      </w:r>
      <w:r>
        <w:rPr>
          <w:rFonts w:ascii="宋体" w:hAnsi="宋体" w:cs="宋体"/>
          <w:bCs/>
          <w:color w:val="000000" w:themeColor="text1"/>
          <w:sz w:val="24"/>
        </w:rPr>
        <w:t>人</w:t>
      </w:r>
    </w:p>
    <w:p w:rsidR="000F6A9F" w:rsidRDefault="00101C0D">
      <w:pPr>
        <w:spacing w:line="360" w:lineRule="auto"/>
        <w:rPr>
          <w:rFonts w:ascii="宋体" w:hAnsi="宋体" w:cs="宋体"/>
          <w:bCs/>
          <w:sz w:val="24"/>
        </w:rPr>
      </w:pPr>
      <w:r>
        <w:rPr>
          <w:rFonts w:ascii="宋体" w:hAnsi="宋体" w:cs="宋体"/>
          <w:bCs/>
          <w:sz w:val="24"/>
        </w:rPr>
        <w:t>价格折扣设置：1、当供应商为小型、微型企业或视同小型、微型企业（如监狱企业、残疾人福利性单位 等）：有效投标报价=总投标报价-小型和微型企业产品价格*</w:t>
      </w:r>
      <w:r>
        <w:rPr>
          <w:rFonts w:ascii="宋体" w:hAnsi="宋体" w:cs="宋体"/>
          <w:bCs/>
          <w:sz w:val="24"/>
          <w:u w:val="single"/>
        </w:rPr>
        <w:t xml:space="preserve"> 6 </w:t>
      </w:r>
      <w:r>
        <w:rPr>
          <w:rFonts w:ascii="宋体" w:hAnsi="宋体" w:cs="宋体"/>
          <w:bCs/>
          <w:sz w:val="24"/>
        </w:rPr>
        <w:t>%</w:t>
      </w:r>
    </w:p>
    <w:p w:rsidR="000F6A9F" w:rsidRDefault="000F6A9F">
      <w:pPr>
        <w:pStyle w:val="a3"/>
        <w:ind w:firstLine="0"/>
      </w:pPr>
    </w:p>
    <w:p w:rsidR="000F6A9F" w:rsidRDefault="00101C0D">
      <w:pPr>
        <w:spacing w:line="360" w:lineRule="auto"/>
        <w:rPr>
          <w:rFonts w:ascii="宋体" w:hAnsi="宋体" w:cs="宋体"/>
          <w:bCs/>
          <w:sz w:val="24"/>
        </w:rPr>
      </w:pPr>
      <w:r>
        <w:rPr>
          <w:rFonts w:ascii="宋体" w:hAnsi="宋体" w:cs="宋体"/>
          <w:bCs/>
          <w:sz w:val="24"/>
        </w:rPr>
        <w:t>评标分值组成：</w:t>
      </w:r>
    </w:p>
    <w:tbl>
      <w:tblPr>
        <w:tblStyle w:val="ad"/>
        <w:tblW w:w="0" w:type="auto"/>
        <w:jc w:val="center"/>
        <w:tblLook w:val="04A0"/>
      </w:tblPr>
      <w:tblGrid>
        <w:gridCol w:w="1073"/>
        <w:gridCol w:w="3655"/>
        <w:gridCol w:w="2364"/>
        <w:gridCol w:w="2364"/>
      </w:tblGrid>
      <w:tr w:rsidR="000F6A9F">
        <w:trPr>
          <w:jc w:val="center"/>
        </w:trPr>
        <w:tc>
          <w:tcPr>
            <w:tcW w:w="1073"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序号</w:t>
            </w:r>
          </w:p>
        </w:tc>
        <w:tc>
          <w:tcPr>
            <w:tcW w:w="3655"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评审步骤</w:t>
            </w:r>
          </w:p>
        </w:tc>
        <w:tc>
          <w:tcPr>
            <w:tcW w:w="2364"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分值</w:t>
            </w:r>
          </w:p>
        </w:tc>
        <w:tc>
          <w:tcPr>
            <w:tcW w:w="2364"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备注</w:t>
            </w:r>
          </w:p>
        </w:tc>
      </w:tr>
      <w:tr w:rsidR="000F6A9F">
        <w:trPr>
          <w:jc w:val="center"/>
        </w:trPr>
        <w:tc>
          <w:tcPr>
            <w:tcW w:w="1073"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1</w:t>
            </w:r>
          </w:p>
        </w:tc>
        <w:tc>
          <w:tcPr>
            <w:tcW w:w="3655" w:type="dxa"/>
            <w:vAlign w:val="center"/>
          </w:tcPr>
          <w:p w:rsidR="000F6A9F" w:rsidRDefault="00101C0D">
            <w:pPr>
              <w:spacing w:line="360" w:lineRule="auto"/>
              <w:jc w:val="left"/>
              <w:rPr>
                <w:rFonts w:ascii="宋体" w:hAnsi="宋体" w:cs="宋体"/>
                <w:bCs/>
                <w:color w:val="000000" w:themeColor="text1"/>
                <w:sz w:val="24"/>
              </w:rPr>
            </w:pPr>
            <w:r>
              <w:rPr>
                <w:rFonts w:ascii="宋体" w:hAnsi="宋体" w:cs="宋体" w:hint="eastAsia"/>
                <w:bCs/>
                <w:color w:val="000000" w:themeColor="text1"/>
                <w:sz w:val="24"/>
              </w:rPr>
              <w:t>商务部分</w:t>
            </w:r>
          </w:p>
        </w:tc>
        <w:tc>
          <w:tcPr>
            <w:tcW w:w="2364"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40</w:t>
            </w:r>
          </w:p>
        </w:tc>
        <w:tc>
          <w:tcPr>
            <w:tcW w:w="2364" w:type="dxa"/>
            <w:vAlign w:val="center"/>
          </w:tcPr>
          <w:p w:rsidR="000F6A9F" w:rsidRDefault="000F6A9F">
            <w:pPr>
              <w:spacing w:line="360" w:lineRule="auto"/>
              <w:jc w:val="center"/>
              <w:rPr>
                <w:rFonts w:ascii="宋体" w:hAnsi="宋体" w:cs="宋体"/>
                <w:bCs/>
                <w:color w:val="000000" w:themeColor="text1"/>
                <w:sz w:val="24"/>
              </w:rPr>
            </w:pPr>
          </w:p>
        </w:tc>
      </w:tr>
      <w:tr w:rsidR="000F6A9F">
        <w:trPr>
          <w:jc w:val="center"/>
        </w:trPr>
        <w:tc>
          <w:tcPr>
            <w:tcW w:w="1073"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2</w:t>
            </w:r>
          </w:p>
        </w:tc>
        <w:tc>
          <w:tcPr>
            <w:tcW w:w="3655" w:type="dxa"/>
            <w:vAlign w:val="center"/>
          </w:tcPr>
          <w:p w:rsidR="000F6A9F" w:rsidRDefault="00101C0D">
            <w:pPr>
              <w:spacing w:line="360" w:lineRule="auto"/>
              <w:jc w:val="left"/>
              <w:rPr>
                <w:rFonts w:ascii="宋体" w:hAnsi="宋体" w:cs="宋体"/>
                <w:bCs/>
                <w:color w:val="000000" w:themeColor="text1"/>
                <w:sz w:val="24"/>
              </w:rPr>
            </w:pPr>
            <w:r>
              <w:rPr>
                <w:rFonts w:ascii="宋体" w:hAnsi="宋体" w:cs="宋体" w:hint="eastAsia"/>
                <w:bCs/>
                <w:color w:val="000000" w:themeColor="text1"/>
                <w:sz w:val="24"/>
              </w:rPr>
              <w:t>技术部分</w:t>
            </w:r>
          </w:p>
        </w:tc>
        <w:tc>
          <w:tcPr>
            <w:tcW w:w="2364"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50</w:t>
            </w:r>
            <w:bookmarkStart w:id="61" w:name="_GoBack"/>
            <w:bookmarkEnd w:id="61"/>
          </w:p>
        </w:tc>
        <w:tc>
          <w:tcPr>
            <w:tcW w:w="2364" w:type="dxa"/>
            <w:vAlign w:val="center"/>
          </w:tcPr>
          <w:p w:rsidR="000F6A9F" w:rsidRDefault="000F6A9F">
            <w:pPr>
              <w:spacing w:line="360" w:lineRule="auto"/>
              <w:jc w:val="center"/>
              <w:rPr>
                <w:rFonts w:ascii="宋体" w:hAnsi="宋体" w:cs="宋体"/>
                <w:bCs/>
                <w:color w:val="000000" w:themeColor="text1"/>
                <w:sz w:val="24"/>
              </w:rPr>
            </w:pPr>
          </w:p>
        </w:tc>
      </w:tr>
      <w:tr w:rsidR="000F6A9F">
        <w:trPr>
          <w:jc w:val="center"/>
        </w:trPr>
        <w:tc>
          <w:tcPr>
            <w:tcW w:w="1073"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3</w:t>
            </w:r>
          </w:p>
        </w:tc>
        <w:tc>
          <w:tcPr>
            <w:tcW w:w="3655" w:type="dxa"/>
            <w:vAlign w:val="center"/>
          </w:tcPr>
          <w:p w:rsidR="000F6A9F" w:rsidRDefault="00101C0D">
            <w:pPr>
              <w:spacing w:line="360" w:lineRule="auto"/>
              <w:jc w:val="left"/>
              <w:rPr>
                <w:rFonts w:ascii="宋体" w:hAnsi="宋体" w:cs="宋体"/>
                <w:bCs/>
                <w:color w:val="000000" w:themeColor="text1"/>
                <w:sz w:val="24"/>
              </w:rPr>
            </w:pPr>
            <w:r>
              <w:rPr>
                <w:rFonts w:ascii="宋体" w:hAnsi="宋体" w:cs="宋体" w:hint="eastAsia"/>
                <w:bCs/>
                <w:color w:val="000000" w:themeColor="text1"/>
                <w:sz w:val="24"/>
              </w:rPr>
              <w:t>价格得分</w:t>
            </w:r>
          </w:p>
        </w:tc>
        <w:tc>
          <w:tcPr>
            <w:tcW w:w="2364"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10</w:t>
            </w:r>
          </w:p>
        </w:tc>
        <w:tc>
          <w:tcPr>
            <w:tcW w:w="2364" w:type="dxa"/>
            <w:vAlign w:val="center"/>
          </w:tcPr>
          <w:p w:rsidR="000F6A9F" w:rsidRDefault="000F6A9F">
            <w:pPr>
              <w:spacing w:line="360" w:lineRule="auto"/>
              <w:jc w:val="center"/>
              <w:rPr>
                <w:rFonts w:ascii="宋体" w:hAnsi="宋体" w:cs="宋体"/>
                <w:bCs/>
                <w:color w:val="000000" w:themeColor="text1"/>
                <w:sz w:val="24"/>
              </w:rPr>
            </w:pPr>
          </w:p>
        </w:tc>
      </w:tr>
    </w:tbl>
    <w:p w:rsidR="000F6A9F" w:rsidRDefault="000F6A9F">
      <w:pPr>
        <w:spacing w:line="360" w:lineRule="auto"/>
        <w:rPr>
          <w:rFonts w:ascii="宋体" w:hAnsi="宋体" w:cs="宋体"/>
          <w:bCs/>
          <w:color w:val="000000" w:themeColor="text1"/>
          <w:sz w:val="24"/>
        </w:rPr>
      </w:pPr>
    </w:p>
    <w:p w:rsidR="000F6A9F" w:rsidRDefault="00101C0D">
      <w:pPr>
        <w:spacing w:line="360" w:lineRule="auto"/>
        <w:rPr>
          <w:rFonts w:ascii="宋体" w:hAnsi="宋体" w:cs="宋体"/>
          <w:b/>
          <w:sz w:val="32"/>
        </w:rPr>
      </w:pPr>
      <w:r>
        <w:rPr>
          <w:rFonts w:ascii="宋体" w:hAnsi="宋体" w:cs="宋体" w:hint="eastAsia"/>
          <w:b/>
          <w:sz w:val="32"/>
        </w:rPr>
        <w:t>初步评审标准：</w:t>
      </w:r>
    </w:p>
    <w:p w:rsidR="000F6A9F" w:rsidRDefault="00101C0D">
      <w:pPr>
        <w:spacing w:line="360" w:lineRule="auto"/>
        <w:rPr>
          <w:rFonts w:ascii="宋体" w:hAnsi="宋体" w:cs="宋体"/>
          <w:b/>
          <w:sz w:val="32"/>
        </w:rPr>
      </w:pPr>
      <w:r>
        <w:rPr>
          <w:rFonts w:ascii="宋体" w:hAnsi="宋体" w:cs="宋体" w:hint="eastAsia"/>
          <w:b/>
          <w:sz w:val="32"/>
        </w:rPr>
        <w:t>资格性审查标准</w:t>
      </w:r>
    </w:p>
    <w:tbl>
      <w:tblPr>
        <w:tblStyle w:val="ad"/>
        <w:tblpPr w:leftFromText="180" w:rightFromText="180" w:vertAnchor="text" w:horzAnchor="page" w:tblpX="1361" w:tblpY="301"/>
        <w:tblOverlap w:val="never"/>
        <w:tblW w:w="0" w:type="auto"/>
        <w:tblLook w:val="04A0"/>
      </w:tblPr>
      <w:tblGrid>
        <w:gridCol w:w="2469"/>
        <w:gridCol w:w="6987"/>
      </w:tblGrid>
      <w:tr w:rsidR="000F6A9F">
        <w:tc>
          <w:tcPr>
            <w:tcW w:w="2469" w:type="dxa"/>
            <w:vAlign w:val="center"/>
          </w:tcPr>
          <w:p w:rsidR="000F6A9F" w:rsidRDefault="00101C0D">
            <w:pPr>
              <w:spacing w:line="360" w:lineRule="auto"/>
              <w:jc w:val="center"/>
              <w:rPr>
                <w:rFonts w:ascii="宋体" w:hAnsi="宋体" w:cs="宋体"/>
                <w:bCs/>
                <w:sz w:val="24"/>
              </w:rPr>
            </w:pPr>
            <w:r>
              <w:rPr>
                <w:rFonts w:ascii="宋体" w:hAnsi="宋体" w:cs="宋体" w:hint="eastAsia"/>
                <w:bCs/>
                <w:sz w:val="24"/>
              </w:rPr>
              <w:t>评审因素</w:t>
            </w:r>
          </w:p>
        </w:tc>
        <w:tc>
          <w:tcPr>
            <w:tcW w:w="6987" w:type="dxa"/>
            <w:vAlign w:val="center"/>
          </w:tcPr>
          <w:p w:rsidR="000F6A9F" w:rsidRDefault="00101C0D">
            <w:pPr>
              <w:spacing w:line="360" w:lineRule="auto"/>
              <w:jc w:val="center"/>
              <w:rPr>
                <w:rFonts w:ascii="宋体" w:hAnsi="宋体" w:cs="宋体"/>
                <w:bCs/>
                <w:sz w:val="24"/>
              </w:rPr>
            </w:pPr>
            <w:r>
              <w:rPr>
                <w:rFonts w:ascii="宋体" w:hAnsi="宋体" w:cs="宋体" w:hint="eastAsia"/>
                <w:bCs/>
                <w:sz w:val="24"/>
              </w:rPr>
              <w:t>评审标准</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hint="eastAsia"/>
                <w:bCs/>
                <w:sz w:val="24"/>
              </w:rPr>
              <w:t>投标人的资格</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符合招标公告资格要求</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bCs/>
                <w:sz w:val="24"/>
              </w:rPr>
              <w:t>投标文件递交</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投标文件</w:t>
            </w:r>
            <w:r>
              <w:rPr>
                <w:rFonts w:ascii="宋体" w:hAnsi="宋体" w:cs="宋体" w:hint="eastAsia"/>
                <w:bCs/>
                <w:sz w:val="24"/>
              </w:rPr>
              <w:t>正本1份，副本4份，</w:t>
            </w:r>
            <w:r>
              <w:rPr>
                <w:rFonts w:ascii="宋体" w:hAnsi="宋体" w:cs="宋体"/>
                <w:bCs/>
                <w:sz w:val="24"/>
              </w:rPr>
              <w:t>电子版</w:t>
            </w:r>
            <w:r>
              <w:rPr>
                <w:rFonts w:ascii="宋体" w:hAnsi="宋体" w:cs="宋体" w:hint="eastAsia"/>
                <w:bCs/>
                <w:sz w:val="24"/>
              </w:rPr>
              <w:t>1</w:t>
            </w:r>
            <w:r>
              <w:rPr>
                <w:rFonts w:ascii="宋体" w:hAnsi="宋体" w:cs="宋体"/>
                <w:bCs/>
                <w:sz w:val="24"/>
              </w:rPr>
              <w:t>份，唱标信封一份</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bCs/>
                <w:sz w:val="24"/>
              </w:rPr>
              <w:t>投标报价</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投标报价唯一：未超出预算（最高限价），无《政府采购货物和服务招 标管理办法》（财政部令第87号）第六十条描述之情形。</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bCs/>
                <w:sz w:val="24"/>
              </w:rPr>
              <w:t>信用记录</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无严重违法失信行为记录</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hint="eastAsia"/>
                <w:bCs/>
                <w:sz w:val="24"/>
              </w:rPr>
              <w:t>其他</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其他无效的投标条件</w:t>
            </w:r>
          </w:p>
        </w:tc>
      </w:tr>
    </w:tbl>
    <w:p w:rsidR="000F6A9F" w:rsidRDefault="00101C0D">
      <w:pPr>
        <w:spacing w:line="360" w:lineRule="auto"/>
        <w:rPr>
          <w:rFonts w:ascii="宋体" w:hAnsi="宋体" w:cs="宋体"/>
          <w:b/>
          <w:sz w:val="32"/>
        </w:rPr>
      </w:pPr>
      <w:r>
        <w:rPr>
          <w:rFonts w:ascii="宋体" w:hAnsi="宋体" w:cs="宋体"/>
          <w:b/>
          <w:sz w:val="32"/>
        </w:rPr>
        <w:lastRenderedPageBreak/>
        <w:t>符合性审查标准</w:t>
      </w:r>
    </w:p>
    <w:tbl>
      <w:tblPr>
        <w:tblStyle w:val="ad"/>
        <w:tblpPr w:leftFromText="180" w:rightFromText="180" w:vertAnchor="text" w:horzAnchor="page" w:tblpX="1361" w:tblpY="301"/>
        <w:tblOverlap w:val="never"/>
        <w:tblW w:w="0" w:type="auto"/>
        <w:tblLook w:val="04A0"/>
      </w:tblPr>
      <w:tblGrid>
        <w:gridCol w:w="2469"/>
        <w:gridCol w:w="6987"/>
      </w:tblGrid>
      <w:tr w:rsidR="000F6A9F">
        <w:tc>
          <w:tcPr>
            <w:tcW w:w="2469" w:type="dxa"/>
            <w:vAlign w:val="center"/>
          </w:tcPr>
          <w:p w:rsidR="000F6A9F" w:rsidRDefault="00101C0D">
            <w:pPr>
              <w:spacing w:line="360" w:lineRule="auto"/>
              <w:jc w:val="center"/>
              <w:rPr>
                <w:rFonts w:ascii="宋体" w:hAnsi="宋体" w:cs="宋体"/>
                <w:bCs/>
                <w:sz w:val="24"/>
              </w:rPr>
            </w:pPr>
            <w:r>
              <w:rPr>
                <w:rFonts w:ascii="宋体" w:hAnsi="宋体" w:cs="宋体" w:hint="eastAsia"/>
                <w:bCs/>
                <w:sz w:val="24"/>
              </w:rPr>
              <w:t>评审因素</w:t>
            </w:r>
          </w:p>
        </w:tc>
        <w:tc>
          <w:tcPr>
            <w:tcW w:w="6987" w:type="dxa"/>
            <w:vAlign w:val="center"/>
          </w:tcPr>
          <w:p w:rsidR="000F6A9F" w:rsidRDefault="00101C0D">
            <w:pPr>
              <w:spacing w:line="360" w:lineRule="auto"/>
              <w:jc w:val="center"/>
              <w:rPr>
                <w:rFonts w:ascii="宋体" w:hAnsi="宋体" w:cs="宋体"/>
                <w:bCs/>
                <w:sz w:val="24"/>
              </w:rPr>
            </w:pPr>
            <w:r>
              <w:rPr>
                <w:rFonts w:ascii="宋体" w:hAnsi="宋体" w:cs="宋体" w:hint="eastAsia"/>
                <w:bCs/>
                <w:sz w:val="24"/>
              </w:rPr>
              <w:t>评审标准</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bCs/>
                <w:sz w:val="24"/>
              </w:rPr>
              <w:t>投标有效期</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符合招标文件要求</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hint="eastAsia"/>
                <w:bCs/>
                <w:sz w:val="24"/>
              </w:rPr>
              <w:t>合同履行期限</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符合招标文件要求</w:t>
            </w:r>
          </w:p>
        </w:tc>
      </w:tr>
      <w:tr w:rsidR="000F6A9F">
        <w:tc>
          <w:tcPr>
            <w:tcW w:w="2469" w:type="dxa"/>
            <w:vAlign w:val="center"/>
          </w:tcPr>
          <w:p w:rsidR="000F6A9F" w:rsidRDefault="00101C0D">
            <w:pPr>
              <w:spacing w:line="360" w:lineRule="auto"/>
              <w:rPr>
                <w:rFonts w:ascii="宋体" w:hAnsi="宋体" w:cs="宋体"/>
                <w:bCs/>
                <w:sz w:val="24"/>
              </w:rPr>
            </w:pPr>
            <w:r>
              <w:rPr>
                <w:rFonts w:ascii="宋体" w:hAnsi="宋体" w:cs="宋体" w:hint="eastAsia"/>
                <w:bCs/>
                <w:sz w:val="24"/>
              </w:rPr>
              <w:t>服务地点</w:t>
            </w:r>
          </w:p>
        </w:tc>
        <w:tc>
          <w:tcPr>
            <w:tcW w:w="6987" w:type="dxa"/>
            <w:vAlign w:val="center"/>
          </w:tcPr>
          <w:p w:rsidR="000F6A9F" w:rsidRDefault="00101C0D">
            <w:pPr>
              <w:spacing w:line="360" w:lineRule="auto"/>
              <w:rPr>
                <w:rFonts w:ascii="宋体" w:hAnsi="宋体" w:cs="宋体"/>
                <w:bCs/>
                <w:sz w:val="24"/>
              </w:rPr>
            </w:pPr>
            <w:r>
              <w:rPr>
                <w:rFonts w:ascii="宋体" w:hAnsi="宋体" w:cs="宋体"/>
                <w:bCs/>
                <w:sz w:val="24"/>
              </w:rPr>
              <w:t>符合招标文件要求</w:t>
            </w:r>
          </w:p>
        </w:tc>
      </w:tr>
    </w:tbl>
    <w:p w:rsidR="000F6A9F" w:rsidRDefault="000F6A9F">
      <w:pPr>
        <w:spacing w:line="360" w:lineRule="auto"/>
        <w:rPr>
          <w:rFonts w:ascii="宋体" w:hAnsi="宋体" w:cs="宋体"/>
          <w:b/>
          <w:sz w:val="32"/>
        </w:rPr>
      </w:pPr>
    </w:p>
    <w:p w:rsidR="000F6A9F" w:rsidRDefault="00101C0D">
      <w:pPr>
        <w:spacing w:line="360" w:lineRule="auto"/>
        <w:rPr>
          <w:rFonts w:ascii="宋体" w:hAnsi="宋体" w:cs="宋体"/>
          <w:b/>
          <w:sz w:val="32"/>
        </w:rPr>
      </w:pPr>
      <w:r>
        <w:rPr>
          <w:rFonts w:ascii="宋体" w:hAnsi="宋体" w:cs="宋体"/>
          <w:b/>
          <w:sz w:val="32"/>
        </w:rPr>
        <w:t>详细评审标准：</w:t>
      </w:r>
    </w:p>
    <w:p w:rsidR="000F6A9F" w:rsidRDefault="00101C0D">
      <w:pPr>
        <w:spacing w:line="360" w:lineRule="auto"/>
        <w:rPr>
          <w:rFonts w:ascii="宋体" w:hAnsi="宋体" w:cs="宋体"/>
          <w:bCs/>
          <w:sz w:val="24"/>
        </w:rPr>
      </w:pPr>
      <w:r>
        <w:rPr>
          <w:rFonts w:ascii="宋体" w:hAnsi="宋体" w:cs="宋体" w:hint="eastAsia"/>
          <w:bCs/>
          <w:sz w:val="24"/>
        </w:rPr>
        <w:t>商务部分</w:t>
      </w:r>
    </w:p>
    <w:tbl>
      <w:tblPr>
        <w:tblStyle w:val="ad"/>
        <w:tblW w:w="0" w:type="auto"/>
        <w:jc w:val="center"/>
        <w:tblLook w:val="04A0"/>
      </w:tblPr>
      <w:tblGrid>
        <w:gridCol w:w="702"/>
        <w:gridCol w:w="2000"/>
        <w:gridCol w:w="5956"/>
        <w:gridCol w:w="796"/>
      </w:tblGrid>
      <w:tr w:rsidR="000F6A9F">
        <w:trPr>
          <w:jc w:val="center"/>
        </w:trPr>
        <w:tc>
          <w:tcPr>
            <w:tcW w:w="702"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序号</w:t>
            </w:r>
          </w:p>
        </w:tc>
        <w:tc>
          <w:tcPr>
            <w:tcW w:w="2000" w:type="dxa"/>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评审因素</w:t>
            </w:r>
          </w:p>
        </w:tc>
        <w:tc>
          <w:tcPr>
            <w:tcW w:w="5956" w:type="dxa"/>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评审标准</w:t>
            </w:r>
          </w:p>
        </w:tc>
        <w:tc>
          <w:tcPr>
            <w:tcW w:w="796"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分值</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1</w:t>
            </w:r>
          </w:p>
        </w:tc>
        <w:tc>
          <w:tcPr>
            <w:tcW w:w="2000"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企业业绩</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2018年1月1日至今，投标人提供类似项目业绩，提供一个得1分，最多5分。（证明材料：投标文件中须提供项目合同复印件加盖单位公章，不提供不得分）</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5</w:t>
            </w:r>
          </w:p>
        </w:tc>
      </w:tr>
      <w:tr w:rsidR="000F6A9F">
        <w:trPr>
          <w:trHeight w:val="380"/>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2</w:t>
            </w:r>
          </w:p>
        </w:tc>
        <w:tc>
          <w:tcPr>
            <w:tcW w:w="2000"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人员配备</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根据采购需求，投标人必须配备足够的人员，具有人工拆除方面的工作经验：</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1.投标人拟派的项目经理具备建筑工程专业二级注册建造师资格的得2分。注：请提供项目经理注册证及本单位缴纳的2021年至今任意</w:t>
            </w:r>
            <w:r>
              <w:rPr>
                <w:rFonts w:ascii="宋体" w:hAnsi="宋体" w:cs="宋体" w:hint="eastAsia"/>
                <w:bCs/>
                <w:color w:val="000000" w:themeColor="text1"/>
                <w:sz w:val="24"/>
              </w:rPr>
              <w:t>十二</w:t>
            </w:r>
            <w:r>
              <w:rPr>
                <w:rFonts w:ascii="宋体" w:hAnsi="宋体" w:cs="宋体"/>
                <w:bCs/>
                <w:color w:val="000000" w:themeColor="text1"/>
                <w:sz w:val="24"/>
              </w:rPr>
              <w:t>个月的社保证明复印件加盖单位公章。</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2.投标人拟派的其他专职工作人员至少包含：</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2.1、拆迁员（施工员）</w:t>
            </w:r>
            <w:r>
              <w:rPr>
                <w:rFonts w:ascii="宋体" w:hAnsi="宋体" w:cs="宋体" w:hint="eastAsia"/>
                <w:bCs/>
                <w:color w:val="000000" w:themeColor="text1"/>
                <w:sz w:val="24"/>
              </w:rPr>
              <w:t>或</w:t>
            </w:r>
            <w:r>
              <w:rPr>
                <w:rFonts w:ascii="宋体" w:hAnsi="宋体" w:cs="宋体"/>
                <w:bCs/>
                <w:color w:val="000000" w:themeColor="text1"/>
                <w:sz w:val="24"/>
              </w:rPr>
              <w:t>安全员</w:t>
            </w:r>
            <w:r>
              <w:rPr>
                <w:rFonts w:ascii="宋体" w:hAnsi="宋体" w:cs="宋体" w:hint="eastAsia"/>
                <w:bCs/>
                <w:color w:val="000000" w:themeColor="text1"/>
                <w:sz w:val="24"/>
              </w:rPr>
              <w:t>、质量员4</w:t>
            </w:r>
            <w:r>
              <w:rPr>
                <w:rFonts w:ascii="宋体" w:hAnsi="宋体" w:cs="宋体"/>
                <w:bCs/>
                <w:color w:val="000000" w:themeColor="text1"/>
                <w:sz w:val="24"/>
              </w:rPr>
              <w:t>人，以上每一名人员需提供本单位缴纳的2021年至今任意三个月社保的得0.</w:t>
            </w:r>
            <w:r>
              <w:rPr>
                <w:rFonts w:ascii="宋体" w:hAnsi="宋体" w:cs="宋体" w:hint="eastAsia"/>
                <w:bCs/>
                <w:color w:val="000000" w:themeColor="text1"/>
                <w:sz w:val="24"/>
              </w:rPr>
              <w:t>4</w:t>
            </w:r>
            <w:r>
              <w:rPr>
                <w:rFonts w:ascii="宋体" w:hAnsi="宋体" w:cs="宋体"/>
                <w:bCs/>
                <w:color w:val="000000" w:themeColor="text1"/>
                <w:sz w:val="24"/>
              </w:rPr>
              <w:t>分，提供本单位缴纳的2021年至今任意6个月社保的得0.</w:t>
            </w:r>
            <w:r>
              <w:rPr>
                <w:rFonts w:ascii="宋体" w:hAnsi="宋体" w:cs="宋体" w:hint="eastAsia"/>
                <w:bCs/>
                <w:color w:val="000000" w:themeColor="text1"/>
                <w:sz w:val="24"/>
              </w:rPr>
              <w:t>6</w:t>
            </w:r>
            <w:r>
              <w:rPr>
                <w:rFonts w:ascii="宋体" w:hAnsi="宋体" w:cs="宋体"/>
                <w:bCs/>
                <w:color w:val="000000" w:themeColor="text1"/>
                <w:sz w:val="24"/>
              </w:rPr>
              <w:t>分，提供本单位缴纳的2021年至今任意9个月社保的得</w:t>
            </w:r>
            <w:r>
              <w:rPr>
                <w:rFonts w:ascii="宋体" w:hAnsi="宋体" w:cs="宋体" w:hint="eastAsia"/>
                <w:bCs/>
                <w:color w:val="000000" w:themeColor="text1"/>
                <w:sz w:val="24"/>
              </w:rPr>
              <w:t>0.8</w:t>
            </w:r>
            <w:r>
              <w:rPr>
                <w:rFonts w:ascii="宋体" w:hAnsi="宋体" w:cs="宋体"/>
                <w:bCs/>
                <w:color w:val="000000" w:themeColor="text1"/>
                <w:sz w:val="24"/>
              </w:rPr>
              <w:t>分，提供本单位缴纳的2021年至今任意12个月社保的得1</w:t>
            </w:r>
            <w:r>
              <w:rPr>
                <w:rFonts w:ascii="宋体" w:hAnsi="宋体" w:cs="宋体" w:hint="eastAsia"/>
                <w:bCs/>
                <w:color w:val="000000" w:themeColor="text1"/>
                <w:sz w:val="24"/>
              </w:rPr>
              <w:t>.0</w:t>
            </w:r>
            <w:r>
              <w:rPr>
                <w:rFonts w:ascii="宋体" w:hAnsi="宋体" w:cs="宋体"/>
                <w:bCs/>
                <w:color w:val="000000" w:themeColor="text1"/>
                <w:sz w:val="24"/>
              </w:rPr>
              <w:t>分；本条满分</w:t>
            </w:r>
            <w:r>
              <w:rPr>
                <w:rFonts w:ascii="宋体" w:hAnsi="宋体" w:cs="宋体" w:hint="eastAsia"/>
                <w:bCs/>
                <w:color w:val="000000" w:themeColor="text1"/>
                <w:sz w:val="24"/>
              </w:rPr>
              <w:t>4</w:t>
            </w:r>
            <w:r>
              <w:rPr>
                <w:rFonts w:ascii="宋体" w:hAnsi="宋体" w:cs="宋体"/>
                <w:bCs/>
                <w:color w:val="000000" w:themeColor="text1"/>
                <w:sz w:val="24"/>
              </w:rPr>
              <w:t>分。未满足以上人员者不得分。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2.2、提供机械员2人、焊工2人、挖掘机操作人员2人。以上每一名人员得0.</w:t>
            </w:r>
            <w:r>
              <w:rPr>
                <w:rFonts w:ascii="宋体" w:hAnsi="宋体" w:cs="宋体" w:hint="eastAsia"/>
                <w:bCs/>
                <w:color w:val="000000" w:themeColor="text1"/>
                <w:sz w:val="24"/>
              </w:rPr>
              <w:t>5</w:t>
            </w:r>
            <w:r>
              <w:rPr>
                <w:rFonts w:ascii="宋体" w:hAnsi="宋体" w:cs="宋体"/>
                <w:bCs/>
                <w:color w:val="000000" w:themeColor="text1"/>
                <w:sz w:val="24"/>
              </w:rPr>
              <w:t>分；本条满分</w:t>
            </w:r>
            <w:r>
              <w:rPr>
                <w:rFonts w:ascii="宋体" w:hAnsi="宋体" w:cs="宋体" w:hint="eastAsia"/>
                <w:bCs/>
                <w:color w:val="000000" w:themeColor="text1"/>
                <w:sz w:val="24"/>
              </w:rPr>
              <w:t>3.0</w:t>
            </w:r>
            <w:r>
              <w:rPr>
                <w:rFonts w:ascii="宋体" w:hAnsi="宋体" w:cs="宋体"/>
                <w:bCs/>
                <w:color w:val="000000" w:themeColor="text1"/>
                <w:sz w:val="24"/>
              </w:rPr>
              <w:t>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lastRenderedPageBreak/>
              <w:t>2.3、在2.1和2.2的基础上每增加任何一名专职工作人员的得0.</w:t>
            </w:r>
            <w:r>
              <w:rPr>
                <w:rFonts w:ascii="宋体" w:hAnsi="宋体" w:cs="宋体" w:hint="eastAsia"/>
                <w:bCs/>
                <w:color w:val="000000" w:themeColor="text1"/>
                <w:sz w:val="24"/>
              </w:rPr>
              <w:t>5</w:t>
            </w:r>
            <w:r>
              <w:rPr>
                <w:rFonts w:ascii="宋体" w:hAnsi="宋体" w:cs="宋体"/>
                <w:bCs/>
                <w:color w:val="000000" w:themeColor="text1"/>
                <w:sz w:val="24"/>
              </w:rPr>
              <w:t>分；本条满分</w:t>
            </w:r>
            <w:r>
              <w:rPr>
                <w:rFonts w:ascii="宋体" w:hAnsi="宋体" w:cs="宋体" w:hint="eastAsia"/>
                <w:bCs/>
                <w:color w:val="000000" w:themeColor="text1"/>
                <w:sz w:val="24"/>
              </w:rPr>
              <w:t>3.0</w:t>
            </w:r>
            <w:r>
              <w:rPr>
                <w:rFonts w:ascii="宋体" w:hAnsi="宋体" w:cs="宋体"/>
                <w:bCs/>
                <w:color w:val="000000" w:themeColor="text1"/>
                <w:sz w:val="24"/>
              </w:rPr>
              <w:t>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本项满分得</w:t>
            </w:r>
            <w:r>
              <w:rPr>
                <w:rFonts w:ascii="宋体" w:hAnsi="宋体" w:cs="宋体" w:hint="eastAsia"/>
                <w:bCs/>
                <w:color w:val="000000" w:themeColor="text1"/>
                <w:sz w:val="24"/>
              </w:rPr>
              <w:t>12</w:t>
            </w:r>
            <w:r>
              <w:rPr>
                <w:rFonts w:ascii="宋体" w:hAnsi="宋体" w:cs="宋体"/>
                <w:bCs/>
                <w:color w:val="000000" w:themeColor="text1"/>
                <w:sz w:val="24"/>
              </w:rPr>
              <w:t>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证明材料：专职工作人员拆迁员（施工员）、安全员、须具备有效的岗位证书</w:t>
            </w:r>
            <w:r>
              <w:rPr>
                <w:rFonts w:ascii="宋体" w:hAnsi="宋体" w:cs="宋体" w:hint="eastAsia"/>
                <w:bCs/>
                <w:color w:val="000000" w:themeColor="text1"/>
                <w:sz w:val="24"/>
              </w:rPr>
              <w:t>并</w:t>
            </w:r>
            <w:r>
              <w:rPr>
                <w:rFonts w:ascii="宋体" w:hAnsi="宋体" w:cs="宋体"/>
                <w:bCs/>
                <w:color w:val="000000" w:themeColor="text1"/>
                <w:sz w:val="24"/>
              </w:rPr>
              <w:t>提供身份证复印件和社保证明复印件，加盖单位公章；</w:t>
            </w:r>
            <w:r>
              <w:rPr>
                <w:rFonts w:ascii="宋体" w:hAnsi="宋体" w:cs="宋体" w:hint="eastAsia"/>
                <w:bCs/>
                <w:color w:val="000000" w:themeColor="text1"/>
                <w:sz w:val="24"/>
              </w:rPr>
              <w:t>机械员、</w:t>
            </w:r>
            <w:r>
              <w:rPr>
                <w:rFonts w:ascii="宋体" w:hAnsi="宋体" w:cs="宋体"/>
                <w:bCs/>
                <w:color w:val="000000" w:themeColor="text1"/>
                <w:sz w:val="24"/>
              </w:rPr>
              <w:t>焊工人员</w:t>
            </w:r>
            <w:r>
              <w:rPr>
                <w:rFonts w:ascii="宋体" w:hAnsi="宋体" w:cs="宋体" w:hint="eastAsia"/>
                <w:bCs/>
                <w:color w:val="000000" w:themeColor="text1"/>
                <w:sz w:val="24"/>
              </w:rPr>
              <w:t>、</w:t>
            </w:r>
            <w:r>
              <w:rPr>
                <w:rFonts w:ascii="宋体" w:hAnsi="宋体" w:cs="宋体"/>
                <w:bCs/>
                <w:color w:val="000000" w:themeColor="text1"/>
                <w:sz w:val="24"/>
              </w:rPr>
              <w:t>挖掘机操作人员须具备有效的岗位证书</w:t>
            </w:r>
            <w:r>
              <w:rPr>
                <w:rFonts w:ascii="宋体" w:hAnsi="宋体" w:cs="宋体" w:hint="eastAsia"/>
                <w:bCs/>
                <w:color w:val="000000" w:themeColor="text1"/>
                <w:sz w:val="24"/>
              </w:rPr>
              <w:t>、上岗证并</w:t>
            </w:r>
            <w:r>
              <w:rPr>
                <w:rFonts w:ascii="宋体" w:hAnsi="宋体" w:cs="宋体"/>
                <w:bCs/>
                <w:color w:val="000000" w:themeColor="text1"/>
                <w:sz w:val="24"/>
              </w:rPr>
              <w:t>提供身份证复印件和</w:t>
            </w:r>
            <w:r>
              <w:rPr>
                <w:rFonts w:ascii="宋体" w:hAnsi="宋体" w:cs="宋体" w:hint="eastAsia"/>
                <w:bCs/>
                <w:color w:val="000000" w:themeColor="text1"/>
                <w:sz w:val="24"/>
              </w:rPr>
              <w:t>岗位证书</w:t>
            </w:r>
            <w:r>
              <w:rPr>
                <w:rFonts w:ascii="宋体" w:hAnsi="宋体" w:cs="宋体"/>
                <w:bCs/>
                <w:color w:val="000000" w:themeColor="text1"/>
                <w:sz w:val="24"/>
              </w:rPr>
              <w:t>复印件，加盖单位公章。</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lastRenderedPageBreak/>
              <w:t>12</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lastRenderedPageBreak/>
              <w:t>3</w:t>
            </w:r>
          </w:p>
        </w:tc>
        <w:tc>
          <w:tcPr>
            <w:tcW w:w="2000" w:type="dxa"/>
            <w:vAlign w:val="center"/>
          </w:tcPr>
          <w:p w:rsidR="000F6A9F" w:rsidRDefault="00101C0D">
            <w:pPr>
              <w:spacing w:line="300" w:lineRule="exact"/>
              <w:jc w:val="center"/>
              <w:rPr>
                <w:rFonts w:ascii="宋体" w:hAnsi="宋体" w:cs="宋体"/>
                <w:bCs/>
                <w:color w:val="000000" w:themeColor="text1"/>
                <w:sz w:val="24"/>
              </w:rPr>
            </w:pPr>
            <w:r>
              <w:rPr>
                <w:rFonts w:ascii="宋体" w:hAnsi="宋体" w:cs="宋体"/>
                <w:bCs/>
                <w:color w:val="000000" w:themeColor="text1"/>
                <w:sz w:val="24"/>
              </w:rPr>
              <w:t>拆迁设备</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根据采购需求，中标人至少具有大型炮机（设备重量为25000kg或以上）</w:t>
            </w:r>
            <w:r>
              <w:rPr>
                <w:rFonts w:ascii="宋体" w:hAnsi="宋体" w:cs="宋体" w:hint="eastAsia"/>
                <w:bCs/>
                <w:color w:val="000000" w:themeColor="text1"/>
                <w:sz w:val="24"/>
              </w:rPr>
              <w:t>6</w:t>
            </w:r>
            <w:r>
              <w:rPr>
                <w:rFonts w:ascii="宋体" w:hAnsi="宋体" w:cs="宋体"/>
                <w:bCs/>
                <w:color w:val="000000" w:themeColor="text1"/>
                <w:sz w:val="24"/>
              </w:rPr>
              <w:t>台、挖掘机</w:t>
            </w:r>
            <w:r>
              <w:rPr>
                <w:rFonts w:ascii="宋体" w:hAnsi="宋体" w:cs="宋体" w:hint="eastAsia"/>
                <w:bCs/>
                <w:color w:val="000000" w:themeColor="text1"/>
                <w:sz w:val="24"/>
              </w:rPr>
              <w:t>2</w:t>
            </w:r>
            <w:r>
              <w:rPr>
                <w:rFonts w:ascii="宋体" w:hAnsi="宋体" w:cs="宋体"/>
                <w:bCs/>
                <w:color w:val="000000" w:themeColor="text1"/>
                <w:sz w:val="24"/>
              </w:rPr>
              <w:t>台；以上拆迁设备属于投标人自有</w:t>
            </w:r>
            <w:r>
              <w:rPr>
                <w:rFonts w:ascii="宋体" w:hAnsi="宋体" w:cs="宋体" w:hint="eastAsia"/>
                <w:bCs/>
                <w:color w:val="000000" w:themeColor="text1"/>
                <w:sz w:val="24"/>
              </w:rPr>
              <w:t>或</w:t>
            </w:r>
            <w:r>
              <w:rPr>
                <w:rFonts w:ascii="宋体" w:hAnsi="宋体" w:cs="宋体"/>
                <w:bCs/>
                <w:color w:val="000000" w:themeColor="text1"/>
                <w:sz w:val="24"/>
              </w:rPr>
              <w:t>租赁的每一台得1分；本项满分</w:t>
            </w:r>
            <w:r>
              <w:rPr>
                <w:rFonts w:ascii="宋体" w:hAnsi="宋体" w:cs="宋体" w:hint="eastAsia"/>
                <w:bCs/>
                <w:color w:val="000000" w:themeColor="text1"/>
                <w:sz w:val="24"/>
              </w:rPr>
              <w:t>8</w:t>
            </w:r>
            <w:r>
              <w:rPr>
                <w:rFonts w:ascii="宋体" w:hAnsi="宋体" w:cs="宋体"/>
                <w:bCs/>
                <w:color w:val="000000" w:themeColor="text1"/>
                <w:sz w:val="24"/>
              </w:rPr>
              <w:t>分，未提供大型炮机资料的不得分。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证明材料：须提供设备重量证明材料；投标人自有大型炮机的，提供大型炮机的购置发票（购置人须为投标人）复印件加盖单位公章，投标人租赁大型炮机的，提供租赁合同；以上材料均提供复印件加盖单位公章。</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8</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4</w:t>
            </w:r>
          </w:p>
        </w:tc>
        <w:tc>
          <w:tcPr>
            <w:tcW w:w="2000" w:type="dxa"/>
            <w:vAlign w:val="center"/>
          </w:tcPr>
          <w:p w:rsidR="000F6A9F" w:rsidRDefault="00101C0D">
            <w:pPr>
              <w:spacing w:line="300" w:lineRule="exact"/>
              <w:jc w:val="center"/>
              <w:rPr>
                <w:rFonts w:ascii="宋体" w:hAnsi="宋体" w:cs="宋体"/>
                <w:bCs/>
                <w:color w:val="000000" w:themeColor="text1"/>
                <w:sz w:val="24"/>
              </w:rPr>
            </w:pPr>
            <w:r>
              <w:rPr>
                <w:rFonts w:ascii="宋体" w:hAnsi="宋体" w:cs="宋体"/>
                <w:bCs/>
                <w:color w:val="000000" w:themeColor="text1"/>
                <w:sz w:val="24"/>
              </w:rPr>
              <w:t>运输车</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根据采购需求，中标人至少配备垃圾运输车4台，属于投标人自有</w:t>
            </w:r>
            <w:r>
              <w:rPr>
                <w:rFonts w:ascii="宋体" w:hAnsi="宋体" w:cs="宋体" w:hint="eastAsia"/>
                <w:bCs/>
                <w:color w:val="000000" w:themeColor="text1"/>
                <w:sz w:val="24"/>
              </w:rPr>
              <w:t>或</w:t>
            </w:r>
            <w:r>
              <w:rPr>
                <w:rFonts w:ascii="宋体" w:hAnsi="宋体" w:cs="宋体"/>
                <w:bCs/>
                <w:color w:val="000000" w:themeColor="text1"/>
                <w:sz w:val="24"/>
              </w:rPr>
              <w:t>租赁的垃圾运输车得</w:t>
            </w:r>
            <w:r>
              <w:rPr>
                <w:rFonts w:ascii="宋体" w:hAnsi="宋体" w:cs="宋体" w:hint="eastAsia"/>
                <w:bCs/>
                <w:color w:val="000000" w:themeColor="text1"/>
                <w:sz w:val="24"/>
              </w:rPr>
              <w:t>1.5</w:t>
            </w:r>
            <w:r>
              <w:rPr>
                <w:rFonts w:ascii="宋体" w:hAnsi="宋体" w:cs="宋体"/>
                <w:bCs/>
                <w:color w:val="000000" w:themeColor="text1"/>
                <w:sz w:val="24"/>
              </w:rPr>
              <w:t>分；本项满分</w:t>
            </w:r>
            <w:r>
              <w:rPr>
                <w:rFonts w:ascii="宋体" w:hAnsi="宋体" w:cs="宋体" w:hint="eastAsia"/>
                <w:bCs/>
                <w:color w:val="000000" w:themeColor="text1"/>
                <w:sz w:val="24"/>
              </w:rPr>
              <w:t>6</w:t>
            </w:r>
            <w:r>
              <w:rPr>
                <w:rFonts w:ascii="宋体" w:hAnsi="宋体" w:cs="宋体"/>
                <w:bCs/>
                <w:color w:val="000000" w:themeColor="text1"/>
                <w:sz w:val="24"/>
              </w:rPr>
              <w:t>分，未提供垃圾运输车资料的不得分。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证明材料：提供垃圾运输车彩印照片（具备环保功能，即对接式垃圾车或密封式垃圾车）；属于投标人自有垃圾运输车的提供环保垃圾运输车的购置发票（购置人须为投标人）复印件加盖单位公章；投标人租赁垃圾运输车的，提供租赁合同；以上材料均提供复印件加盖单位公章。</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6</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5</w:t>
            </w:r>
          </w:p>
        </w:tc>
        <w:tc>
          <w:tcPr>
            <w:tcW w:w="2000" w:type="dxa"/>
            <w:vAlign w:val="center"/>
          </w:tcPr>
          <w:p w:rsidR="000F6A9F" w:rsidRDefault="00101C0D">
            <w:pPr>
              <w:spacing w:line="300" w:lineRule="exact"/>
              <w:jc w:val="center"/>
              <w:rPr>
                <w:rFonts w:ascii="宋体" w:hAnsi="宋体" w:cs="宋体"/>
                <w:bCs/>
                <w:color w:val="000000" w:themeColor="text1"/>
                <w:sz w:val="24"/>
              </w:rPr>
            </w:pPr>
            <w:r>
              <w:rPr>
                <w:rFonts w:ascii="宋体" w:hAnsi="宋体" w:cs="宋体" w:hint="eastAsia"/>
                <w:bCs/>
                <w:color w:val="000000" w:themeColor="text1"/>
                <w:sz w:val="24"/>
              </w:rPr>
              <w:t>降尘车</w:t>
            </w:r>
          </w:p>
          <w:p w:rsidR="000F6A9F" w:rsidRDefault="00101C0D">
            <w:pPr>
              <w:spacing w:line="300" w:lineRule="exact"/>
              <w:rPr>
                <w:rFonts w:ascii="宋体" w:hAnsi="宋体" w:cs="宋体"/>
                <w:bCs/>
                <w:color w:val="000000" w:themeColor="text1"/>
                <w:sz w:val="24"/>
              </w:rPr>
            </w:pPr>
            <w:r>
              <w:rPr>
                <w:rFonts w:ascii="宋体" w:hAnsi="宋体" w:cs="宋体" w:hint="eastAsia"/>
                <w:bCs/>
                <w:color w:val="000000" w:themeColor="text1"/>
                <w:sz w:val="24"/>
              </w:rPr>
              <w:t>（喷雾降尘车）</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根据采购需求，中标人在拆迁过程应采取降尘措施、使用降尘设备，中标人至少配备降尘车（喷雾降尘车）2台，属于投标人自有</w:t>
            </w:r>
            <w:r>
              <w:rPr>
                <w:rFonts w:ascii="宋体" w:hAnsi="宋体" w:cs="宋体" w:hint="eastAsia"/>
                <w:bCs/>
                <w:color w:val="000000" w:themeColor="text1"/>
                <w:sz w:val="24"/>
              </w:rPr>
              <w:t>或</w:t>
            </w:r>
            <w:r>
              <w:rPr>
                <w:rFonts w:ascii="宋体" w:hAnsi="宋体" w:cs="宋体"/>
                <w:bCs/>
                <w:color w:val="000000" w:themeColor="text1"/>
                <w:sz w:val="24"/>
              </w:rPr>
              <w:t>租赁的降尘车（喷雾降尘车）得1</w:t>
            </w:r>
            <w:r>
              <w:rPr>
                <w:rFonts w:ascii="宋体" w:hAnsi="宋体" w:cs="宋体" w:hint="eastAsia"/>
                <w:bCs/>
                <w:color w:val="000000" w:themeColor="text1"/>
                <w:sz w:val="24"/>
              </w:rPr>
              <w:t>.5</w:t>
            </w:r>
            <w:r>
              <w:rPr>
                <w:rFonts w:ascii="宋体" w:hAnsi="宋体" w:cs="宋体"/>
                <w:bCs/>
                <w:color w:val="000000" w:themeColor="text1"/>
                <w:sz w:val="24"/>
              </w:rPr>
              <w:t>分；本项满分3分，未提供降尘车（喷雾降尘车）资料的不得分。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lastRenderedPageBreak/>
              <w:t>证明材料：投标人自有降尘车（喷雾降尘车）的，提供降尘车（喷雾降尘车）的购置发票（购置人须为投标人）复印件加盖单位公章；投标人租赁降尘车（喷雾降尘车）的，提供租赁合同；以上材料均提供复印件加盖单位公章。</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lastRenderedPageBreak/>
              <w:t>3</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lastRenderedPageBreak/>
              <w:t>6</w:t>
            </w:r>
          </w:p>
        </w:tc>
        <w:tc>
          <w:tcPr>
            <w:tcW w:w="2000" w:type="dxa"/>
            <w:vAlign w:val="center"/>
          </w:tcPr>
          <w:p w:rsidR="000F6A9F" w:rsidRDefault="00101C0D">
            <w:pPr>
              <w:spacing w:line="300" w:lineRule="exact"/>
              <w:jc w:val="center"/>
              <w:rPr>
                <w:rFonts w:ascii="宋体" w:hAnsi="宋体" w:cs="宋体"/>
                <w:bCs/>
                <w:color w:val="000000" w:themeColor="text1"/>
                <w:sz w:val="24"/>
              </w:rPr>
            </w:pPr>
            <w:r>
              <w:rPr>
                <w:rFonts w:ascii="宋体" w:hAnsi="宋体" w:cs="宋体" w:hint="eastAsia"/>
                <w:bCs/>
                <w:color w:val="000000" w:themeColor="text1"/>
                <w:sz w:val="24"/>
              </w:rPr>
              <w:t>洒水车</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根据采购需求，中标人应至少配备洒水车2台。属于投标人自有</w:t>
            </w:r>
            <w:r>
              <w:rPr>
                <w:rFonts w:ascii="宋体" w:hAnsi="宋体" w:cs="宋体" w:hint="eastAsia"/>
                <w:bCs/>
                <w:color w:val="000000" w:themeColor="text1"/>
                <w:sz w:val="24"/>
              </w:rPr>
              <w:t>或</w:t>
            </w:r>
            <w:r>
              <w:rPr>
                <w:rFonts w:ascii="宋体" w:hAnsi="宋体" w:cs="宋体"/>
                <w:bCs/>
                <w:color w:val="000000" w:themeColor="text1"/>
                <w:sz w:val="24"/>
              </w:rPr>
              <w:t>租赁的洒水车得1</w:t>
            </w:r>
            <w:r>
              <w:rPr>
                <w:rFonts w:ascii="宋体" w:hAnsi="宋体" w:cs="宋体" w:hint="eastAsia"/>
                <w:bCs/>
                <w:color w:val="000000" w:themeColor="text1"/>
                <w:sz w:val="24"/>
              </w:rPr>
              <w:t>.5</w:t>
            </w:r>
            <w:r>
              <w:rPr>
                <w:rFonts w:ascii="宋体" w:hAnsi="宋体" w:cs="宋体"/>
                <w:bCs/>
                <w:color w:val="000000" w:themeColor="text1"/>
                <w:sz w:val="24"/>
              </w:rPr>
              <w:t>分；本项满分3分，未提供洒水车资料的不得分。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证明材料：投标人自有洒水车的，提供洒水车的购置发票（购置人须为投标人）复印件加盖单位公章。投标人租赁洒水车的，提供租赁合同；以上材料均提供复印件加盖单位公章。</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3</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7</w:t>
            </w:r>
          </w:p>
        </w:tc>
        <w:tc>
          <w:tcPr>
            <w:tcW w:w="2000" w:type="dxa"/>
            <w:vAlign w:val="center"/>
          </w:tcPr>
          <w:p w:rsidR="000F6A9F" w:rsidRDefault="00101C0D">
            <w:pPr>
              <w:spacing w:line="300" w:lineRule="exact"/>
              <w:jc w:val="center"/>
              <w:rPr>
                <w:rFonts w:ascii="宋体" w:hAnsi="宋体" w:cs="宋体"/>
                <w:bCs/>
                <w:color w:val="000000" w:themeColor="text1"/>
                <w:sz w:val="24"/>
              </w:rPr>
            </w:pPr>
            <w:r>
              <w:rPr>
                <w:rFonts w:ascii="宋体" w:hAnsi="宋体" w:cs="宋体" w:hint="eastAsia"/>
                <w:bCs/>
                <w:color w:val="000000" w:themeColor="text1"/>
                <w:sz w:val="24"/>
              </w:rPr>
              <w:t>高空作业车</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根据采购需求，中标人应具有总质量为4吨或以上高空作业车1台。属于投标人自有</w:t>
            </w:r>
            <w:r>
              <w:rPr>
                <w:rFonts w:ascii="宋体" w:hAnsi="宋体" w:cs="宋体" w:hint="eastAsia"/>
                <w:bCs/>
                <w:color w:val="000000" w:themeColor="text1"/>
                <w:sz w:val="24"/>
              </w:rPr>
              <w:t>或</w:t>
            </w:r>
            <w:r>
              <w:rPr>
                <w:rFonts w:ascii="宋体" w:hAnsi="宋体" w:cs="宋体"/>
                <w:bCs/>
                <w:color w:val="000000" w:themeColor="text1"/>
                <w:sz w:val="24"/>
              </w:rPr>
              <w:t>租赁的总质量为4吨或以上高空作业车得</w:t>
            </w:r>
            <w:r>
              <w:rPr>
                <w:rFonts w:ascii="宋体" w:hAnsi="宋体" w:cs="宋体" w:hint="eastAsia"/>
                <w:bCs/>
                <w:color w:val="000000" w:themeColor="text1"/>
                <w:sz w:val="24"/>
              </w:rPr>
              <w:t>3</w:t>
            </w:r>
            <w:r>
              <w:rPr>
                <w:rFonts w:ascii="宋体" w:hAnsi="宋体" w:cs="宋体"/>
                <w:bCs/>
                <w:color w:val="000000" w:themeColor="text1"/>
                <w:sz w:val="24"/>
              </w:rPr>
              <w:t>分，未达到要求者得0分；本项满分3分，未提供总质量为4吨或以上高空作业车资料的不得分。</w:t>
            </w:r>
          </w:p>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证明材料：投标人自有总质量为4吨或以高空作业车的，提供总质量为4吨或以上高空作业车的购置发票（购置人须为投标人）复印件加盖单位公章。投标人租赁总质量为4吨或以上高空作业车的，提供租赁合同；以上材料均提供复印件加盖单位公章。</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3</w:t>
            </w:r>
          </w:p>
        </w:tc>
      </w:tr>
    </w:tbl>
    <w:p w:rsidR="000F6A9F" w:rsidRDefault="000F6A9F">
      <w:pPr>
        <w:spacing w:line="360" w:lineRule="auto"/>
        <w:rPr>
          <w:rFonts w:ascii="宋体" w:hAnsi="宋体" w:cs="宋体"/>
          <w:bCs/>
          <w:sz w:val="24"/>
        </w:rPr>
      </w:pPr>
    </w:p>
    <w:p w:rsidR="000F6A9F" w:rsidRDefault="000F6A9F">
      <w:pPr>
        <w:spacing w:line="360" w:lineRule="auto"/>
        <w:rPr>
          <w:rFonts w:ascii="宋体" w:hAnsi="宋体" w:cs="宋体"/>
          <w:bCs/>
          <w:sz w:val="24"/>
        </w:rPr>
      </w:pPr>
    </w:p>
    <w:p w:rsidR="000F6A9F" w:rsidRDefault="00101C0D">
      <w:pPr>
        <w:spacing w:line="360" w:lineRule="auto"/>
        <w:rPr>
          <w:rFonts w:ascii="宋体" w:hAnsi="宋体" w:cs="宋体"/>
          <w:bCs/>
          <w:sz w:val="24"/>
        </w:rPr>
      </w:pPr>
      <w:r>
        <w:rPr>
          <w:rFonts w:ascii="宋体" w:hAnsi="宋体" w:cs="宋体" w:hint="eastAsia"/>
          <w:bCs/>
          <w:sz w:val="24"/>
        </w:rPr>
        <w:t>技术部分</w:t>
      </w:r>
    </w:p>
    <w:tbl>
      <w:tblPr>
        <w:tblStyle w:val="ad"/>
        <w:tblW w:w="0" w:type="auto"/>
        <w:jc w:val="center"/>
        <w:tblLook w:val="04A0"/>
      </w:tblPr>
      <w:tblGrid>
        <w:gridCol w:w="717"/>
        <w:gridCol w:w="1985"/>
        <w:gridCol w:w="5971"/>
        <w:gridCol w:w="781"/>
      </w:tblGrid>
      <w:tr w:rsidR="000F6A9F">
        <w:trPr>
          <w:jc w:val="center"/>
        </w:trPr>
        <w:tc>
          <w:tcPr>
            <w:tcW w:w="717"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序号</w:t>
            </w:r>
          </w:p>
        </w:tc>
        <w:tc>
          <w:tcPr>
            <w:tcW w:w="1985"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评审因素</w:t>
            </w:r>
          </w:p>
        </w:tc>
        <w:tc>
          <w:tcPr>
            <w:tcW w:w="5971" w:type="dxa"/>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评审标准</w:t>
            </w:r>
          </w:p>
        </w:tc>
        <w:tc>
          <w:tcPr>
            <w:tcW w:w="781"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分值</w:t>
            </w:r>
          </w:p>
        </w:tc>
      </w:tr>
      <w:tr w:rsidR="000F6A9F">
        <w:trPr>
          <w:jc w:val="center"/>
        </w:trPr>
        <w:tc>
          <w:tcPr>
            <w:tcW w:w="717"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1</w:t>
            </w:r>
          </w:p>
        </w:tc>
        <w:tc>
          <w:tcPr>
            <w:tcW w:w="1985"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服务保障</w:t>
            </w:r>
          </w:p>
        </w:tc>
        <w:tc>
          <w:tcPr>
            <w:tcW w:w="5971"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中标人必须提供快速的服务响应，在接到采购人拆迁通知后1小时内组织人员、机械到达拆迁作业现场实施拆迁作业。遇突发应急情况时，无条件配合采购人调度，随叫随到。中标人必须在项目所在地设</w:t>
            </w:r>
            <w:r>
              <w:rPr>
                <w:rFonts w:ascii="宋体" w:hAnsi="宋体" w:cs="宋体"/>
                <w:bCs/>
                <w:color w:val="000000" w:themeColor="text1"/>
                <w:sz w:val="24"/>
              </w:rPr>
              <w:lastRenderedPageBreak/>
              <w:t>有固定的服务点，且配备相应的服务人员及设备。因本项目服务性质特殊，投标人须针对上述要求作出响应性承诺。为满足服务要求，中标人还须承诺：在采购人规定的时间内在项目所在地设置固定的服务点及配备项目所需的人员及设备，否则采购人有权拒绝签订合同或终止合同，有相应承诺，且承诺内容满足用户所需的得</w:t>
            </w:r>
            <w:r>
              <w:rPr>
                <w:rFonts w:ascii="宋体" w:hAnsi="宋体" w:cs="宋体" w:hint="eastAsia"/>
                <w:bCs/>
                <w:color w:val="000000" w:themeColor="text1"/>
                <w:sz w:val="24"/>
              </w:rPr>
              <w:t>8</w:t>
            </w:r>
            <w:r>
              <w:rPr>
                <w:rFonts w:ascii="宋体" w:hAnsi="宋体" w:cs="宋体"/>
                <w:bCs/>
                <w:color w:val="000000" w:themeColor="text1"/>
                <w:sz w:val="24"/>
              </w:rPr>
              <w:t>分，无此承诺，或承诺内容不符合采购人需求的不得分。（格式自拟）</w:t>
            </w:r>
          </w:p>
        </w:tc>
        <w:tc>
          <w:tcPr>
            <w:tcW w:w="781"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lastRenderedPageBreak/>
              <w:t>10</w:t>
            </w:r>
          </w:p>
        </w:tc>
      </w:tr>
      <w:tr w:rsidR="000F6A9F">
        <w:trPr>
          <w:jc w:val="center"/>
        </w:trPr>
        <w:tc>
          <w:tcPr>
            <w:tcW w:w="717"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lastRenderedPageBreak/>
              <w:t>2</w:t>
            </w:r>
          </w:p>
        </w:tc>
        <w:tc>
          <w:tcPr>
            <w:tcW w:w="1985"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拆迁安全措施</w:t>
            </w:r>
          </w:p>
        </w:tc>
        <w:tc>
          <w:tcPr>
            <w:tcW w:w="5971"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为确保安全有效的拆迁，做到周边民房及其它物件损伤降低到最小。请评委根据各投标人针对本项目编制的拆迁安全措施的有效性、合理性、可行性进行评审，安全措施有效、合理、有较强的可行性的得</w:t>
            </w:r>
            <w:r>
              <w:rPr>
                <w:rFonts w:ascii="宋体" w:hAnsi="宋体" w:cs="宋体" w:hint="eastAsia"/>
                <w:bCs/>
                <w:color w:val="000000" w:themeColor="text1"/>
                <w:sz w:val="24"/>
              </w:rPr>
              <w:t>8.1-10.0</w:t>
            </w:r>
            <w:r>
              <w:rPr>
                <w:rFonts w:ascii="宋体" w:hAnsi="宋体" w:cs="宋体"/>
                <w:bCs/>
                <w:color w:val="000000" w:themeColor="text1"/>
                <w:sz w:val="24"/>
              </w:rPr>
              <w:t>分，安全措施有效性一般、合理性一般、可行性不足的得</w:t>
            </w:r>
            <w:r>
              <w:rPr>
                <w:rFonts w:ascii="宋体" w:hAnsi="宋体" w:cs="宋体" w:hint="eastAsia"/>
                <w:bCs/>
                <w:color w:val="000000" w:themeColor="text1"/>
                <w:sz w:val="24"/>
              </w:rPr>
              <w:t>5.1-8.0</w:t>
            </w:r>
            <w:r>
              <w:rPr>
                <w:rFonts w:ascii="宋体" w:hAnsi="宋体" w:cs="宋体"/>
                <w:bCs/>
                <w:color w:val="000000" w:themeColor="text1"/>
                <w:sz w:val="24"/>
              </w:rPr>
              <w:t>分，安全措施有效性不足、合理性不足、可行性不足的得</w:t>
            </w:r>
            <w:r>
              <w:rPr>
                <w:rFonts w:ascii="宋体" w:hAnsi="宋体" w:cs="宋体" w:hint="eastAsia"/>
                <w:bCs/>
                <w:color w:val="000000" w:themeColor="text1"/>
                <w:sz w:val="24"/>
              </w:rPr>
              <w:t>0.1-5.0</w:t>
            </w:r>
            <w:r>
              <w:rPr>
                <w:rFonts w:ascii="宋体" w:hAnsi="宋体" w:cs="宋体"/>
                <w:bCs/>
                <w:color w:val="000000" w:themeColor="text1"/>
                <w:sz w:val="24"/>
              </w:rPr>
              <w:t>分，无具体安全措施的不得分。</w:t>
            </w:r>
          </w:p>
        </w:tc>
        <w:tc>
          <w:tcPr>
            <w:tcW w:w="781"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10</w:t>
            </w:r>
          </w:p>
        </w:tc>
      </w:tr>
      <w:tr w:rsidR="000F6A9F">
        <w:trPr>
          <w:jc w:val="center"/>
        </w:trPr>
        <w:tc>
          <w:tcPr>
            <w:tcW w:w="717"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3</w:t>
            </w:r>
          </w:p>
        </w:tc>
        <w:tc>
          <w:tcPr>
            <w:tcW w:w="1985"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环境保护措施</w:t>
            </w:r>
          </w:p>
        </w:tc>
        <w:tc>
          <w:tcPr>
            <w:tcW w:w="5971"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1.中标人在拆迁过程应采取降尘措施、使用降尘设备，负责采取有效措施防止拆除现场扬尘污染，保证拆除工作现场拥有良好的生态环境，杜绝扬尘污染。2.垃圾运输车辆周围整洁，无建筑垃圾满溢落地现象，确保建筑垃圾及时得到收集清运；车容保持整洁，密闭化运输，运输建筑垃圾过程中要遮盖防尘，不沿路撒漏飞扬，符合环保要求。请评委根据各投标人针对本项目编制的拆迁环境保护措施和</w:t>
            </w:r>
            <w:r>
              <w:rPr>
                <w:rFonts w:ascii="宋体" w:hAnsi="宋体" w:cs="宋体" w:hint="eastAsia"/>
                <w:bCs/>
                <w:color w:val="000000" w:themeColor="text1"/>
                <w:sz w:val="24"/>
              </w:rPr>
              <w:t>海棠区拆违及建筑垃圾清运（含户外广告）项目</w:t>
            </w:r>
            <w:r>
              <w:rPr>
                <w:rFonts w:ascii="宋体" w:hAnsi="宋体" w:cs="宋体"/>
                <w:bCs/>
                <w:color w:val="000000" w:themeColor="text1"/>
                <w:sz w:val="24"/>
              </w:rPr>
              <w:t>环保措施的有效性、合理性、可行性进行评审，环境保护措施有效、合理、有较强的可行性的得</w:t>
            </w:r>
            <w:r>
              <w:rPr>
                <w:rFonts w:ascii="宋体" w:hAnsi="宋体" w:cs="宋体" w:hint="eastAsia"/>
                <w:bCs/>
                <w:color w:val="000000" w:themeColor="text1"/>
                <w:sz w:val="24"/>
              </w:rPr>
              <w:t>8.1-10.0</w:t>
            </w:r>
            <w:r>
              <w:rPr>
                <w:rFonts w:ascii="宋体" w:hAnsi="宋体" w:cs="宋体"/>
                <w:bCs/>
                <w:color w:val="000000" w:themeColor="text1"/>
                <w:sz w:val="24"/>
              </w:rPr>
              <w:t>分，环境保护措施有效性一般、合理性一般、可行性不足的得</w:t>
            </w:r>
            <w:r>
              <w:rPr>
                <w:rFonts w:ascii="宋体" w:hAnsi="宋体" w:cs="宋体" w:hint="eastAsia"/>
                <w:bCs/>
                <w:color w:val="000000" w:themeColor="text1"/>
                <w:sz w:val="24"/>
              </w:rPr>
              <w:t>5.1-8.0</w:t>
            </w:r>
            <w:r>
              <w:rPr>
                <w:rFonts w:ascii="宋体" w:hAnsi="宋体" w:cs="宋体"/>
                <w:bCs/>
                <w:color w:val="000000" w:themeColor="text1"/>
                <w:sz w:val="24"/>
              </w:rPr>
              <w:t>分，环境保护措施有效性不足、合理性不足、可行性不足的得</w:t>
            </w:r>
            <w:r>
              <w:rPr>
                <w:rFonts w:ascii="宋体" w:hAnsi="宋体" w:cs="宋体" w:hint="eastAsia"/>
                <w:bCs/>
                <w:color w:val="000000" w:themeColor="text1"/>
                <w:sz w:val="24"/>
              </w:rPr>
              <w:t>0.1-5.0</w:t>
            </w:r>
            <w:r>
              <w:rPr>
                <w:rFonts w:ascii="宋体" w:hAnsi="宋体" w:cs="宋体"/>
                <w:bCs/>
                <w:color w:val="000000" w:themeColor="text1"/>
                <w:sz w:val="24"/>
              </w:rPr>
              <w:t>分，无具体环境保护措施的不得分。</w:t>
            </w:r>
          </w:p>
        </w:tc>
        <w:tc>
          <w:tcPr>
            <w:tcW w:w="781"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10</w:t>
            </w:r>
          </w:p>
        </w:tc>
      </w:tr>
      <w:tr w:rsidR="000F6A9F">
        <w:trPr>
          <w:jc w:val="center"/>
        </w:trPr>
        <w:tc>
          <w:tcPr>
            <w:tcW w:w="717"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4</w:t>
            </w:r>
          </w:p>
        </w:tc>
        <w:tc>
          <w:tcPr>
            <w:tcW w:w="1985"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项目实施方案</w:t>
            </w:r>
          </w:p>
        </w:tc>
        <w:tc>
          <w:tcPr>
            <w:tcW w:w="5971"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根据采购需求，投标人的具体服务内容包括：1、负责</w:t>
            </w:r>
            <w:r>
              <w:rPr>
                <w:rFonts w:ascii="宋体" w:hAnsi="宋体" w:cs="宋体"/>
                <w:bCs/>
                <w:color w:val="000000" w:themeColor="text1"/>
                <w:sz w:val="24"/>
              </w:rPr>
              <w:lastRenderedPageBreak/>
              <w:t>全区违法建筑、违建广告、简易棚等建（构）筑物的拆除工作；请各投标人针对违法建筑、违建广告、简易棚等建（构）筑物的拆除工作编制实施方案，请评委根据实施方案的完整性、合理性、可行性进行综合评比，实施方案完整、合理、可行性强的得</w:t>
            </w:r>
            <w:r>
              <w:rPr>
                <w:rFonts w:ascii="宋体" w:hAnsi="宋体" w:cs="宋体" w:hint="eastAsia"/>
                <w:bCs/>
                <w:color w:val="000000" w:themeColor="text1"/>
                <w:sz w:val="24"/>
              </w:rPr>
              <w:t>8.1-10.0</w:t>
            </w:r>
            <w:r>
              <w:rPr>
                <w:rFonts w:ascii="宋体" w:hAnsi="宋体" w:cs="宋体"/>
                <w:bCs/>
                <w:color w:val="000000" w:themeColor="text1"/>
                <w:sz w:val="24"/>
              </w:rPr>
              <w:t>分，实施方案不够完整、合理性一般、可行性一般的得</w:t>
            </w:r>
            <w:r>
              <w:rPr>
                <w:rFonts w:ascii="宋体" w:hAnsi="宋体" w:cs="宋体" w:hint="eastAsia"/>
                <w:bCs/>
                <w:color w:val="000000" w:themeColor="text1"/>
                <w:sz w:val="24"/>
              </w:rPr>
              <w:t>5.1-8.0</w:t>
            </w:r>
            <w:r>
              <w:rPr>
                <w:rFonts w:ascii="宋体" w:hAnsi="宋体" w:cs="宋体"/>
                <w:bCs/>
                <w:color w:val="000000" w:themeColor="text1"/>
                <w:sz w:val="24"/>
              </w:rPr>
              <w:t>分，实施方案不完整、合理性和可行性的较差的得</w:t>
            </w:r>
            <w:r>
              <w:rPr>
                <w:rFonts w:ascii="宋体" w:hAnsi="宋体" w:cs="宋体" w:hint="eastAsia"/>
                <w:bCs/>
                <w:color w:val="000000" w:themeColor="text1"/>
                <w:sz w:val="24"/>
              </w:rPr>
              <w:t>0.1-5.0</w:t>
            </w:r>
            <w:r>
              <w:rPr>
                <w:rFonts w:ascii="宋体" w:hAnsi="宋体" w:cs="宋体"/>
                <w:bCs/>
                <w:color w:val="000000" w:themeColor="text1"/>
                <w:sz w:val="24"/>
              </w:rPr>
              <w:t>分，无实施方案的得不得分。本条满分</w:t>
            </w:r>
            <w:r>
              <w:rPr>
                <w:rFonts w:ascii="宋体" w:hAnsi="宋体" w:cs="宋体" w:hint="eastAsia"/>
                <w:bCs/>
                <w:color w:val="000000" w:themeColor="text1"/>
                <w:sz w:val="24"/>
              </w:rPr>
              <w:t>10</w:t>
            </w:r>
            <w:r>
              <w:rPr>
                <w:rFonts w:ascii="宋体" w:hAnsi="宋体" w:cs="宋体"/>
                <w:bCs/>
                <w:color w:val="000000" w:themeColor="text1"/>
                <w:sz w:val="24"/>
              </w:rPr>
              <w:t>分。2、负责全区违法建筑、违建广告、简易棚等建（构）筑物拆除后建筑垃圾的清运，建筑垃圾的清运应符合建筑垃圾收集清运作业及三亚市政府相关文件要求。请各投标人根据三亚市政府相关文件要求，针对违法建筑、违建广告、简易棚等建（构）筑物拆除后建筑垃圾的清运工作编制</w:t>
            </w:r>
            <w:r>
              <w:rPr>
                <w:rFonts w:ascii="宋体" w:hAnsi="宋体" w:cs="宋体" w:hint="eastAsia"/>
                <w:bCs/>
                <w:color w:val="000000" w:themeColor="text1"/>
                <w:sz w:val="24"/>
              </w:rPr>
              <w:t>海棠区拆违及建筑垃圾清运（含户外广告）项目</w:t>
            </w:r>
            <w:r>
              <w:rPr>
                <w:rFonts w:ascii="宋体" w:hAnsi="宋体" w:cs="宋体"/>
                <w:bCs/>
                <w:color w:val="000000" w:themeColor="text1"/>
                <w:sz w:val="24"/>
              </w:rPr>
              <w:t>实施方案，实施方案应包括如何保证所有拆除的建筑垃圾是否按要求全部清运至市政府指定地点的具体保障措施，</w:t>
            </w:r>
            <w:r>
              <w:rPr>
                <w:rFonts w:ascii="宋体" w:hAnsi="宋体" w:cs="宋体" w:hint="eastAsia"/>
                <w:bCs/>
                <w:color w:val="000000" w:themeColor="text1"/>
                <w:sz w:val="24"/>
              </w:rPr>
              <w:t>海棠区拆违及建筑垃圾清运（含户外广告）项目</w:t>
            </w:r>
            <w:r>
              <w:rPr>
                <w:rFonts w:ascii="宋体" w:hAnsi="宋体" w:cs="宋体"/>
                <w:bCs/>
                <w:color w:val="000000" w:themeColor="text1"/>
                <w:sz w:val="24"/>
              </w:rPr>
              <w:t>方案及具体措施、保障措施符合三亚市政府相关文件要求的得</w:t>
            </w:r>
            <w:r>
              <w:rPr>
                <w:rFonts w:ascii="宋体" w:hAnsi="宋体" w:cs="宋体" w:hint="eastAsia"/>
                <w:bCs/>
                <w:color w:val="000000" w:themeColor="text1"/>
                <w:sz w:val="24"/>
              </w:rPr>
              <w:t>8.1-10.0</w:t>
            </w:r>
            <w:r>
              <w:rPr>
                <w:rFonts w:ascii="宋体" w:hAnsi="宋体" w:cs="宋体"/>
                <w:bCs/>
                <w:color w:val="000000" w:themeColor="text1"/>
                <w:sz w:val="24"/>
              </w:rPr>
              <w:t>分，</w:t>
            </w:r>
            <w:r>
              <w:rPr>
                <w:rFonts w:ascii="宋体" w:hAnsi="宋体" w:cs="宋体" w:hint="eastAsia"/>
                <w:bCs/>
                <w:color w:val="000000" w:themeColor="text1"/>
                <w:sz w:val="24"/>
              </w:rPr>
              <w:t>海棠区拆违及建筑垃圾清运（含户外广告）项目</w:t>
            </w:r>
            <w:r>
              <w:rPr>
                <w:rFonts w:ascii="宋体" w:hAnsi="宋体" w:cs="宋体"/>
                <w:bCs/>
                <w:color w:val="000000" w:themeColor="text1"/>
                <w:sz w:val="24"/>
              </w:rPr>
              <w:t>的方案简单，具体措施、保障措施不详细，与三亚市政府相关文件的要求响应不足的得</w:t>
            </w:r>
            <w:r>
              <w:rPr>
                <w:rFonts w:ascii="宋体" w:hAnsi="宋体" w:cs="宋体" w:hint="eastAsia"/>
                <w:bCs/>
                <w:color w:val="000000" w:themeColor="text1"/>
                <w:sz w:val="24"/>
              </w:rPr>
              <w:t>5.1-8.0</w:t>
            </w:r>
            <w:r>
              <w:rPr>
                <w:rFonts w:ascii="宋体" w:hAnsi="宋体" w:cs="宋体"/>
                <w:bCs/>
                <w:color w:val="000000" w:themeColor="text1"/>
                <w:sz w:val="24"/>
              </w:rPr>
              <w:t>分，</w:t>
            </w:r>
            <w:r>
              <w:rPr>
                <w:rFonts w:ascii="宋体" w:hAnsi="宋体" w:cs="宋体" w:hint="eastAsia"/>
                <w:bCs/>
                <w:color w:val="000000" w:themeColor="text1"/>
                <w:sz w:val="24"/>
              </w:rPr>
              <w:t>海棠区拆违及建筑垃圾清运（含户外广告）项目</w:t>
            </w:r>
            <w:r>
              <w:rPr>
                <w:rFonts w:ascii="宋体" w:hAnsi="宋体" w:cs="宋体"/>
                <w:bCs/>
                <w:color w:val="000000" w:themeColor="text1"/>
                <w:sz w:val="24"/>
              </w:rPr>
              <w:t>方案及具体措施、保障措施不全，不符合三亚市政府相关文件要求的</w:t>
            </w:r>
            <w:r>
              <w:rPr>
                <w:rFonts w:ascii="宋体" w:hAnsi="宋体" w:cs="宋体" w:hint="eastAsia"/>
                <w:bCs/>
                <w:color w:val="000000" w:themeColor="text1"/>
                <w:sz w:val="24"/>
              </w:rPr>
              <w:t>0.1-5.0</w:t>
            </w:r>
            <w:r>
              <w:rPr>
                <w:rFonts w:ascii="宋体" w:hAnsi="宋体" w:cs="宋体"/>
                <w:bCs/>
                <w:color w:val="000000" w:themeColor="text1"/>
                <w:sz w:val="24"/>
              </w:rPr>
              <w:t>分，无相关方案及具体措施的不得分。本条满分</w:t>
            </w:r>
            <w:r>
              <w:rPr>
                <w:rFonts w:ascii="宋体" w:hAnsi="宋体" w:cs="宋体" w:hint="eastAsia"/>
                <w:bCs/>
                <w:color w:val="000000" w:themeColor="text1"/>
                <w:sz w:val="24"/>
              </w:rPr>
              <w:t>10</w:t>
            </w:r>
            <w:r>
              <w:rPr>
                <w:rFonts w:ascii="宋体" w:hAnsi="宋体" w:cs="宋体"/>
                <w:bCs/>
                <w:color w:val="000000" w:themeColor="text1"/>
                <w:sz w:val="24"/>
              </w:rPr>
              <w:t>分。</w:t>
            </w:r>
          </w:p>
        </w:tc>
        <w:tc>
          <w:tcPr>
            <w:tcW w:w="781"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lastRenderedPageBreak/>
              <w:t>20</w:t>
            </w:r>
          </w:p>
        </w:tc>
      </w:tr>
    </w:tbl>
    <w:p w:rsidR="000F6A9F" w:rsidRDefault="000F6A9F">
      <w:pPr>
        <w:spacing w:line="360" w:lineRule="auto"/>
        <w:rPr>
          <w:rFonts w:ascii="宋体" w:hAnsi="宋体" w:cs="宋体"/>
          <w:bCs/>
          <w:sz w:val="24"/>
        </w:rPr>
      </w:pPr>
    </w:p>
    <w:p w:rsidR="000F6A9F" w:rsidRDefault="000F6A9F">
      <w:pPr>
        <w:spacing w:line="360" w:lineRule="auto"/>
        <w:rPr>
          <w:rFonts w:ascii="宋体" w:hAnsi="宋体" w:cs="宋体"/>
          <w:bCs/>
          <w:sz w:val="24"/>
        </w:rPr>
      </w:pPr>
    </w:p>
    <w:p w:rsidR="000F6A9F" w:rsidRDefault="000F6A9F">
      <w:pPr>
        <w:spacing w:line="360" w:lineRule="auto"/>
        <w:rPr>
          <w:rFonts w:ascii="宋体" w:hAnsi="宋体" w:cs="宋体"/>
          <w:bCs/>
          <w:sz w:val="24"/>
        </w:rPr>
      </w:pPr>
    </w:p>
    <w:p w:rsidR="000F6A9F" w:rsidRDefault="000F6A9F">
      <w:pPr>
        <w:spacing w:line="360" w:lineRule="auto"/>
        <w:rPr>
          <w:rFonts w:ascii="宋体" w:hAnsi="宋体" w:cs="宋体"/>
          <w:bCs/>
          <w:sz w:val="24"/>
        </w:rPr>
      </w:pPr>
    </w:p>
    <w:p w:rsidR="000F6A9F" w:rsidRDefault="000F6A9F">
      <w:pPr>
        <w:spacing w:line="360" w:lineRule="auto"/>
        <w:rPr>
          <w:rFonts w:ascii="宋体" w:hAnsi="宋体" w:cs="宋体"/>
          <w:bCs/>
          <w:sz w:val="24"/>
        </w:rPr>
      </w:pPr>
    </w:p>
    <w:p w:rsidR="000F6A9F" w:rsidRDefault="00101C0D">
      <w:pPr>
        <w:spacing w:line="360" w:lineRule="auto"/>
        <w:rPr>
          <w:rFonts w:ascii="宋体" w:hAnsi="宋体" w:cs="宋体"/>
          <w:bCs/>
          <w:sz w:val="24"/>
        </w:rPr>
      </w:pPr>
      <w:r>
        <w:rPr>
          <w:rFonts w:ascii="宋体" w:hAnsi="宋体" w:cs="宋体" w:hint="eastAsia"/>
          <w:bCs/>
          <w:sz w:val="24"/>
        </w:rPr>
        <w:lastRenderedPageBreak/>
        <w:t>价格</w:t>
      </w:r>
      <w:r>
        <w:rPr>
          <w:rFonts w:ascii="宋体" w:hAnsi="宋体" w:cs="宋体"/>
          <w:bCs/>
          <w:sz w:val="24"/>
        </w:rPr>
        <w:t>得分</w:t>
      </w:r>
    </w:p>
    <w:tbl>
      <w:tblPr>
        <w:tblStyle w:val="ad"/>
        <w:tblW w:w="0" w:type="auto"/>
        <w:jc w:val="center"/>
        <w:tblLook w:val="04A0"/>
      </w:tblPr>
      <w:tblGrid>
        <w:gridCol w:w="702"/>
        <w:gridCol w:w="2000"/>
        <w:gridCol w:w="5956"/>
        <w:gridCol w:w="796"/>
      </w:tblGrid>
      <w:tr w:rsidR="000F6A9F">
        <w:trPr>
          <w:jc w:val="center"/>
        </w:trPr>
        <w:tc>
          <w:tcPr>
            <w:tcW w:w="702"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序号</w:t>
            </w:r>
          </w:p>
        </w:tc>
        <w:tc>
          <w:tcPr>
            <w:tcW w:w="2000"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评审因素</w:t>
            </w:r>
          </w:p>
        </w:tc>
        <w:tc>
          <w:tcPr>
            <w:tcW w:w="5956" w:type="dxa"/>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评审标准</w:t>
            </w:r>
          </w:p>
        </w:tc>
        <w:tc>
          <w:tcPr>
            <w:tcW w:w="796" w:type="dxa"/>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分值</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1</w:t>
            </w:r>
          </w:p>
        </w:tc>
        <w:tc>
          <w:tcPr>
            <w:tcW w:w="2000"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拆除框架、混合结构（机械拆除）</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报价得分=（评标基准价/价格扣除后的投标报价）*100*报价分值权重；评标基准价等于有效投标单位中价格扣除后报价的最小值。</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3</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2</w:t>
            </w:r>
          </w:p>
        </w:tc>
        <w:tc>
          <w:tcPr>
            <w:tcW w:w="2000"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简易结构（</w:t>
            </w:r>
            <w:r>
              <w:rPr>
                <w:rFonts w:ascii="宋体" w:hAnsi="宋体" w:cs="宋体" w:hint="eastAsia"/>
                <w:bCs/>
                <w:color w:val="000000" w:themeColor="text1"/>
                <w:sz w:val="24"/>
              </w:rPr>
              <w:t>机械</w:t>
            </w:r>
            <w:r>
              <w:rPr>
                <w:rFonts w:ascii="宋体" w:hAnsi="宋体" w:cs="宋体"/>
                <w:bCs/>
                <w:color w:val="000000" w:themeColor="text1"/>
                <w:sz w:val="24"/>
              </w:rPr>
              <w:t>拆除）</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报价得分=（评标基准价/价格扣除后的投标报价）*100*报价分值权重；评标基准价等于有效投标单位中价格扣除后报价的最小值。</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3</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3</w:t>
            </w:r>
          </w:p>
        </w:tc>
        <w:tc>
          <w:tcPr>
            <w:tcW w:w="2000"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硬化</w:t>
            </w:r>
            <w:r>
              <w:rPr>
                <w:rFonts w:ascii="宋体" w:hAnsi="宋体" w:cs="宋体"/>
                <w:bCs/>
                <w:color w:val="000000" w:themeColor="text1"/>
                <w:sz w:val="24"/>
              </w:rPr>
              <w:t>地面（</w:t>
            </w:r>
            <w:r>
              <w:rPr>
                <w:rFonts w:ascii="宋体" w:hAnsi="宋体" w:cs="宋体" w:hint="eastAsia"/>
                <w:bCs/>
                <w:color w:val="000000" w:themeColor="text1"/>
                <w:sz w:val="24"/>
              </w:rPr>
              <w:t>机械</w:t>
            </w:r>
            <w:r>
              <w:rPr>
                <w:rFonts w:ascii="宋体" w:hAnsi="宋体" w:cs="宋体"/>
                <w:bCs/>
                <w:color w:val="000000" w:themeColor="text1"/>
                <w:sz w:val="24"/>
              </w:rPr>
              <w:t>拆除）</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报价得分=（评标基准价/价格扣除后的投标报价）*100*报价分值权重；评标基准价等于有效投标单位中价格扣除后报价的最小值。</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2</w:t>
            </w:r>
          </w:p>
        </w:tc>
      </w:tr>
      <w:tr w:rsidR="000F6A9F">
        <w:trPr>
          <w:jc w:val="center"/>
        </w:trPr>
        <w:tc>
          <w:tcPr>
            <w:tcW w:w="70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4</w:t>
            </w:r>
          </w:p>
        </w:tc>
        <w:tc>
          <w:tcPr>
            <w:tcW w:w="2000" w:type="dxa"/>
            <w:vAlign w:val="center"/>
          </w:tcPr>
          <w:p w:rsidR="000F6A9F" w:rsidRDefault="00101C0D">
            <w:pPr>
              <w:spacing w:line="360" w:lineRule="auto"/>
              <w:jc w:val="center"/>
              <w:rPr>
                <w:rFonts w:ascii="宋体" w:hAnsi="宋体" w:cs="宋体"/>
                <w:bCs/>
                <w:color w:val="000000" w:themeColor="text1"/>
                <w:sz w:val="24"/>
              </w:rPr>
            </w:pPr>
            <w:r>
              <w:rPr>
                <w:rFonts w:ascii="宋体" w:hAnsi="宋体" w:cs="宋体"/>
                <w:bCs/>
                <w:color w:val="000000" w:themeColor="text1"/>
                <w:sz w:val="24"/>
              </w:rPr>
              <w:t>建筑垃圾收集清运费</w:t>
            </w:r>
          </w:p>
        </w:tc>
        <w:tc>
          <w:tcPr>
            <w:tcW w:w="5956" w:type="dxa"/>
            <w:vAlign w:val="center"/>
          </w:tcPr>
          <w:p w:rsidR="000F6A9F" w:rsidRDefault="00101C0D">
            <w:pPr>
              <w:spacing w:line="360" w:lineRule="auto"/>
              <w:rPr>
                <w:rFonts w:ascii="宋体" w:hAnsi="宋体" w:cs="宋体"/>
                <w:bCs/>
                <w:color w:val="000000" w:themeColor="text1"/>
                <w:sz w:val="24"/>
              </w:rPr>
            </w:pPr>
            <w:r>
              <w:rPr>
                <w:rFonts w:ascii="宋体" w:hAnsi="宋体" w:cs="宋体"/>
                <w:bCs/>
                <w:color w:val="000000" w:themeColor="text1"/>
                <w:sz w:val="24"/>
              </w:rPr>
              <w:t>报价得分=（评标基准价/价格扣除后的投标报价）*100*报价分值权重；评标基准价等于有效投标单位中价格扣除后报价的最小值。</w:t>
            </w:r>
          </w:p>
        </w:tc>
        <w:tc>
          <w:tcPr>
            <w:tcW w:w="796"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2</w:t>
            </w:r>
          </w:p>
        </w:tc>
      </w:tr>
    </w:tbl>
    <w:p w:rsidR="000F6A9F" w:rsidRDefault="000F6A9F">
      <w:pPr>
        <w:pStyle w:val="a3"/>
      </w:pPr>
    </w:p>
    <w:p w:rsidR="000F6A9F" w:rsidRDefault="000F6A9F">
      <w:pPr>
        <w:spacing w:line="360" w:lineRule="auto"/>
        <w:rPr>
          <w:rFonts w:ascii="宋体" w:hAnsi="宋体" w:cs="宋体"/>
          <w:b/>
          <w:sz w:val="28"/>
          <w:szCs w:val="28"/>
        </w:rPr>
      </w:pPr>
    </w:p>
    <w:p w:rsidR="000F6A9F" w:rsidRDefault="00101C0D">
      <w:pPr>
        <w:spacing w:line="360" w:lineRule="auto"/>
        <w:rPr>
          <w:rFonts w:ascii="宋体" w:hAnsi="宋体" w:cs="宋体"/>
          <w:bCs/>
          <w:sz w:val="24"/>
        </w:rPr>
      </w:pPr>
      <w:r>
        <w:rPr>
          <w:rFonts w:ascii="宋体" w:hAnsi="宋体" w:cs="宋体"/>
          <w:b/>
          <w:sz w:val="28"/>
          <w:szCs w:val="28"/>
        </w:rPr>
        <w:t>评审办法</w:t>
      </w:r>
    </w:p>
    <w:p w:rsidR="000F6A9F" w:rsidRDefault="00101C0D">
      <w:pPr>
        <w:spacing w:line="360" w:lineRule="auto"/>
        <w:rPr>
          <w:rFonts w:ascii="宋体" w:hAnsi="宋体" w:cs="宋体"/>
          <w:bCs/>
          <w:sz w:val="24"/>
        </w:rPr>
      </w:pPr>
      <w:r>
        <w:rPr>
          <w:rFonts w:ascii="宋体" w:hAnsi="宋体" w:cs="宋体"/>
          <w:bCs/>
          <w:sz w:val="24"/>
        </w:rPr>
        <w:t xml:space="preserve">评标办法采用综合评分法。 </w:t>
      </w:r>
    </w:p>
    <w:p w:rsidR="000F6A9F" w:rsidRDefault="00101C0D">
      <w:pPr>
        <w:spacing w:line="360" w:lineRule="auto"/>
        <w:rPr>
          <w:rFonts w:ascii="宋体" w:hAnsi="宋体" w:cs="宋体"/>
          <w:bCs/>
          <w:sz w:val="24"/>
        </w:rPr>
      </w:pPr>
      <w:r>
        <w:rPr>
          <w:rFonts w:ascii="宋体" w:hAnsi="宋体" w:cs="宋体"/>
          <w:bCs/>
          <w:sz w:val="24"/>
        </w:rPr>
        <w:t>2、综合评分法评标步骤：先进行初步评审，再进行技术、商务的详细评审。只有通过初步评审的投标人才能进入详细的评审。</w:t>
      </w:r>
    </w:p>
    <w:p w:rsidR="000F6A9F" w:rsidRDefault="00101C0D">
      <w:pPr>
        <w:spacing w:line="360" w:lineRule="auto"/>
        <w:rPr>
          <w:rFonts w:ascii="宋体" w:hAnsi="宋体" w:cs="宋体"/>
          <w:bCs/>
          <w:sz w:val="24"/>
        </w:rPr>
      </w:pPr>
      <w:r>
        <w:rPr>
          <w:rFonts w:ascii="宋体" w:hAnsi="宋体" w:cs="宋体"/>
          <w:bCs/>
          <w:sz w:val="24"/>
        </w:rPr>
        <w:t>3、评标委员会成员对需要共同认定的事项存在争议的，应当按照少数服从多数的原则作出结论。持不同意见的评标委员会成员应当在评标报告上签署不同意见及理由，否则视为同意评标报告。</w:t>
      </w:r>
    </w:p>
    <w:p w:rsidR="000F6A9F" w:rsidRDefault="00101C0D">
      <w:pPr>
        <w:spacing w:line="360" w:lineRule="auto"/>
        <w:rPr>
          <w:rFonts w:ascii="宋体" w:hAnsi="宋体" w:cs="宋体"/>
          <w:bCs/>
          <w:sz w:val="24"/>
        </w:rPr>
      </w:pPr>
      <w:r>
        <w:rPr>
          <w:rFonts w:ascii="宋体" w:hAnsi="宋体" w:cs="宋体"/>
          <w:bCs/>
          <w:sz w:val="24"/>
        </w:rPr>
        <w:t xml:space="preserve">二、初步评审（资格性审查和符合性审查） </w:t>
      </w:r>
    </w:p>
    <w:p w:rsidR="000F6A9F" w:rsidRDefault="00101C0D">
      <w:pPr>
        <w:spacing w:line="360" w:lineRule="auto"/>
        <w:rPr>
          <w:rFonts w:ascii="宋体" w:hAnsi="宋体" w:cs="宋体"/>
          <w:bCs/>
          <w:sz w:val="24"/>
        </w:rPr>
      </w:pPr>
      <w:r>
        <w:rPr>
          <w:rFonts w:ascii="宋体" w:hAnsi="宋体" w:cs="宋体" w:hint="eastAsia"/>
          <w:bCs/>
          <w:sz w:val="24"/>
        </w:rPr>
        <w:t>1、</w:t>
      </w:r>
      <w:r>
        <w:rPr>
          <w:rFonts w:ascii="宋体" w:hAnsi="宋体" w:cs="宋体"/>
          <w:bCs/>
          <w:sz w:val="24"/>
        </w:rPr>
        <w:t>公开招标采购项目开标结束后，采购人或者采购代理机构根据“资格性审查表”对投标文件的资格性进行审查，合格投标人不足3家的，不得评标。评标委员会根据“符合性审查表”对投标文件的符合性进行审查。只有对“资格性审查表”和“符合性审查表”所列各项作出实质性响应的投标文件才能通过初步评审。对是否实质性响应招标文件的要求有争议的投标内容，将以记名方式表决，得票超过半数的投标人有资格进入下一阶段的评审，否则将被淘汰。有以下情况的将不能通过初步评审：</w:t>
      </w:r>
    </w:p>
    <w:p w:rsidR="000F6A9F" w:rsidRDefault="00101C0D">
      <w:pPr>
        <w:spacing w:line="360" w:lineRule="auto"/>
        <w:rPr>
          <w:rFonts w:ascii="宋体" w:hAnsi="宋体" w:cs="宋体"/>
          <w:bCs/>
          <w:sz w:val="24"/>
        </w:rPr>
      </w:pPr>
      <w:r>
        <w:rPr>
          <w:rFonts w:ascii="宋体" w:hAnsi="宋体" w:cs="宋体"/>
          <w:bCs/>
          <w:sz w:val="24"/>
        </w:rPr>
        <w:t>（</w:t>
      </w:r>
      <w:r>
        <w:rPr>
          <w:rFonts w:ascii="宋体" w:hAnsi="宋体" w:cs="宋体" w:hint="eastAsia"/>
          <w:bCs/>
          <w:sz w:val="24"/>
        </w:rPr>
        <w:t>1</w:t>
      </w:r>
      <w:r>
        <w:rPr>
          <w:rFonts w:ascii="宋体" w:hAnsi="宋体" w:cs="宋体"/>
          <w:bCs/>
          <w:sz w:val="24"/>
        </w:rPr>
        <w:t>）投标文件未按招标文件要求签署、盖章的；</w:t>
      </w:r>
    </w:p>
    <w:p w:rsidR="000F6A9F" w:rsidRDefault="00101C0D">
      <w:pPr>
        <w:spacing w:line="360" w:lineRule="auto"/>
        <w:rPr>
          <w:rFonts w:ascii="宋体" w:hAnsi="宋体" w:cs="宋体"/>
          <w:bCs/>
          <w:sz w:val="24"/>
        </w:rPr>
      </w:pPr>
      <w:r>
        <w:rPr>
          <w:rFonts w:ascii="宋体" w:hAnsi="宋体" w:cs="宋体"/>
          <w:bCs/>
          <w:sz w:val="24"/>
        </w:rPr>
        <w:lastRenderedPageBreak/>
        <w:t>（</w:t>
      </w:r>
      <w:r>
        <w:rPr>
          <w:rFonts w:ascii="宋体" w:hAnsi="宋体" w:cs="宋体" w:hint="eastAsia"/>
          <w:bCs/>
          <w:sz w:val="24"/>
        </w:rPr>
        <w:t>2</w:t>
      </w:r>
      <w:r>
        <w:rPr>
          <w:rFonts w:ascii="宋体" w:hAnsi="宋体" w:cs="宋体"/>
          <w:bCs/>
          <w:sz w:val="24"/>
        </w:rPr>
        <w:t>）不具备招标文件中规定的资格要求的；</w:t>
      </w:r>
    </w:p>
    <w:p w:rsidR="000F6A9F" w:rsidRDefault="00101C0D">
      <w:pPr>
        <w:spacing w:line="360" w:lineRule="auto"/>
        <w:rPr>
          <w:rFonts w:ascii="宋体" w:hAnsi="宋体" w:cs="宋体"/>
          <w:bCs/>
          <w:sz w:val="24"/>
        </w:rPr>
      </w:pPr>
      <w:r>
        <w:rPr>
          <w:rFonts w:ascii="宋体" w:hAnsi="宋体" w:cs="宋体"/>
          <w:bCs/>
          <w:sz w:val="24"/>
        </w:rPr>
        <w:t>（</w:t>
      </w:r>
      <w:r>
        <w:rPr>
          <w:rFonts w:ascii="宋体" w:hAnsi="宋体" w:cs="宋体" w:hint="eastAsia"/>
          <w:bCs/>
          <w:sz w:val="24"/>
        </w:rPr>
        <w:t>3</w:t>
      </w:r>
      <w:r>
        <w:rPr>
          <w:rFonts w:ascii="宋体" w:hAnsi="宋体" w:cs="宋体"/>
          <w:bCs/>
          <w:sz w:val="24"/>
        </w:rPr>
        <w:t>）报价超过招标文件中规定的预算金额或者最高限价的；</w:t>
      </w:r>
    </w:p>
    <w:p w:rsidR="000F6A9F" w:rsidRDefault="00101C0D">
      <w:pPr>
        <w:spacing w:line="360" w:lineRule="auto"/>
        <w:rPr>
          <w:rFonts w:ascii="宋体" w:hAnsi="宋体" w:cs="宋体"/>
          <w:bCs/>
          <w:sz w:val="24"/>
        </w:rPr>
      </w:pPr>
      <w:r>
        <w:rPr>
          <w:rFonts w:ascii="宋体" w:hAnsi="宋体" w:cs="宋体"/>
          <w:bCs/>
          <w:sz w:val="24"/>
        </w:rPr>
        <w:t>（</w:t>
      </w:r>
      <w:r>
        <w:rPr>
          <w:rFonts w:ascii="宋体" w:hAnsi="宋体" w:cs="宋体" w:hint="eastAsia"/>
          <w:bCs/>
          <w:sz w:val="24"/>
        </w:rPr>
        <w:t>4</w:t>
      </w:r>
      <w:r>
        <w:rPr>
          <w:rFonts w:ascii="宋体" w:hAnsi="宋体" w:cs="宋体"/>
          <w:bCs/>
          <w:sz w:val="24"/>
        </w:rPr>
        <w:t>）投标文件含有采购人不能接受的附加条件的；</w:t>
      </w:r>
    </w:p>
    <w:p w:rsidR="000F6A9F" w:rsidRDefault="00101C0D">
      <w:pPr>
        <w:spacing w:line="360" w:lineRule="auto"/>
        <w:rPr>
          <w:rFonts w:ascii="宋体" w:hAnsi="宋体" w:cs="宋体"/>
          <w:bCs/>
          <w:sz w:val="24"/>
        </w:rPr>
      </w:pPr>
      <w:r>
        <w:rPr>
          <w:rFonts w:ascii="宋体" w:hAnsi="宋体" w:cs="宋体"/>
          <w:bCs/>
          <w:sz w:val="24"/>
        </w:rPr>
        <w:t>（</w:t>
      </w:r>
      <w:r>
        <w:rPr>
          <w:rFonts w:ascii="宋体" w:hAnsi="宋体" w:cs="宋体" w:hint="eastAsia"/>
          <w:bCs/>
          <w:sz w:val="24"/>
        </w:rPr>
        <w:t>5</w:t>
      </w:r>
      <w:r>
        <w:rPr>
          <w:rFonts w:ascii="宋体" w:hAnsi="宋体" w:cs="宋体"/>
          <w:bCs/>
          <w:sz w:val="24"/>
        </w:rPr>
        <w:t>）法律、法规和招标文件规定的其他无效情形。</w:t>
      </w:r>
    </w:p>
    <w:p w:rsidR="000F6A9F" w:rsidRDefault="00101C0D">
      <w:pPr>
        <w:spacing w:line="360" w:lineRule="auto"/>
        <w:rPr>
          <w:rFonts w:ascii="宋体" w:hAnsi="宋体" w:cs="宋体"/>
          <w:bCs/>
          <w:sz w:val="24"/>
        </w:rPr>
      </w:pPr>
      <w:r>
        <w:rPr>
          <w:rFonts w:ascii="宋体" w:hAnsi="宋体" w:cs="宋体"/>
          <w:bCs/>
          <w:sz w:val="24"/>
        </w:rPr>
        <w:t>2.判断投标文件的响应与否只根据投标文件本身，而不寻求外部证据。</w:t>
      </w:r>
    </w:p>
    <w:p w:rsidR="000F6A9F" w:rsidRDefault="00101C0D">
      <w:pPr>
        <w:spacing w:line="360" w:lineRule="auto"/>
        <w:rPr>
          <w:rFonts w:ascii="宋体" w:hAnsi="宋体" w:cs="宋体"/>
          <w:bCs/>
          <w:sz w:val="24"/>
        </w:rPr>
      </w:pPr>
      <w:r>
        <w:rPr>
          <w:rFonts w:ascii="宋体" w:hAnsi="宋体" w:cs="宋体"/>
          <w:bCs/>
          <w:sz w:val="24"/>
        </w:rPr>
        <w:t xml:space="preserve">3. 评标委员会在初审中，对算术错误的修正原则如下: </w:t>
      </w:r>
    </w:p>
    <w:p w:rsidR="000F6A9F" w:rsidRDefault="00101C0D">
      <w:pPr>
        <w:spacing w:line="360" w:lineRule="auto"/>
        <w:rPr>
          <w:rFonts w:ascii="宋体" w:hAnsi="宋体" w:cs="宋体"/>
          <w:bCs/>
          <w:sz w:val="24"/>
        </w:rPr>
      </w:pPr>
      <w:r>
        <w:rPr>
          <w:rFonts w:ascii="宋体" w:hAnsi="宋体" w:cs="宋体"/>
          <w:bCs/>
          <w:sz w:val="24"/>
        </w:rPr>
        <w:t>（1）投标文件中开标一览表内容与投标文件中相应内容不一致的，以开标一览表为准；</w:t>
      </w:r>
    </w:p>
    <w:p w:rsidR="000F6A9F" w:rsidRDefault="00101C0D">
      <w:pPr>
        <w:spacing w:line="360" w:lineRule="auto"/>
        <w:rPr>
          <w:rFonts w:ascii="宋体" w:hAnsi="宋体" w:cs="宋体"/>
          <w:bCs/>
          <w:sz w:val="24"/>
        </w:rPr>
      </w:pPr>
      <w:r>
        <w:rPr>
          <w:rFonts w:ascii="宋体" w:hAnsi="宋体" w:cs="宋体"/>
          <w:bCs/>
          <w:sz w:val="24"/>
        </w:rPr>
        <w:t>（2）大写金额和小写金额不一致的，以大写金额为准；</w:t>
      </w:r>
    </w:p>
    <w:p w:rsidR="000F6A9F" w:rsidRDefault="00101C0D">
      <w:pPr>
        <w:spacing w:line="360" w:lineRule="auto"/>
        <w:rPr>
          <w:rFonts w:ascii="宋体" w:hAnsi="宋体" w:cs="宋体"/>
          <w:bCs/>
          <w:sz w:val="24"/>
        </w:rPr>
      </w:pPr>
      <w:r>
        <w:rPr>
          <w:rFonts w:ascii="宋体" w:hAnsi="宋体" w:cs="宋体"/>
          <w:bCs/>
          <w:sz w:val="24"/>
        </w:rPr>
        <w:t>（3）单价金额小数点或者百分比有明显错位的，以开标一览表的总价为准，并修改单价；</w:t>
      </w:r>
    </w:p>
    <w:p w:rsidR="000F6A9F" w:rsidRDefault="00101C0D">
      <w:pPr>
        <w:spacing w:line="360" w:lineRule="auto"/>
        <w:rPr>
          <w:rFonts w:ascii="宋体" w:hAnsi="宋体" w:cs="宋体"/>
          <w:bCs/>
          <w:sz w:val="24"/>
        </w:rPr>
      </w:pPr>
      <w:r>
        <w:rPr>
          <w:rFonts w:ascii="宋体" w:hAnsi="宋体" w:cs="宋体"/>
          <w:bCs/>
          <w:sz w:val="24"/>
        </w:rPr>
        <w:t>（4）总价金额与按单价汇总金额不一致的，以单价金额计算结果为准。同时出现两种以上不一致的，按照前款规定的顺序修正。修正后的报价经投标人确认后产生约束力，投标人不确认的，其投标无效。</w:t>
      </w:r>
    </w:p>
    <w:p w:rsidR="000F6A9F" w:rsidRDefault="00101C0D">
      <w:pPr>
        <w:spacing w:line="360" w:lineRule="auto"/>
        <w:rPr>
          <w:rFonts w:ascii="宋体" w:hAnsi="宋体" w:cs="宋体"/>
          <w:bCs/>
          <w:sz w:val="24"/>
        </w:rPr>
      </w:pPr>
      <w:r>
        <w:rPr>
          <w:rFonts w:ascii="宋体" w:hAnsi="宋体" w:cs="宋体"/>
          <w:bCs/>
          <w:sz w:val="24"/>
        </w:rPr>
        <w:t>4、评标委员会认为投标人的报价明显低于其他通过初步审查投标人的报价，有可能影响产品质量或者不能诚信履约的，应当要求其在评标现场合理的时间内提供书面说明，必要时提交相关证明材料；投标人不能证明其报价合理性的，评标委员会应当将其作为无效投</w:t>
      </w:r>
    </w:p>
    <w:p w:rsidR="000F6A9F" w:rsidRDefault="00101C0D">
      <w:pPr>
        <w:spacing w:line="360" w:lineRule="auto"/>
        <w:rPr>
          <w:rFonts w:ascii="宋体" w:hAnsi="宋体" w:cs="宋体"/>
          <w:bCs/>
          <w:sz w:val="24"/>
        </w:rPr>
      </w:pPr>
      <w:r>
        <w:rPr>
          <w:rFonts w:ascii="宋体" w:hAnsi="宋体" w:cs="宋体"/>
          <w:bCs/>
          <w:sz w:val="24"/>
        </w:rPr>
        <w:t>标处理。</w:t>
      </w:r>
    </w:p>
    <w:p w:rsidR="000F6A9F" w:rsidRDefault="00101C0D">
      <w:pPr>
        <w:spacing w:line="360" w:lineRule="auto"/>
        <w:rPr>
          <w:rFonts w:ascii="宋体" w:hAnsi="宋体" w:cs="宋体"/>
          <w:bCs/>
          <w:sz w:val="24"/>
        </w:rPr>
      </w:pPr>
      <w:r>
        <w:rPr>
          <w:rFonts w:ascii="宋体" w:hAnsi="宋体" w:cs="宋体"/>
          <w:bCs/>
          <w:sz w:val="24"/>
        </w:rPr>
        <w:t xml:space="preserve">5.通过初步评审的投标人不足三家，则本次招标失败。 </w:t>
      </w:r>
    </w:p>
    <w:p w:rsidR="000F6A9F" w:rsidRDefault="00101C0D">
      <w:pPr>
        <w:spacing w:line="360" w:lineRule="auto"/>
        <w:rPr>
          <w:rFonts w:ascii="宋体" w:hAnsi="宋体" w:cs="宋体"/>
          <w:bCs/>
          <w:sz w:val="24"/>
        </w:rPr>
      </w:pPr>
      <w:r>
        <w:rPr>
          <w:rFonts w:ascii="宋体" w:hAnsi="宋体" w:cs="宋体"/>
          <w:bCs/>
          <w:sz w:val="24"/>
        </w:rPr>
        <w:t xml:space="preserve">三、详细评审 </w:t>
      </w:r>
    </w:p>
    <w:p w:rsidR="000F6A9F" w:rsidRDefault="00101C0D">
      <w:pPr>
        <w:spacing w:line="360" w:lineRule="auto"/>
        <w:rPr>
          <w:rFonts w:ascii="宋体" w:hAnsi="宋体" w:cs="宋体"/>
          <w:bCs/>
          <w:sz w:val="24"/>
        </w:rPr>
      </w:pPr>
      <w:r>
        <w:rPr>
          <w:rFonts w:ascii="宋体" w:hAnsi="宋体" w:cs="宋体"/>
          <w:bCs/>
          <w:sz w:val="24"/>
        </w:rPr>
        <w:t>1. 评标委员会根据评审办法对通过初步评审的投标文件进行详细评审，并进行技术和商务的评审打分。</w:t>
      </w:r>
    </w:p>
    <w:p w:rsidR="000F6A9F" w:rsidRDefault="00101C0D">
      <w:pPr>
        <w:spacing w:line="360" w:lineRule="auto"/>
        <w:rPr>
          <w:rFonts w:ascii="宋体" w:hAnsi="宋体" w:cs="宋体"/>
          <w:bCs/>
          <w:sz w:val="24"/>
        </w:rPr>
      </w:pPr>
      <w:r>
        <w:rPr>
          <w:rFonts w:ascii="宋体" w:hAnsi="宋体" w:cs="宋体"/>
          <w:bCs/>
          <w:sz w:val="24"/>
        </w:rPr>
        <w:t>2. 技术、商务评分：具体评审的内容详见“综合评分表”（附表2）；</w:t>
      </w:r>
    </w:p>
    <w:p w:rsidR="000F6A9F" w:rsidRDefault="00101C0D">
      <w:pPr>
        <w:spacing w:line="360" w:lineRule="auto"/>
        <w:rPr>
          <w:rFonts w:ascii="宋体" w:hAnsi="宋体" w:cs="宋体"/>
          <w:bCs/>
          <w:sz w:val="24"/>
        </w:rPr>
      </w:pPr>
      <w:r>
        <w:rPr>
          <w:rFonts w:ascii="宋体" w:hAnsi="宋体" w:cs="宋体"/>
          <w:bCs/>
          <w:sz w:val="24"/>
        </w:rPr>
        <w:t>3. 价格分统一采用低价优先法计算，将通过初步评审的所有投标人的投标价格，即满足招标文件要求且价格最低的投标价为基准价，其价格分为满分。其他投标人的价格分统一按照下列公式计算：</w:t>
      </w:r>
    </w:p>
    <w:p w:rsidR="000F6A9F" w:rsidRDefault="00101C0D">
      <w:pPr>
        <w:spacing w:line="360" w:lineRule="auto"/>
        <w:rPr>
          <w:rFonts w:ascii="宋体" w:hAnsi="宋体" w:cs="宋体"/>
          <w:bCs/>
          <w:sz w:val="24"/>
        </w:rPr>
      </w:pPr>
      <w:r>
        <w:rPr>
          <w:rFonts w:ascii="宋体" w:hAnsi="宋体" w:cs="宋体"/>
          <w:bCs/>
          <w:sz w:val="24"/>
        </w:rPr>
        <w:t>价格分=(基准价／投标报价)×价格权值×100</w:t>
      </w:r>
    </w:p>
    <w:p w:rsidR="000F6A9F" w:rsidRDefault="00101C0D">
      <w:pPr>
        <w:spacing w:line="360" w:lineRule="auto"/>
        <w:rPr>
          <w:rFonts w:ascii="宋体" w:hAnsi="宋体" w:cs="宋体"/>
          <w:bCs/>
          <w:sz w:val="24"/>
        </w:rPr>
      </w:pPr>
      <w:r>
        <w:rPr>
          <w:rFonts w:ascii="宋体" w:hAnsi="宋体" w:cs="宋体"/>
          <w:bCs/>
          <w:sz w:val="24"/>
        </w:rPr>
        <w:t>4. 如投标人满足第二章投标人须知18.2“关于政策性优惠”规定的，应按该条规定对投标人的评标价进行调整。</w:t>
      </w:r>
    </w:p>
    <w:p w:rsidR="000F6A9F" w:rsidRDefault="00101C0D">
      <w:pPr>
        <w:spacing w:line="360" w:lineRule="auto"/>
        <w:rPr>
          <w:rFonts w:ascii="宋体" w:hAnsi="宋体" w:cs="宋体"/>
          <w:bCs/>
          <w:sz w:val="24"/>
        </w:rPr>
      </w:pPr>
      <w:r>
        <w:rPr>
          <w:rFonts w:ascii="宋体" w:hAnsi="宋体" w:cs="宋体"/>
          <w:bCs/>
          <w:sz w:val="24"/>
        </w:rPr>
        <w:t>5.技术、商务及价格权重分配</w:t>
      </w:r>
    </w:p>
    <w:tbl>
      <w:tblPr>
        <w:tblStyle w:val="ad"/>
        <w:tblW w:w="0" w:type="auto"/>
        <w:jc w:val="center"/>
        <w:tblLook w:val="04A0"/>
      </w:tblPr>
      <w:tblGrid>
        <w:gridCol w:w="3152"/>
        <w:gridCol w:w="3152"/>
        <w:gridCol w:w="3152"/>
      </w:tblGrid>
      <w:tr w:rsidR="000F6A9F">
        <w:trPr>
          <w:jc w:val="center"/>
        </w:trPr>
        <w:tc>
          <w:tcPr>
            <w:tcW w:w="3152" w:type="dxa"/>
            <w:vAlign w:val="center"/>
          </w:tcPr>
          <w:p w:rsidR="000F6A9F" w:rsidRDefault="00101C0D">
            <w:pPr>
              <w:spacing w:line="360" w:lineRule="auto"/>
              <w:rPr>
                <w:rFonts w:ascii="宋体" w:hAnsi="宋体" w:cs="宋体"/>
                <w:bCs/>
                <w:sz w:val="24"/>
              </w:rPr>
            </w:pPr>
            <w:r>
              <w:rPr>
                <w:rFonts w:ascii="宋体" w:hAnsi="宋体" w:cs="宋体" w:hint="eastAsia"/>
                <w:bCs/>
                <w:sz w:val="24"/>
              </w:rPr>
              <w:t>评估因素</w:t>
            </w:r>
          </w:p>
        </w:tc>
        <w:tc>
          <w:tcPr>
            <w:tcW w:w="3152" w:type="dxa"/>
            <w:vAlign w:val="center"/>
          </w:tcPr>
          <w:p w:rsidR="000F6A9F" w:rsidRDefault="00101C0D">
            <w:pPr>
              <w:spacing w:line="360" w:lineRule="auto"/>
              <w:rPr>
                <w:rFonts w:ascii="宋体" w:hAnsi="宋体" w:cs="宋体"/>
                <w:bCs/>
                <w:sz w:val="24"/>
              </w:rPr>
            </w:pPr>
            <w:r>
              <w:rPr>
                <w:rFonts w:ascii="宋体" w:hAnsi="宋体" w:cs="宋体" w:hint="eastAsia"/>
                <w:bCs/>
                <w:sz w:val="24"/>
              </w:rPr>
              <w:t>技术、商务</w:t>
            </w:r>
          </w:p>
        </w:tc>
        <w:tc>
          <w:tcPr>
            <w:tcW w:w="3152" w:type="dxa"/>
            <w:vAlign w:val="center"/>
          </w:tcPr>
          <w:p w:rsidR="000F6A9F" w:rsidRDefault="00101C0D">
            <w:pPr>
              <w:spacing w:line="360" w:lineRule="auto"/>
              <w:rPr>
                <w:rFonts w:ascii="宋体" w:hAnsi="宋体" w:cs="宋体"/>
                <w:bCs/>
                <w:sz w:val="24"/>
              </w:rPr>
            </w:pPr>
            <w:r>
              <w:rPr>
                <w:rFonts w:ascii="宋体" w:hAnsi="宋体" w:cs="宋体" w:hint="eastAsia"/>
                <w:bCs/>
                <w:sz w:val="24"/>
              </w:rPr>
              <w:t>价格</w:t>
            </w:r>
            <w:r>
              <w:rPr>
                <w:rFonts w:ascii="宋体" w:hAnsi="宋体" w:cs="宋体"/>
                <w:bCs/>
                <w:sz w:val="24"/>
              </w:rPr>
              <w:t>得分</w:t>
            </w:r>
          </w:p>
        </w:tc>
      </w:tr>
      <w:tr w:rsidR="000F6A9F">
        <w:trPr>
          <w:jc w:val="center"/>
        </w:trPr>
        <w:tc>
          <w:tcPr>
            <w:tcW w:w="315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权重</w:t>
            </w:r>
          </w:p>
        </w:tc>
        <w:tc>
          <w:tcPr>
            <w:tcW w:w="315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90%</w:t>
            </w:r>
          </w:p>
        </w:tc>
        <w:tc>
          <w:tcPr>
            <w:tcW w:w="3152" w:type="dxa"/>
            <w:vAlign w:val="center"/>
          </w:tcPr>
          <w:p w:rsidR="000F6A9F" w:rsidRDefault="00101C0D">
            <w:pPr>
              <w:spacing w:line="360" w:lineRule="auto"/>
              <w:rPr>
                <w:rFonts w:ascii="宋体" w:hAnsi="宋体" w:cs="宋体"/>
                <w:bCs/>
                <w:color w:val="000000" w:themeColor="text1"/>
                <w:sz w:val="24"/>
              </w:rPr>
            </w:pPr>
            <w:r>
              <w:rPr>
                <w:rFonts w:ascii="宋体" w:hAnsi="宋体" w:cs="宋体" w:hint="eastAsia"/>
                <w:bCs/>
                <w:color w:val="000000" w:themeColor="text1"/>
                <w:sz w:val="24"/>
              </w:rPr>
              <w:t>10%</w:t>
            </w:r>
          </w:p>
        </w:tc>
      </w:tr>
    </w:tbl>
    <w:p w:rsidR="000F6A9F" w:rsidRDefault="00101C0D">
      <w:pPr>
        <w:spacing w:line="360" w:lineRule="auto"/>
        <w:rPr>
          <w:rFonts w:ascii="宋体" w:hAnsi="宋体" w:cs="宋体"/>
          <w:bCs/>
          <w:sz w:val="24"/>
        </w:rPr>
      </w:pPr>
      <w:r>
        <w:rPr>
          <w:rFonts w:ascii="宋体" w:hAnsi="宋体" w:cs="宋体"/>
          <w:bCs/>
          <w:sz w:val="24"/>
        </w:rPr>
        <w:lastRenderedPageBreak/>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rsidR="000F6A9F" w:rsidRDefault="00101C0D">
      <w:pPr>
        <w:spacing w:line="360" w:lineRule="auto"/>
        <w:rPr>
          <w:rFonts w:ascii="宋体" w:hAnsi="宋体" w:cs="宋体"/>
          <w:bCs/>
          <w:sz w:val="24"/>
        </w:rPr>
      </w:pPr>
      <w:r>
        <w:rPr>
          <w:rFonts w:ascii="宋体" w:hAnsi="宋体" w:cs="宋体"/>
          <w:bCs/>
          <w:sz w:val="24"/>
        </w:rPr>
        <w:t>（2）综合得分：技术商务最终得分与投标报价得分相加得出综合得分。</w:t>
      </w:r>
    </w:p>
    <w:p w:rsidR="000F6A9F" w:rsidRDefault="00101C0D">
      <w:pPr>
        <w:spacing w:line="360" w:lineRule="auto"/>
        <w:rPr>
          <w:rFonts w:ascii="宋体" w:hAnsi="宋体" w:cs="宋体"/>
          <w:bCs/>
          <w:sz w:val="24"/>
        </w:rPr>
      </w:pPr>
      <w:r>
        <w:rPr>
          <w:rFonts w:ascii="宋体" w:hAnsi="宋体" w:cs="宋体"/>
          <w:bCs/>
          <w:sz w:val="24"/>
        </w:rPr>
        <w:t>6、推荐中标候选人</w:t>
      </w:r>
    </w:p>
    <w:p w:rsidR="000F6A9F" w:rsidRDefault="00101C0D">
      <w:pPr>
        <w:spacing w:line="360" w:lineRule="auto"/>
        <w:rPr>
          <w:rFonts w:ascii="宋体" w:hAnsi="宋体" w:cs="宋体"/>
          <w:bCs/>
          <w:sz w:val="24"/>
        </w:rPr>
      </w:pPr>
      <w:r>
        <w:rPr>
          <w:rFonts w:ascii="宋体" w:hAnsi="宋体" w:cs="宋体"/>
          <w:bCs/>
          <w:sz w:val="24"/>
        </w:rPr>
        <w:t>评标委员会将严格按照招标文件的要求和条件进行评标,根据投标人综合得分由高到低进行排序，综合得分最高的投标人为第一中标候选人，综合得分次高的投标人为第二中标候选人，以此类推，评标委员会推荐出一至三名中标候选人，并标明排列顺序。综合得分相同的，按投标报价由低到高顺序排列。综合得分和投标报价均相同的，按技术指标（方案）由优至劣顺序排列。</w:t>
      </w:r>
    </w:p>
    <w:p w:rsidR="000F6A9F" w:rsidRDefault="00101C0D">
      <w:pPr>
        <w:spacing w:line="360" w:lineRule="auto"/>
        <w:rPr>
          <w:rFonts w:ascii="宋体" w:hAnsi="宋体" w:cs="宋体"/>
          <w:bCs/>
          <w:sz w:val="24"/>
        </w:rPr>
      </w:pPr>
      <w:r>
        <w:rPr>
          <w:rFonts w:ascii="宋体" w:hAnsi="宋体" w:cs="宋体"/>
          <w:bCs/>
          <w:sz w:val="24"/>
        </w:rPr>
        <w:t>本招标项目的评标办法采用综合评分法。满分为100分，其中：价格分</w:t>
      </w:r>
      <w:r>
        <w:rPr>
          <w:rFonts w:ascii="宋体" w:hAnsi="宋体" w:cs="宋体" w:hint="eastAsia"/>
          <w:bCs/>
          <w:sz w:val="24"/>
        </w:rPr>
        <w:t>10</w:t>
      </w:r>
      <w:r>
        <w:rPr>
          <w:rFonts w:ascii="宋体" w:hAnsi="宋体" w:cs="宋体"/>
          <w:bCs/>
          <w:sz w:val="24"/>
        </w:rPr>
        <w:t>分，商务技术分</w:t>
      </w:r>
      <w:r>
        <w:rPr>
          <w:rFonts w:ascii="宋体" w:hAnsi="宋体" w:cs="宋体" w:hint="eastAsia"/>
          <w:bCs/>
          <w:sz w:val="24"/>
        </w:rPr>
        <w:t>90</w:t>
      </w:r>
      <w:r>
        <w:rPr>
          <w:rFonts w:ascii="宋体" w:hAnsi="宋体" w:cs="宋体"/>
          <w:bCs/>
          <w:sz w:val="24"/>
        </w:rPr>
        <w:t>分。综合得分最高者为第一中标候选人。</w:t>
      </w:r>
    </w:p>
    <w:p w:rsidR="000F6A9F" w:rsidRDefault="00101C0D">
      <w:pPr>
        <w:spacing w:line="360" w:lineRule="auto"/>
        <w:rPr>
          <w:rFonts w:ascii="宋体" w:hAnsi="宋体" w:cs="宋体"/>
          <w:bCs/>
          <w:sz w:val="24"/>
        </w:rPr>
      </w:pPr>
      <w:r>
        <w:rPr>
          <w:rFonts w:ascii="宋体" w:hAnsi="宋体" w:cs="宋体"/>
          <w:bCs/>
          <w:sz w:val="24"/>
        </w:rPr>
        <w:t>一、投标报价（</w:t>
      </w:r>
      <w:r>
        <w:rPr>
          <w:rFonts w:ascii="宋体" w:hAnsi="宋体" w:cs="宋体" w:hint="eastAsia"/>
          <w:bCs/>
          <w:sz w:val="24"/>
        </w:rPr>
        <w:t>10</w:t>
      </w:r>
      <w:r>
        <w:rPr>
          <w:rFonts w:ascii="宋体" w:hAnsi="宋体" w:cs="宋体"/>
          <w:bCs/>
          <w:sz w:val="24"/>
        </w:rPr>
        <w:t xml:space="preserve">分） </w:t>
      </w:r>
    </w:p>
    <w:p w:rsidR="000F6A9F" w:rsidRDefault="00101C0D">
      <w:pPr>
        <w:spacing w:line="360" w:lineRule="auto"/>
        <w:rPr>
          <w:rFonts w:ascii="宋体" w:hAnsi="宋体" w:cs="宋体"/>
          <w:bCs/>
          <w:sz w:val="24"/>
        </w:rPr>
      </w:pPr>
      <w:r>
        <w:rPr>
          <w:rFonts w:ascii="宋体" w:hAnsi="宋体" w:cs="宋体"/>
          <w:bCs/>
          <w:sz w:val="24"/>
        </w:rPr>
        <w:t xml:space="preserve">（一）价格得分计算公式 </w:t>
      </w:r>
    </w:p>
    <w:p w:rsidR="000F6A9F" w:rsidRDefault="00101C0D">
      <w:pPr>
        <w:spacing w:line="360" w:lineRule="auto"/>
        <w:rPr>
          <w:rFonts w:ascii="宋体" w:hAnsi="宋体" w:cs="宋体"/>
          <w:bCs/>
          <w:sz w:val="24"/>
        </w:rPr>
      </w:pPr>
      <w:r>
        <w:rPr>
          <w:rFonts w:ascii="宋体" w:hAnsi="宋体" w:cs="宋体"/>
          <w:bCs/>
          <w:sz w:val="24"/>
        </w:rPr>
        <w:t>评标基准值=有效投标人的最低投标报价报价得分=评标基准值/投标报价×</w:t>
      </w:r>
      <w:r>
        <w:rPr>
          <w:rFonts w:ascii="宋体" w:hAnsi="宋体" w:cs="宋体" w:hint="eastAsia"/>
          <w:bCs/>
          <w:sz w:val="24"/>
        </w:rPr>
        <w:t>价格</w:t>
      </w:r>
      <w:r>
        <w:rPr>
          <w:rFonts w:ascii="宋体" w:hAnsi="宋体" w:cs="宋体"/>
          <w:bCs/>
          <w:sz w:val="24"/>
        </w:rPr>
        <w:t>权值×100 分。</w:t>
      </w:r>
    </w:p>
    <w:p w:rsidR="000F6A9F" w:rsidRDefault="00101C0D">
      <w:pPr>
        <w:spacing w:line="360" w:lineRule="auto"/>
        <w:rPr>
          <w:rFonts w:ascii="宋体" w:hAnsi="宋体" w:cs="宋体"/>
          <w:bCs/>
          <w:sz w:val="24"/>
        </w:rPr>
      </w:pPr>
      <w:r>
        <w:rPr>
          <w:rFonts w:ascii="宋体" w:hAnsi="宋体" w:cs="宋体"/>
          <w:bCs/>
          <w:sz w:val="24"/>
        </w:rPr>
        <w:t>注：价格得分取小数点后两位，四舍五入。有效投标人为未被评标委员会判定为无效投标的投标人。</w:t>
      </w:r>
    </w:p>
    <w:p w:rsidR="000F6A9F" w:rsidRDefault="00101C0D">
      <w:pPr>
        <w:spacing w:line="360" w:lineRule="auto"/>
        <w:rPr>
          <w:rFonts w:ascii="宋体" w:hAnsi="宋体" w:cs="宋体"/>
          <w:bCs/>
          <w:sz w:val="24"/>
        </w:rPr>
      </w:pPr>
      <w:r>
        <w:rPr>
          <w:rFonts w:ascii="宋体" w:hAnsi="宋体" w:cs="宋体"/>
          <w:bCs/>
          <w:sz w:val="24"/>
        </w:rPr>
        <w:t xml:space="preserve">价格优惠资格说明 </w:t>
      </w:r>
    </w:p>
    <w:p w:rsidR="000F6A9F" w:rsidRDefault="00101C0D">
      <w:pPr>
        <w:spacing w:line="360" w:lineRule="auto"/>
        <w:rPr>
          <w:rFonts w:ascii="宋体" w:hAnsi="宋体" w:cs="宋体"/>
          <w:bCs/>
          <w:sz w:val="24"/>
        </w:rPr>
      </w:pPr>
      <w:r>
        <w:rPr>
          <w:rFonts w:ascii="宋体" w:hAnsi="宋体" w:cs="宋体"/>
          <w:bCs/>
          <w:sz w:val="24"/>
        </w:rPr>
        <w:t>1、所投分包(如不分包则指本项目)的所有投标产品进入当期节能清单的，按2%的优惠折算后计算投标报价得分。投标人所投产品满足此规定的，在唱标信封中，附声明函及相关证明文件且在《唱标表》中如实填写，否则视为无效。</w:t>
      </w:r>
    </w:p>
    <w:p w:rsidR="000F6A9F" w:rsidRDefault="00101C0D">
      <w:pPr>
        <w:spacing w:line="360" w:lineRule="auto"/>
        <w:rPr>
          <w:rFonts w:ascii="宋体" w:hAnsi="宋体" w:cs="宋体"/>
          <w:bCs/>
          <w:sz w:val="24"/>
        </w:rPr>
      </w:pPr>
      <w:r>
        <w:rPr>
          <w:rFonts w:ascii="宋体" w:hAnsi="宋体" w:cs="宋体"/>
          <w:bCs/>
          <w:sz w:val="24"/>
        </w:rPr>
        <w:t>2、所投分包(如不分包则指本项目)的所有投标产品进入当期环保清单的，按1%的优惠折算后计算投标报价得分。投标人所投产品满足此规定的，在唱标信封中，附声明函及相关证明文件且在《唱标表》中如实填写，否则视为无效。</w:t>
      </w:r>
    </w:p>
    <w:p w:rsidR="000F6A9F" w:rsidRDefault="00101C0D">
      <w:pPr>
        <w:spacing w:line="360" w:lineRule="auto"/>
        <w:rPr>
          <w:rFonts w:ascii="宋体" w:hAnsi="宋体" w:cs="宋体"/>
          <w:bCs/>
          <w:sz w:val="24"/>
        </w:rPr>
      </w:pPr>
      <w:r>
        <w:rPr>
          <w:rFonts w:ascii="宋体" w:hAnsi="宋体" w:cs="宋体"/>
          <w:bCs/>
          <w:sz w:val="24"/>
        </w:rPr>
        <w:t>3、投标人为小型和微型企业，按6%的优惠折算后计算投标报价得分。投标人满足此规定的，在唱标信封中，附小微企业证明文件且在《唱标表》中如实填写，否则视为无效。</w:t>
      </w:r>
    </w:p>
    <w:p w:rsidR="000F6A9F" w:rsidRDefault="00101C0D">
      <w:pPr>
        <w:spacing w:line="360" w:lineRule="auto"/>
        <w:rPr>
          <w:rFonts w:ascii="宋体" w:hAnsi="宋体" w:cs="宋体"/>
          <w:bCs/>
          <w:sz w:val="32"/>
        </w:rPr>
      </w:pPr>
      <w:r>
        <w:rPr>
          <w:rFonts w:ascii="宋体" w:hAnsi="宋体" w:cs="宋体"/>
          <w:bCs/>
          <w:sz w:val="24"/>
        </w:rPr>
        <w:t>4、投标人同时满足一项及以上优惠资格者，其价格优惠折扣可累加。</w:t>
      </w:r>
    </w:p>
    <w:p w:rsidR="000F6A9F" w:rsidRDefault="000F6A9F">
      <w:pPr>
        <w:autoSpaceDE w:val="0"/>
        <w:autoSpaceDN w:val="0"/>
        <w:adjustRightInd w:val="0"/>
        <w:rPr>
          <w:rFonts w:ascii="宋体" w:cs="宋体"/>
          <w:b/>
          <w:color w:val="000000"/>
          <w:kern w:val="0"/>
          <w:sz w:val="44"/>
          <w:szCs w:val="44"/>
        </w:rPr>
      </w:pPr>
    </w:p>
    <w:p w:rsidR="000F6A9F" w:rsidRDefault="000F6A9F">
      <w:pPr>
        <w:pStyle w:val="ab"/>
        <w:rPr>
          <w:sz w:val="48"/>
          <w:szCs w:val="48"/>
        </w:rPr>
      </w:pPr>
      <w:bookmarkStart w:id="62" w:name="_Toc95987018"/>
      <w:bookmarkStart w:id="63" w:name="_Toc95986953"/>
    </w:p>
    <w:p w:rsidR="000F6A9F" w:rsidRDefault="000F6A9F"/>
    <w:p w:rsidR="000F6A9F" w:rsidRDefault="000F6A9F">
      <w:pPr>
        <w:pStyle w:val="a3"/>
      </w:pPr>
    </w:p>
    <w:bookmarkEnd w:id="62"/>
    <w:bookmarkEnd w:id="63"/>
    <w:p w:rsidR="000F6A9F" w:rsidRDefault="00101C0D">
      <w:pPr>
        <w:autoSpaceDE w:val="0"/>
        <w:autoSpaceDN w:val="0"/>
        <w:adjustRightInd w:val="0"/>
        <w:jc w:val="center"/>
        <w:rPr>
          <w:rFonts w:ascii="宋体" w:cs="宋体"/>
          <w:b/>
          <w:color w:val="000000"/>
          <w:kern w:val="0"/>
          <w:sz w:val="48"/>
          <w:szCs w:val="48"/>
        </w:rPr>
      </w:pPr>
      <w:r>
        <w:rPr>
          <w:rFonts w:ascii="宋体" w:cs="宋体" w:hint="eastAsia"/>
          <w:b/>
          <w:color w:val="000000"/>
          <w:kern w:val="0"/>
          <w:sz w:val="48"/>
          <w:szCs w:val="48"/>
        </w:rPr>
        <w:lastRenderedPageBreak/>
        <w:t>第五章合同（仅供参考）</w:t>
      </w:r>
    </w:p>
    <w:p w:rsidR="000F6A9F" w:rsidRDefault="000F6A9F">
      <w:pPr>
        <w:autoSpaceDE w:val="0"/>
        <w:autoSpaceDN w:val="0"/>
        <w:adjustRightInd w:val="0"/>
        <w:jc w:val="center"/>
        <w:rPr>
          <w:rFonts w:ascii="宋体" w:cs="宋体"/>
          <w:b/>
          <w:color w:val="000000"/>
          <w:kern w:val="0"/>
          <w:sz w:val="48"/>
          <w:szCs w:val="48"/>
        </w:rPr>
      </w:pPr>
    </w:p>
    <w:p w:rsidR="000F6A9F" w:rsidRDefault="000F6A9F">
      <w:pPr>
        <w:rPr>
          <w:sz w:val="24"/>
        </w:rPr>
      </w:pPr>
    </w:p>
    <w:p w:rsidR="000F6A9F" w:rsidRDefault="000F6A9F">
      <w:pPr>
        <w:rPr>
          <w:sz w:val="24"/>
        </w:rPr>
      </w:pPr>
    </w:p>
    <w:p w:rsidR="000F6A9F" w:rsidRDefault="00101C0D">
      <w:pPr>
        <w:rPr>
          <w:sz w:val="32"/>
          <w:szCs w:val="32"/>
        </w:rPr>
      </w:pPr>
      <w:r>
        <w:rPr>
          <w:rFonts w:hint="eastAsia"/>
          <w:sz w:val="32"/>
          <w:szCs w:val="32"/>
        </w:rPr>
        <w:t>项目名称：</w:t>
      </w:r>
      <w:r>
        <w:rPr>
          <w:rFonts w:hint="eastAsia"/>
          <w:sz w:val="32"/>
          <w:szCs w:val="32"/>
          <w:u w:val="single"/>
        </w:rPr>
        <w:t>海棠区拆违及建筑垃圾清运服务（含户外广告）项目</w:t>
      </w:r>
    </w:p>
    <w:p w:rsidR="000F6A9F" w:rsidRDefault="000F6A9F"/>
    <w:p w:rsidR="000F6A9F" w:rsidRDefault="000F6A9F"/>
    <w:p w:rsidR="000F6A9F" w:rsidRDefault="00101C0D">
      <w:pPr>
        <w:rPr>
          <w:sz w:val="32"/>
          <w:szCs w:val="32"/>
        </w:rPr>
      </w:pPr>
      <w:r>
        <w:rPr>
          <w:rFonts w:hint="eastAsia"/>
          <w:sz w:val="32"/>
          <w:szCs w:val="32"/>
        </w:rPr>
        <w:t>甲</w:t>
      </w:r>
      <w:r>
        <w:rPr>
          <w:rFonts w:hint="eastAsia"/>
          <w:sz w:val="32"/>
          <w:szCs w:val="32"/>
        </w:rPr>
        <w:t xml:space="preserve"> </w:t>
      </w:r>
      <w:r>
        <w:rPr>
          <w:rFonts w:hint="eastAsia"/>
          <w:sz w:val="32"/>
          <w:szCs w:val="32"/>
        </w:rPr>
        <w:t>方：</w:t>
      </w:r>
    </w:p>
    <w:p w:rsidR="000F6A9F" w:rsidRDefault="000F6A9F">
      <w:pPr>
        <w:rPr>
          <w:sz w:val="32"/>
          <w:szCs w:val="32"/>
        </w:rPr>
      </w:pPr>
    </w:p>
    <w:p w:rsidR="000F6A9F" w:rsidRDefault="000F6A9F">
      <w:pPr>
        <w:rPr>
          <w:sz w:val="32"/>
          <w:szCs w:val="32"/>
        </w:rPr>
      </w:pPr>
    </w:p>
    <w:p w:rsidR="000F6A9F" w:rsidRDefault="00101C0D">
      <w:pPr>
        <w:rPr>
          <w:sz w:val="32"/>
          <w:szCs w:val="32"/>
        </w:rPr>
      </w:pPr>
      <w:r>
        <w:rPr>
          <w:rFonts w:hint="eastAsia"/>
          <w:sz w:val="32"/>
          <w:szCs w:val="32"/>
        </w:rPr>
        <w:t>乙</w:t>
      </w:r>
      <w:r>
        <w:rPr>
          <w:rFonts w:hint="eastAsia"/>
          <w:sz w:val="32"/>
          <w:szCs w:val="32"/>
        </w:rPr>
        <w:t xml:space="preserve"> </w:t>
      </w:r>
      <w:r>
        <w:rPr>
          <w:rFonts w:hint="eastAsia"/>
          <w:sz w:val="32"/>
          <w:szCs w:val="32"/>
        </w:rPr>
        <w:t>方：</w:t>
      </w:r>
    </w:p>
    <w:p w:rsidR="000F6A9F" w:rsidRDefault="000F6A9F">
      <w:pPr>
        <w:rPr>
          <w:sz w:val="32"/>
          <w:szCs w:val="32"/>
        </w:rPr>
      </w:pPr>
    </w:p>
    <w:p w:rsidR="000F6A9F" w:rsidRDefault="000F6A9F">
      <w:pPr>
        <w:rPr>
          <w:sz w:val="32"/>
          <w:szCs w:val="32"/>
        </w:rPr>
      </w:pPr>
    </w:p>
    <w:p w:rsidR="000F6A9F" w:rsidRDefault="00101C0D">
      <w:r>
        <w:rPr>
          <w:rFonts w:hint="eastAsia"/>
          <w:sz w:val="32"/>
          <w:szCs w:val="32"/>
        </w:rPr>
        <w:t>签署日期：</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0F6A9F" w:rsidRDefault="000F6A9F"/>
    <w:p w:rsidR="000F6A9F" w:rsidRDefault="000F6A9F"/>
    <w:p w:rsidR="000F6A9F" w:rsidRDefault="000F6A9F"/>
    <w:p w:rsidR="000F6A9F" w:rsidRDefault="000F6A9F"/>
    <w:p w:rsidR="000F6A9F" w:rsidRDefault="000F6A9F"/>
    <w:p w:rsidR="000F6A9F" w:rsidRDefault="000F6A9F"/>
    <w:p w:rsidR="000F6A9F" w:rsidRDefault="000F6A9F"/>
    <w:p w:rsidR="000F6A9F" w:rsidRDefault="00101C0D">
      <w:pPr>
        <w:rPr>
          <w:sz w:val="28"/>
          <w:szCs w:val="28"/>
        </w:rPr>
      </w:pPr>
      <w:r>
        <w:rPr>
          <w:rFonts w:hint="eastAsia"/>
          <w:sz w:val="28"/>
          <w:szCs w:val="28"/>
        </w:rPr>
        <w:t>甲</w:t>
      </w:r>
      <w:r>
        <w:rPr>
          <w:rFonts w:hint="eastAsia"/>
          <w:sz w:val="28"/>
          <w:szCs w:val="28"/>
        </w:rPr>
        <w:t xml:space="preserve">    </w:t>
      </w:r>
      <w:r>
        <w:rPr>
          <w:rFonts w:hint="eastAsia"/>
          <w:sz w:val="28"/>
          <w:szCs w:val="28"/>
        </w:rPr>
        <w:t>方：</w:t>
      </w:r>
    </w:p>
    <w:p w:rsidR="000F6A9F" w:rsidRDefault="00101C0D" w:rsidP="00E4377F">
      <w:pPr>
        <w:spacing w:afterLines="250"/>
        <w:rPr>
          <w:sz w:val="28"/>
          <w:szCs w:val="28"/>
        </w:rPr>
      </w:pPr>
      <w:r>
        <w:rPr>
          <w:rFonts w:hint="eastAsia"/>
          <w:sz w:val="28"/>
          <w:szCs w:val="28"/>
        </w:rPr>
        <w:t>甲方地址：</w:t>
      </w:r>
    </w:p>
    <w:p w:rsidR="000F6A9F" w:rsidRDefault="00101C0D">
      <w:pPr>
        <w:rPr>
          <w:sz w:val="28"/>
          <w:szCs w:val="28"/>
        </w:rPr>
      </w:pPr>
      <w:r>
        <w:rPr>
          <w:rFonts w:hint="eastAsia"/>
          <w:sz w:val="28"/>
          <w:szCs w:val="28"/>
        </w:rPr>
        <w:t>乙</w:t>
      </w:r>
      <w:r>
        <w:rPr>
          <w:rFonts w:hint="eastAsia"/>
          <w:sz w:val="28"/>
          <w:szCs w:val="28"/>
        </w:rPr>
        <w:t xml:space="preserve">    </w:t>
      </w:r>
      <w:r>
        <w:rPr>
          <w:rFonts w:hint="eastAsia"/>
          <w:sz w:val="28"/>
          <w:szCs w:val="28"/>
        </w:rPr>
        <w:t>方：</w:t>
      </w:r>
    </w:p>
    <w:p w:rsidR="000F6A9F" w:rsidRDefault="00101C0D" w:rsidP="00E4377F">
      <w:pPr>
        <w:spacing w:afterLines="300"/>
      </w:pPr>
      <w:r>
        <w:rPr>
          <w:rFonts w:hint="eastAsia"/>
          <w:sz w:val="28"/>
          <w:szCs w:val="28"/>
        </w:rPr>
        <w:t>乙方地址：</w:t>
      </w:r>
    </w:p>
    <w:p w:rsidR="000F6A9F" w:rsidRDefault="000F6A9F">
      <w:pPr>
        <w:spacing w:line="360" w:lineRule="auto"/>
        <w:ind w:firstLineChars="200" w:firstLine="480"/>
        <w:rPr>
          <w:sz w:val="24"/>
        </w:rPr>
      </w:pPr>
    </w:p>
    <w:p w:rsidR="000F6A9F" w:rsidRDefault="00101C0D">
      <w:pPr>
        <w:spacing w:line="360" w:lineRule="auto"/>
        <w:ind w:firstLineChars="200" w:firstLine="480"/>
        <w:rPr>
          <w:sz w:val="24"/>
        </w:rPr>
      </w:pPr>
      <w:r>
        <w:rPr>
          <w:rFonts w:hint="eastAsia"/>
          <w:sz w:val="24"/>
        </w:rPr>
        <w:lastRenderedPageBreak/>
        <w:t>甲乙双方根据海南润优工程项目管理有限公司代理组织的三亚市海棠区行政区域范围内拆违工程及建筑垃圾清运（含户外广告）项目（招标编号：</w:t>
      </w:r>
      <w:r>
        <w:rPr>
          <w:rFonts w:hint="eastAsia"/>
          <w:sz w:val="24"/>
        </w:rPr>
        <w:t>HNRY-2022-01</w:t>
      </w:r>
      <w:r>
        <w:rPr>
          <w:rFonts w:hint="eastAsia"/>
          <w:sz w:val="24"/>
        </w:rPr>
        <w:t>）招标结果和招标文件的要求，根据《中华人民共和国民法典》《中华人民共和国政府采购法》《中华人民共和国招标投标法》等有关法律法规的规定，甲乙双方按照公正、平等、自愿、诚实信用的原则，协商一致，订立本合同，以资共同遵守。</w:t>
      </w:r>
    </w:p>
    <w:p w:rsidR="000F6A9F" w:rsidRDefault="00101C0D">
      <w:pPr>
        <w:numPr>
          <w:ilvl w:val="255"/>
          <w:numId w:val="0"/>
        </w:numPr>
        <w:spacing w:line="360" w:lineRule="auto"/>
        <w:ind w:firstLineChars="200" w:firstLine="480"/>
        <w:rPr>
          <w:sz w:val="24"/>
        </w:rPr>
      </w:pPr>
      <w:r>
        <w:rPr>
          <w:rFonts w:hint="eastAsia"/>
          <w:sz w:val="24"/>
        </w:rPr>
        <w:t>一、项目名称：海棠区拆违及建筑垃圾清运服务（含户外广告）项目</w:t>
      </w:r>
    </w:p>
    <w:p w:rsidR="000F6A9F" w:rsidRDefault="00101C0D">
      <w:pPr>
        <w:numPr>
          <w:ilvl w:val="255"/>
          <w:numId w:val="0"/>
        </w:numPr>
        <w:spacing w:line="360" w:lineRule="auto"/>
        <w:ind w:firstLineChars="200" w:firstLine="480"/>
        <w:rPr>
          <w:sz w:val="24"/>
        </w:rPr>
      </w:pPr>
      <w:r>
        <w:rPr>
          <w:rFonts w:hint="eastAsia"/>
          <w:sz w:val="24"/>
        </w:rPr>
        <w:t>二、承包方式：全包干</w:t>
      </w:r>
    </w:p>
    <w:p w:rsidR="000F6A9F" w:rsidRDefault="00101C0D">
      <w:pPr>
        <w:numPr>
          <w:ilvl w:val="255"/>
          <w:numId w:val="0"/>
        </w:numPr>
        <w:spacing w:line="360" w:lineRule="auto"/>
        <w:ind w:firstLineChars="200" w:firstLine="480"/>
        <w:rPr>
          <w:sz w:val="24"/>
        </w:rPr>
      </w:pPr>
      <w:r>
        <w:rPr>
          <w:rFonts w:hint="eastAsia"/>
          <w:sz w:val="24"/>
        </w:rPr>
        <w:t>三、中标预算金额：小写：￥元整（大写：元整）</w:t>
      </w:r>
      <w:r>
        <w:rPr>
          <w:rFonts w:hint="eastAsia"/>
          <w:sz w:val="24"/>
        </w:rPr>
        <w:t>,</w:t>
      </w:r>
      <w:r>
        <w:rPr>
          <w:rFonts w:hint="eastAsia"/>
          <w:sz w:val="24"/>
        </w:rPr>
        <w:t>该金额为预算金额。最终以实际验收拆除面积及金额为准。</w:t>
      </w:r>
    </w:p>
    <w:p w:rsidR="000F6A9F" w:rsidRDefault="00101C0D">
      <w:pPr>
        <w:spacing w:line="360" w:lineRule="auto"/>
        <w:ind w:firstLineChars="200" w:firstLine="482"/>
        <w:rPr>
          <w:b/>
          <w:sz w:val="24"/>
        </w:rPr>
      </w:pPr>
      <w:r>
        <w:rPr>
          <w:rFonts w:hint="eastAsia"/>
          <w:b/>
          <w:sz w:val="24"/>
        </w:rPr>
        <w:t>四、服务内容</w:t>
      </w:r>
    </w:p>
    <w:p w:rsidR="000F6A9F" w:rsidRDefault="00101C0D">
      <w:pPr>
        <w:spacing w:line="360" w:lineRule="auto"/>
        <w:ind w:firstLineChars="200" w:firstLine="480"/>
        <w:rPr>
          <w:sz w:val="24"/>
        </w:rPr>
      </w:pPr>
      <w:r>
        <w:rPr>
          <w:rFonts w:hint="eastAsia"/>
          <w:sz w:val="24"/>
        </w:rPr>
        <w:t>（一）负责三亚市海棠区违法建筑、违建广告、简易棚等建（构）筑物的拆除工作，以实际工作量结算拆除费用。</w:t>
      </w:r>
    </w:p>
    <w:p w:rsidR="000F6A9F" w:rsidRDefault="00101C0D">
      <w:pPr>
        <w:spacing w:line="360" w:lineRule="auto"/>
        <w:ind w:firstLineChars="200" w:firstLine="480"/>
        <w:rPr>
          <w:sz w:val="24"/>
        </w:rPr>
      </w:pPr>
      <w:r>
        <w:rPr>
          <w:rFonts w:hint="eastAsia"/>
          <w:sz w:val="24"/>
        </w:rPr>
        <w:t>（二）负责三亚市海棠区其中拆违产生的建筑垃圾量按框架、混合结构</w:t>
      </w:r>
      <w:r>
        <w:rPr>
          <w:rFonts w:hint="eastAsia"/>
          <w:sz w:val="24"/>
        </w:rPr>
        <w:t>0.75m</w:t>
      </w:r>
      <w:r>
        <w:rPr>
          <w:rFonts w:hint="eastAsia"/>
          <w:sz w:val="24"/>
        </w:rPr>
        <w:t>³</w:t>
      </w:r>
      <w:r>
        <w:rPr>
          <w:rFonts w:hint="eastAsia"/>
          <w:sz w:val="24"/>
        </w:rPr>
        <w:t>/</w:t>
      </w:r>
      <w:r>
        <w:rPr>
          <w:rFonts w:hint="eastAsia"/>
          <w:sz w:val="24"/>
        </w:rPr>
        <w:t>㎡建筑面积折算，简易结构按（砖墙、石棉瓦顶、铁皮顶或水泥地板等）</w:t>
      </w:r>
      <w:r>
        <w:rPr>
          <w:rFonts w:hint="eastAsia"/>
          <w:sz w:val="24"/>
        </w:rPr>
        <w:t>0.45m</w:t>
      </w:r>
      <w:r>
        <w:rPr>
          <w:rFonts w:hint="eastAsia"/>
          <w:sz w:val="24"/>
        </w:rPr>
        <w:t>³</w:t>
      </w:r>
      <w:r>
        <w:rPr>
          <w:rFonts w:hint="eastAsia"/>
          <w:sz w:val="24"/>
        </w:rPr>
        <w:t>/</w:t>
      </w:r>
      <w:r>
        <w:rPr>
          <w:rFonts w:hint="eastAsia"/>
          <w:sz w:val="24"/>
        </w:rPr>
        <w:t>㎡建筑面积折算，简易铁皮房（架）不计算建筑垃圾，最终按第三方审计机构（会计师事务所）核算的实际工作量及人工用工情况进行结算；其他建筑垃圾清运量以现场测量图数据为准按实际完成的工作量进行核算。</w:t>
      </w:r>
    </w:p>
    <w:p w:rsidR="000F6A9F" w:rsidRDefault="00101C0D">
      <w:pPr>
        <w:spacing w:line="360" w:lineRule="auto"/>
        <w:ind w:firstLineChars="200" w:firstLine="480"/>
        <w:rPr>
          <w:sz w:val="24"/>
        </w:rPr>
      </w:pPr>
      <w:r>
        <w:rPr>
          <w:rFonts w:hint="eastAsia"/>
          <w:sz w:val="24"/>
        </w:rPr>
        <w:t>（三）负责三亚市海棠区需要人工拆除的违法建筑的拆除及拆后建筑垃圾的清运工作，以有资质评估单位的评估价格计算费用。</w:t>
      </w:r>
    </w:p>
    <w:p w:rsidR="000F6A9F" w:rsidRDefault="00101C0D">
      <w:pPr>
        <w:spacing w:line="360" w:lineRule="auto"/>
        <w:ind w:firstLineChars="200" w:firstLine="480"/>
        <w:rPr>
          <w:sz w:val="24"/>
        </w:rPr>
      </w:pPr>
      <w:r>
        <w:rPr>
          <w:rFonts w:hint="eastAsia"/>
          <w:sz w:val="24"/>
        </w:rPr>
        <w:t>（四）负责其他部门移交给甲方的房屋拆除及清理工作，按照违法建筑的拆除清运费用标准，以实际的工作量进行费用结算。</w:t>
      </w:r>
    </w:p>
    <w:p w:rsidR="000F6A9F" w:rsidRDefault="00101C0D">
      <w:pPr>
        <w:spacing w:line="360" w:lineRule="auto"/>
        <w:ind w:firstLineChars="200" w:firstLine="480"/>
        <w:rPr>
          <w:sz w:val="24"/>
        </w:rPr>
      </w:pPr>
      <w:r>
        <w:rPr>
          <w:rFonts w:hint="eastAsia"/>
          <w:sz w:val="24"/>
        </w:rPr>
        <w:t>（五）负责市政公共区域建筑垃圾清运工作，清运建筑垃圾的工作量以有资质测量公司测量结果为准，清运费用标准按照清运违法建筑垃圾的费用标准执行。</w:t>
      </w:r>
    </w:p>
    <w:p w:rsidR="000F6A9F" w:rsidRDefault="00101C0D">
      <w:pPr>
        <w:spacing w:line="360" w:lineRule="auto"/>
        <w:ind w:firstLineChars="200" w:firstLine="480"/>
        <w:rPr>
          <w:sz w:val="24"/>
        </w:rPr>
      </w:pPr>
      <w:r>
        <w:rPr>
          <w:rFonts w:hint="eastAsia"/>
          <w:sz w:val="24"/>
        </w:rPr>
        <w:t>(</w:t>
      </w:r>
      <w:r>
        <w:rPr>
          <w:rFonts w:hint="eastAsia"/>
          <w:sz w:val="24"/>
        </w:rPr>
        <w:t>六</w:t>
      </w:r>
      <w:r>
        <w:rPr>
          <w:rFonts w:hint="eastAsia"/>
          <w:sz w:val="24"/>
        </w:rPr>
        <w:t>)</w:t>
      </w:r>
      <w:r>
        <w:rPr>
          <w:rFonts w:hint="eastAsia"/>
          <w:sz w:val="24"/>
        </w:rPr>
        <w:t>负责原破坏性拆除的违法建筑拆除及清运工作。</w:t>
      </w:r>
    </w:p>
    <w:p w:rsidR="000F6A9F" w:rsidRDefault="00101C0D">
      <w:pPr>
        <w:spacing w:line="360" w:lineRule="auto"/>
        <w:ind w:firstLineChars="200" w:firstLine="482"/>
        <w:rPr>
          <w:b/>
          <w:sz w:val="24"/>
        </w:rPr>
      </w:pPr>
      <w:r>
        <w:rPr>
          <w:rFonts w:hint="eastAsia"/>
          <w:b/>
          <w:sz w:val="24"/>
        </w:rPr>
        <w:t>五、服务期限、服务标准及要求</w:t>
      </w:r>
    </w:p>
    <w:p w:rsidR="000F6A9F" w:rsidRDefault="00101C0D">
      <w:pPr>
        <w:spacing w:line="360" w:lineRule="auto"/>
        <w:ind w:firstLineChars="200" w:firstLine="480"/>
        <w:rPr>
          <w:sz w:val="24"/>
        </w:rPr>
      </w:pPr>
      <w:r>
        <w:rPr>
          <w:rFonts w:hint="eastAsia"/>
          <w:sz w:val="24"/>
        </w:rPr>
        <w:t>（一）服务期限：本项目服务期限为一年，从</w:t>
      </w:r>
      <w:r>
        <w:rPr>
          <w:rFonts w:hint="eastAsia"/>
          <w:sz w:val="24"/>
        </w:rPr>
        <w:t>2022</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日起至</w:t>
      </w:r>
      <w:r>
        <w:rPr>
          <w:rFonts w:hint="eastAsia"/>
          <w:sz w:val="24"/>
        </w:rPr>
        <w:t>2023</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日止或服务工作费用已达到中标金额人民币元（大写：）之日，两者已先达到者为准，若服务工作费用已达到中标金额人民币</w:t>
      </w:r>
      <w:r>
        <w:rPr>
          <w:rFonts w:hint="eastAsia"/>
          <w:sz w:val="24"/>
        </w:rPr>
        <w:t xml:space="preserve"> </w:t>
      </w:r>
      <w:r>
        <w:rPr>
          <w:rFonts w:hint="eastAsia"/>
          <w:sz w:val="24"/>
        </w:rPr>
        <w:t>元（大写：</w:t>
      </w:r>
      <w:r>
        <w:rPr>
          <w:rFonts w:hint="eastAsia"/>
          <w:sz w:val="24"/>
        </w:rPr>
        <w:t xml:space="preserve"> </w:t>
      </w:r>
      <w:r>
        <w:rPr>
          <w:rFonts w:hint="eastAsia"/>
          <w:sz w:val="24"/>
        </w:rPr>
        <w:t>）之日即使上述合同期限尚未届满，本合同无条件终止，具体服务起止时间以合同签订为准。</w:t>
      </w:r>
    </w:p>
    <w:p w:rsidR="000F6A9F" w:rsidRDefault="00101C0D">
      <w:pPr>
        <w:spacing w:line="360" w:lineRule="auto"/>
        <w:ind w:firstLineChars="200" w:firstLine="480"/>
        <w:rPr>
          <w:sz w:val="24"/>
        </w:rPr>
      </w:pPr>
      <w:r>
        <w:rPr>
          <w:rFonts w:hint="eastAsia"/>
          <w:sz w:val="24"/>
        </w:rPr>
        <w:t>乙方理解，本合同履约期间，如果政府出台政策性调整文件或因采购人工作调整，需要终止合同的，本服务合同无条件解除，乙方不得提出任何赔偿或补偿要求。</w:t>
      </w:r>
      <w:r>
        <w:rPr>
          <w:rFonts w:hint="eastAsia"/>
          <w:sz w:val="24"/>
        </w:rPr>
        <w:t xml:space="preserve"> </w:t>
      </w:r>
    </w:p>
    <w:p w:rsidR="000F6A9F" w:rsidRDefault="00101C0D">
      <w:pPr>
        <w:spacing w:line="360" w:lineRule="auto"/>
        <w:ind w:firstLineChars="200" w:firstLine="480"/>
        <w:rPr>
          <w:sz w:val="24"/>
        </w:rPr>
      </w:pPr>
      <w:r>
        <w:rPr>
          <w:rFonts w:hint="eastAsia"/>
          <w:sz w:val="24"/>
        </w:rPr>
        <w:lastRenderedPageBreak/>
        <w:t>（二）服务标准及要求：</w:t>
      </w:r>
    </w:p>
    <w:p w:rsidR="000F6A9F" w:rsidRDefault="00101C0D">
      <w:pPr>
        <w:spacing w:line="360" w:lineRule="auto"/>
        <w:ind w:firstLineChars="200" w:firstLine="480"/>
        <w:rPr>
          <w:sz w:val="24"/>
        </w:rPr>
      </w:pPr>
      <w:r>
        <w:rPr>
          <w:rFonts w:hint="eastAsia"/>
          <w:sz w:val="24"/>
        </w:rPr>
        <w:t>1</w:t>
      </w:r>
      <w:r>
        <w:rPr>
          <w:rFonts w:hint="eastAsia"/>
          <w:sz w:val="24"/>
        </w:rPr>
        <w:t>、拆迁要求</w:t>
      </w:r>
    </w:p>
    <w:p w:rsidR="000F6A9F" w:rsidRDefault="00101C0D">
      <w:pPr>
        <w:spacing w:line="360" w:lineRule="auto"/>
        <w:ind w:firstLineChars="200" w:firstLine="480"/>
        <w:rPr>
          <w:sz w:val="24"/>
        </w:rPr>
      </w:pPr>
      <w:r>
        <w:rPr>
          <w:rFonts w:hint="eastAsia"/>
          <w:sz w:val="24"/>
        </w:rPr>
        <w:t>（</w:t>
      </w:r>
      <w:r>
        <w:rPr>
          <w:rFonts w:hint="eastAsia"/>
          <w:sz w:val="24"/>
        </w:rPr>
        <w:t>1</w:t>
      </w:r>
      <w:r>
        <w:rPr>
          <w:rFonts w:hint="eastAsia"/>
          <w:sz w:val="24"/>
        </w:rPr>
        <w:t>）拆除作业前，乙方应派出人员前往预拆地进行现场勘查，预估拆除作业面及排除拆除可能存在的安全隐患，并核实拆除现场水、电、燃气设施处置情况，并有义务将上述情况及采取的应对措施告知甲方。拆除作业中，拆除作业现场人员、机械需满足实际要求。乙方必须提供快速的服务响应，在接到甲方拆迁通知后</w:t>
      </w:r>
      <w:r>
        <w:rPr>
          <w:rFonts w:hint="eastAsia"/>
          <w:sz w:val="24"/>
        </w:rPr>
        <w:t>1</w:t>
      </w:r>
      <w:r>
        <w:rPr>
          <w:rFonts w:hint="eastAsia"/>
          <w:sz w:val="24"/>
        </w:rPr>
        <w:t>日内组织人员、机械到达拆迁作业现场实施拆迁作业。遇突发应急情况时，无条件配合甲方调度，随叫随到。并确保安全有效的拆迁，做到周边民房及其它物件损伤降低到最小。在拆除过程中，如操作不当造成路面污染、周围地面附属物损坏或者造成人员伤亡的，乙方必须负责清理、恢复原状并承担全部赔偿责任。若甲方因此对外承担法律责任的，有权向乙方追偿。</w:t>
      </w:r>
    </w:p>
    <w:p w:rsidR="000F6A9F" w:rsidRDefault="00101C0D">
      <w:pPr>
        <w:spacing w:line="360" w:lineRule="auto"/>
        <w:ind w:firstLineChars="200" w:firstLine="480"/>
        <w:rPr>
          <w:sz w:val="24"/>
        </w:rPr>
      </w:pPr>
      <w:r>
        <w:rPr>
          <w:rFonts w:hint="eastAsia"/>
          <w:sz w:val="24"/>
        </w:rPr>
        <w:t>（</w:t>
      </w:r>
      <w:r>
        <w:rPr>
          <w:rFonts w:hint="eastAsia"/>
          <w:sz w:val="24"/>
        </w:rPr>
        <w:t>2</w:t>
      </w:r>
      <w:r>
        <w:rPr>
          <w:rFonts w:hint="eastAsia"/>
          <w:sz w:val="24"/>
        </w:rPr>
        <w:t>）建筑物拆除工作应全面、彻底，应将拆除目标的非属于土地部分全部拆除，未完全拆除的不计算拆除面积；但因甲方需求未完成拆除的，按实际拆除量计算。</w:t>
      </w:r>
    </w:p>
    <w:p w:rsidR="000F6A9F" w:rsidRDefault="00101C0D">
      <w:pPr>
        <w:spacing w:line="360" w:lineRule="auto"/>
        <w:ind w:firstLineChars="200" w:firstLine="480"/>
        <w:rPr>
          <w:sz w:val="24"/>
        </w:rPr>
      </w:pPr>
      <w:r>
        <w:rPr>
          <w:rFonts w:hint="eastAsia"/>
          <w:sz w:val="24"/>
        </w:rPr>
        <w:t>（</w:t>
      </w:r>
      <w:r>
        <w:rPr>
          <w:rFonts w:hint="eastAsia"/>
          <w:sz w:val="24"/>
        </w:rPr>
        <w:t>3</w:t>
      </w:r>
      <w:r>
        <w:rPr>
          <w:rFonts w:hint="eastAsia"/>
          <w:sz w:val="24"/>
        </w:rPr>
        <w:t>）乙方必须配备足够的人员及设备，充分满足拆除作业需求，根据甲方要求，乙方负责组织人员搬运物品到指定场所，并配合甲方做好登记清点工作，产生的费用由乙方负责。</w:t>
      </w:r>
    </w:p>
    <w:p w:rsidR="000F6A9F" w:rsidRDefault="00101C0D">
      <w:pPr>
        <w:spacing w:line="360" w:lineRule="auto"/>
        <w:ind w:firstLineChars="200" w:firstLine="480"/>
        <w:rPr>
          <w:sz w:val="24"/>
        </w:rPr>
      </w:pPr>
      <w:r>
        <w:rPr>
          <w:rFonts w:hint="eastAsia"/>
          <w:sz w:val="24"/>
        </w:rPr>
        <w:t>（</w:t>
      </w:r>
      <w:r>
        <w:rPr>
          <w:rFonts w:hint="eastAsia"/>
          <w:sz w:val="24"/>
        </w:rPr>
        <w:t>4</w:t>
      </w:r>
      <w:r>
        <w:rPr>
          <w:rFonts w:hint="eastAsia"/>
          <w:sz w:val="24"/>
        </w:rPr>
        <w:t>）乙方勘查现场后，如遇到作业空间不足等情况，应及时书面告知甲方，拆除作业范围内安全责任完全由乙方承担。严格遵守工程建设安全生产有关管理规定，按照相关安全标准组织施工，随时接受行业安检依法实施监督检查，乙方必须落实安全拆除和安全防范措施，在施工现场设置安全警示、提示标志，严防事故隐患，做到安全施工、文明施工，在施工过程中发生安全事故的，责任由乙方承担，由此发生交通及其他事故所造成人员伤亡、财产损失的，所有损失全部由乙方负责承担全部赔偿责任，与甲方无关。甲方因此垫付赔偿款、补偿款的，有权直接从未付款项中直接扣除；不足部分，有权向乙方追偿，乙方无条件接受。</w:t>
      </w:r>
    </w:p>
    <w:p w:rsidR="000F6A9F" w:rsidRDefault="00101C0D">
      <w:pPr>
        <w:spacing w:line="360" w:lineRule="auto"/>
        <w:ind w:firstLineChars="200" w:firstLine="480"/>
        <w:rPr>
          <w:sz w:val="24"/>
        </w:rPr>
      </w:pPr>
      <w:r>
        <w:rPr>
          <w:rFonts w:hint="eastAsia"/>
          <w:sz w:val="24"/>
        </w:rPr>
        <w:t>（</w:t>
      </w:r>
      <w:r>
        <w:rPr>
          <w:rFonts w:hint="eastAsia"/>
          <w:sz w:val="24"/>
        </w:rPr>
        <w:t>5</w:t>
      </w:r>
      <w:r>
        <w:rPr>
          <w:rFonts w:hint="eastAsia"/>
          <w:sz w:val="24"/>
        </w:rPr>
        <w:t>）乙方在拆除过程中负责对现场施工人员进行安全教育，特殊作业人员必须持证上岗，并对施工及现场人员安全负责，应对施工人员购置保险，因此产生的费用由乙方承担，与甲方无关。</w:t>
      </w:r>
    </w:p>
    <w:p w:rsidR="000F6A9F" w:rsidRDefault="00101C0D">
      <w:pPr>
        <w:spacing w:line="360" w:lineRule="auto"/>
        <w:ind w:firstLineChars="200" w:firstLine="480"/>
        <w:rPr>
          <w:sz w:val="24"/>
        </w:rPr>
      </w:pPr>
      <w:r>
        <w:rPr>
          <w:rFonts w:hint="eastAsia"/>
          <w:sz w:val="24"/>
        </w:rPr>
        <w:t>（</w:t>
      </w:r>
      <w:r>
        <w:rPr>
          <w:rFonts w:hint="eastAsia"/>
          <w:sz w:val="24"/>
        </w:rPr>
        <w:t>6</w:t>
      </w:r>
      <w:r>
        <w:rPr>
          <w:rFonts w:hint="eastAsia"/>
          <w:sz w:val="24"/>
        </w:rPr>
        <w:t>）乙方在拆迁过程应采取降尘措施、使用降尘设备，负责采取有效措施防止拆除现场扬尘污染，保证拆除工作现场拥有良好的生态环境，杜绝扬尘污染。</w:t>
      </w:r>
    </w:p>
    <w:p w:rsidR="000F6A9F" w:rsidRDefault="00101C0D">
      <w:pPr>
        <w:spacing w:line="360" w:lineRule="auto"/>
        <w:ind w:firstLineChars="200" w:firstLine="480"/>
        <w:rPr>
          <w:sz w:val="24"/>
        </w:rPr>
      </w:pPr>
      <w:r>
        <w:rPr>
          <w:rFonts w:hint="eastAsia"/>
          <w:sz w:val="24"/>
        </w:rPr>
        <w:t>（</w:t>
      </w:r>
      <w:r>
        <w:rPr>
          <w:rFonts w:hint="eastAsia"/>
          <w:sz w:val="24"/>
        </w:rPr>
        <w:t>7</w:t>
      </w:r>
      <w:r>
        <w:rPr>
          <w:rFonts w:hint="eastAsia"/>
          <w:sz w:val="24"/>
        </w:rPr>
        <w:t>）乙方必须在项目所在地设有固定的服务点，且配备相应的服务人员及设备。</w:t>
      </w:r>
    </w:p>
    <w:p w:rsidR="000F6A9F" w:rsidRDefault="00101C0D">
      <w:pPr>
        <w:spacing w:line="360" w:lineRule="auto"/>
        <w:ind w:firstLineChars="200" w:firstLine="480"/>
        <w:rPr>
          <w:sz w:val="24"/>
        </w:rPr>
      </w:pPr>
      <w:r>
        <w:rPr>
          <w:rFonts w:hint="eastAsia"/>
          <w:sz w:val="24"/>
        </w:rPr>
        <w:t>（</w:t>
      </w:r>
      <w:r>
        <w:rPr>
          <w:rFonts w:hint="eastAsia"/>
          <w:sz w:val="24"/>
        </w:rPr>
        <w:t>8</w:t>
      </w:r>
      <w:r>
        <w:rPr>
          <w:rFonts w:hint="eastAsia"/>
          <w:sz w:val="24"/>
        </w:rPr>
        <w:t>）本合同项下所有工作严禁擅自转包和分包，乙方未征得甲方书面同意，擅自将部分或全部工作项目转包或分包给他人的，甲方有权单方面终止合同，同时乙方要向甲方本合同总价款的</w:t>
      </w:r>
      <w:r>
        <w:rPr>
          <w:rFonts w:hint="eastAsia"/>
          <w:sz w:val="24"/>
        </w:rPr>
        <w:t xml:space="preserve"> 5 %</w:t>
      </w:r>
      <w:r>
        <w:rPr>
          <w:rFonts w:hint="eastAsia"/>
          <w:sz w:val="24"/>
        </w:rPr>
        <w:t>作为违约金。</w:t>
      </w:r>
    </w:p>
    <w:p w:rsidR="000F6A9F" w:rsidRDefault="00101C0D">
      <w:pPr>
        <w:spacing w:line="360" w:lineRule="auto"/>
        <w:ind w:firstLineChars="200" w:firstLine="480"/>
        <w:rPr>
          <w:sz w:val="24"/>
        </w:rPr>
      </w:pPr>
      <w:r>
        <w:rPr>
          <w:rFonts w:hint="eastAsia"/>
          <w:sz w:val="24"/>
        </w:rPr>
        <w:lastRenderedPageBreak/>
        <w:t>（</w:t>
      </w:r>
      <w:r>
        <w:rPr>
          <w:rFonts w:hint="eastAsia"/>
          <w:sz w:val="24"/>
        </w:rPr>
        <w:t>9</w:t>
      </w:r>
      <w:r>
        <w:rPr>
          <w:rFonts w:hint="eastAsia"/>
          <w:sz w:val="24"/>
        </w:rPr>
        <w:t>）乙方不得无故停止工作。乙方无故停止工作的，甲方有权按损失的数额扣减合同款，同时乙方要向甲方支付合同款</w:t>
      </w:r>
      <w:r>
        <w:rPr>
          <w:rFonts w:hint="eastAsia"/>
          <w:sz w:val="24"/>
        </w:rPr>
        <w:t xml:space="preserve"> 5 %</w:t>
      </w:r>
      <w:r>
        <w:rPr>
          <w:rFonts w:hint="eastAsia"/>
          <w:sz w:val="24"/>
        </w:rPr>
        <w:t>作为违约金。若无故停工累计达</w:t>
      </w:r>
      <w:r>
        <w:rPr>
          <w:rFonts w:hint="eastAsia"/>
          <w:sz w:val="24"/>
        </w:rPr>
        <w:t>7</w:t>
      </w:r>
      <w:r>
        <w:rPr>
          <w:rFonts w:hint="eastAsia"/>
          <w:sz w:val="24"/>
        </w:rPr>
        <w:t>天，甲方有权单方面终止合同。</w:t>
      </w:r>
    </w:p>
    <w:p w:rsidR="000F6A9F" w:rsidRDefault="00101C0D">
      <w:pPr>
        <w:spacing w:line="360" w:lineRule="auto"/>
        <w:ind w:firstLineChars="200" w:firstLine="480"/>
        <w:rPr>
          <w:sz w:val="24"/>
        </w:rPr>
      </w:pPr>
      <w:r>
        <w:rPr>
          <w:rFonts w:hint="eastAsia"/>
          <w:sz w:val="24"/>
        </w:rPr>
        <w:t>（</w:t>
      </w:r>
      <w:r>
        <w:rPr>
          <w:rFonts w:hint="eastAsia"/>
          <w:sz w:val="24"/>
        </w:rPr>
        <w:t>10</w:t>
      </w:r>
      <w:r>
        <w:rPr>
          <w:rFonts w:hint="eastAsia"/>
          <w:sz w:val="24"/>
        </w:rPr>
        <w:t>）乙方应当接受甲方和相关部门的监督、检查和指导，服从甲方和相关部门组织的一些突击性任务及迎检活动，按时、按标准、按要求完成甲方所分配的工作。如在迎检活动中，由于拆除工作不到位造成迎检项目不达标，甲方有权扣减合同款的</w:t>
      </w:r>
      <w:r>
        <w:rPr>
          <w:rFonts w:hint="eastAsia"/>
          <w:sz w:val="24"/>
        </w:rPr>
        <w:t>1%</w:t>
      </w:r>
      <w:r>
        <w:rPr>
          <w:rFonts w:hint="eastAsia"/>
          <w:sz w:val="24"/>
        </w:rPr>
        <w:t>，本合同期限内超过三次（含三次）在迎检工作中因拆除工作不到位造成迎检项目不达标，甲方有权单方面终止该合同，并扣减相应合同款。</w:t>
      </w:r>
    </w:p>
    <w:p w:rsidR="000F6A9F" w:rsidRDefault="00101C0D">
      <w:pPr>
        <w:spacing w:line="360" w:lineRule="auto"/>
        <w:ind w:firstLineChars="200" w:firstLine="480"/>
        <w:rPr>
          <w:sz w:val="24"/>
        </w:rPr>
      </w:pPr>
      <w:r>
        <w:rPr>
          <w:rFonts w:hint="eastAsia"/>
          <w:sz w:val="24"/>
        </w:rPr>
        <w:t>（</w:t>
      </w:r>
      <w:r>
        <w:rPr>
          <w:rFonts w:hint="eastAsia"/>
          <w:sz w:val="24"/>
        </w:rPr>
        <w:t>11</w:t>
      </w:r>
      <w:r>
        <w:rPr>
          <w:rFonts w:hint="eastAsia"/>
          <w:sz w:val="24"/>
        </w:rPr>
        <w:t>）编制好拆除施工方案，做好各项前期准备工作，调配相应的技术人员及机械设备，保证拆除工作按时、保质、保量、安全顺利的完成。并做好施工现场周边的管线、建筑物、构筑物、名胜古迹的施工保护工作。由于自然灾害、疫情、政策、检查等不可抗力因素导致的履约困难，合同期限经双方协商后方可顺延。</w:t>
      </w:r>
    </w:p>
    <w:p w:rsidR="000F6A9F" w:rsidRDefault="00101C0D">
      <w:pPr>
        <w:spacing w:line="360" w:lineRule="auto"/>
        <w:ind w:firstLineChars="200" w:firstLine="480"/>
        <w:rPr>
          <w:sz w:val="24"/>
        </w:rPr>
      </w:pPr>
      <w:r>
        <w:rPr>
          <w:rFonts w:hint="eastAsia"/>
          <w:sz w:val="24"/>
        </w:rPr>
        <w:t>（</w:t>
      </w:r>
      <w:r>
        <w:rPr>
          <w:rFonts w:hint="eastAsia"/>
          <w:sz w:val="24"/>
        </w:rPr>
        <w:t>12</w:t>
      </w:r>
      <w:r>
        <w:rPr>
          <w:rFonts w:hint="eastAsia"/>
          <w:sz w:val="24"/>
        </w:rPr>
        <w:t>）甲方有权对乙方进行随时检查，如发现乙方组织措施不当、计划不落实、管理不严，拆除方案中所列人员、机械设备（工具）与现场实际不符，导致拆除服务质量达不到规定标准，甲方可要求乙方整改，乙方在接到甲方的书面通知后，七日内必须整改完毕，否则甲方可要求乙方支付合同款</w:t>
      </w:r>
      <w:r>
        <w:rPr>
          <w:rFonts w:hint="eastAsia"/>
          <w:sz w:val="24"/>
        </w:rPr>
        <w:t>1%</w:t>
      </w:r>
      <w:r>
        <w:rPr>
          <w:rFonts w:hint="eastAsia"/>
          <w:sz w:val="24"/>
        </w:rPr>
        <w:t>作为违约金。拆除服务质量严重不合格的，甲方有权单方面终止合同，并扣减相应的合同款，乙方应当向甲方支付合同款的</w:t>
      </w:r>
      <w:r>
        <w:rPr>
          <w:rFonts w:hint="eastAsia"/>
          <w:sz w:val="24"/>
        </w:rPr>
        <w:t xml:space="preserve"> 5 %</w:t>
      </w:r>
      <w:r>
        <w:rPr>
          <w:rFonts w:hint="eastAsia"/>
          <w:sz w:val="24"/>
        </w:rPr>
        <w:t>作为违约金。</w:t>
      </w:r>
    </w:p>
    <w:p w:rsidR="000F6A9F" w:rsidRDefault="00101C0D">
      <w:pPr>
        <w:spacing w:line="360" w:lineRule="auto"/>
        <w:ind w:firstLineChars="200" w:firstLine="480"/>
        <w:rPr>
          <w:sz w:val="24"/>
        </w:rPr>
      </w:pPr>
      <w:r>
        <w:rPr>
          <w:rFonts w:hint="eastAsia"/>
          <w:sz w:val="24"/>
        </w:rPr>
        <w:t>（</w:t>
      </w:r>
      <w:r>
        <w:rPr>
          <w:rFonts w:hint="eastAsia"/>
          <w:sz w:val="24"/>
        </w:rPr>
        <w:t>13</w:t>
      </w:r>
      <w:r>
        <w:rPr>
          <w:rFonts w:hint="eastAsia"/>
          <w:sz w:val="24"/>
        </w:rPr>
        <w:t>）乙方应严格遵守国家法律、法规的规定，不得有违反国家法律、法规的行为。如乙方及其员工有任何违法乱纪的行为，乙方自己承担一切经济责任和法律责任；如甲方承担上述责任后，有权向乙方追偿。</w:t>
      </w:r>
    </w:p>
    <w:p w:rsidR="000F6A9F" w:rsidRDefault="00101C0D">
      <w:pPr>
        <w:spacing w:line="360" w:lineRule="auto"/>
        <w:ind w:firstLineChars="200" w:firstLine="480"/>
        <w:rPr>
          <w:sz w:val="24"/>
        </w:rPr>
      </w:pPr>
      <w:r>
        <w:rPr>
          <w:rFonts w:hint="eastAsia"/>
          <w:sz w:val="24"/>
        </w:rPr>
        <w:t>（</w:t>
      </w:r>
      <w:r>
        <w:rPr>
          <w:rFonts w:hint="eastAsia"/>
          <w:sz w:val="24"/>
        </w:rPr>
        <w:t>14</w:t>
      </w:r>
      <w:r>
        <w:rPr>
          <w:rFonts w:hint="eastAsia"/>
          <w:sz w:val="24"/>
        </w:rPr>
        <w:t>）乙方在服务期间应服从甲方安排，若发生意见偏差，乙方应出具相关的书面证明验证其意见的可实施性，否则均按甲方意见实施，若乙方不能出具书面证明验证其意见的可实施性并不按甲方意见安排服务，乙方要向甲方支付合同款</w:t>
      </w:r>
      <w:r>
        <w:rPr>
          <w:rFonts w:hint="eastAsia"/>
          <w:sz w:val="24"/>
        </w:rPr>
        <w:t>5 %</w:t>
      </w:r>
      <w:r>
        <w:rPr>
          <w:rFonts w:hint="eastAsia"/>
          <w:sz w:val="24"/>
        </w:rPr>
        <w:t>作为违约金。</w:t>
      </w:r>
    </w:p>
    <w:p w:rsidR="000F6A9F" w:rsidRDefault="00101C0D">
      <w:pPr>
        <w:spacing w:line="360" w:lineRule="auto"/>
        <w:ind w:firstLineChars="200" w:firstLine="480"/>
        <w:rPr>
          <w:sz w:val="24"/>
        </w:rPr>
      </w:pPr>
      <w:r>
        <w:rPr>
          <w:rFonts w:hint="eastAsia"/>
          <w:sz w:val="24"/>
        </w:rPr>
        <w:t>2</w:t>
      </w:r>
      <w:r>
        <w:rPr>
          <w:rFonts w:hint="eastAsia"/>
          <w:sz w:val="24"/>
        </w:rPr>
        <w:t>、建筑垃圾收集清运要求</w:t>
      </w:r>
    </w:p>
    <w:p w:rsidR="000F6A9F" w:rsidRDefault="00101C0D">
      <w:pPr>
        <w:spacing w:line="360" w:lineRule="auto"/>
        <w:ind w:firstLineChars="200" w:firstLine="480"/>
        <w:rPr>
          <w:sz w:val="24"/>
        </w:rPr>
      </w:pPr>
      <w:r>
        <w:rPr>
          <w:rFonts w:hint="eastAsia"/>
          <w:sz w:val="24"/>
        </w:rPr>
        <w:t>（</w:t>
      </w:r>
      <w:r>
        <w:rPr>
          <w:rFonts w:hint="eastAsia"/>
          <w:sz w:val="24"/>
        </w:rPr>
        <w:t>1</w:t>
      </w:r>
      <w:r>
        <w:rPr>
          <w:rFonts w:hint="eastAsia"/>
          <w:sz w:val="24"/>
        </w:rPr>
        <w:t>）应符合建筑垃圾收集清运作业及三亚市人民政府相关文件要求。若因垃圾堆放、堆放、处置违反法律法规，由乙方对相关行政处罚或者仲裁、诉讼负全部责任</w:t>
      </w:r>
      <w:r>
        <w:rPr>
          <w:rFonts w:hint="eastAsia"/>
          <w:sz w:val="24"/>
        </w:rPr>
        <w:t>;</w:t>
      </w:r>
      <w:r>
        <w:rPr>
          <w:rFonts w:hint="eastAsia"/>
          <w:sz w:val="24"/>
        </w:rPr>
        <w:t>因此给甲方造成损失的，甲方承担相关法律责任后有权向乙方追偿。</w:t>
      </w:r>
    </w:p>
    <w:p w:rsidR="000F6A9F" w:rsidRDefault="00101C0D">
      <w:pPr>
        <w:spacing w:line="360" w:lineRule="auto"/>
        <w:ind w:firstLineChars="200" w:firstLine="480"/>
        <w:rPr>
          <w:sz w:val="24"/>
        </w:rPr>
      </w:pPr>
      <w:r>
        <w:rPr>
          <w:rFonts w:hint="eastAsia"/>
          <w:sz w:val="24"/>
        </w:rPr>
        <w:t>（</w:t>
      </w:r>
      <w:r>
        <w:rPr>
          <w:rFonts w:hint="eastAsia"/>
          <w:sz w:val="24"/>
        </w:rPr>
        <w:t>2</w:t>
      </w:r>
      <w:r>
        <w:rPr>
          <w:rFonts w:hint="eastAsia"/>
          <w:sz w:val="24"/>
        </w:rPr>
        <w:t>）运输车辆周围整洁，无建筑垃圾满溢落地现象，确保建筑垃圾及时得到收集清运；车容保持整洁，密闭化运输，运输建筑垃圾过程中要遮盖防尘，不沿路撒漏飞扬，符合环保要求。车体外部无污物、污垢，标志清晰；车辆使用后无乱停放现象，驾驶员需按规定着装。</w:t>
      </w:r>
    </w:p>
    <w:p w:rsidR="000F6A9F" w:rsidRDefault="00101C0D">
      <w:pPr>
        <w:spacing w:line="360" w:lineRule="auto"/>
        <w:ind w:firstLineChars="200" w:firstLine="480"/>
        <w:rPr>
          <w:sz w:val="24"/>
        </w:rPr>
      </w:pPr>
      <w:r>
        <w:rPr>
          <w:rFonts w:hint="eastAsia"/>
          <w:sz w:val="24"/>
        </w:rPr>
        <w:lastRenderedPageBreak/>
        <w:t>（</w:t>
      </w:r>
      <w:r>
        <w:rPr>
          <w:rFonts w:hint="eastAsia"/>
          <w:sz w:val="24"/>
        </w:rPr>
        <w:t>3</w:t>
      </w:r>
      <w:r>
        <w:rPr>
          <w:rFonts w:hint="eastAsia"/>
          <w:sz w:val="24"/>
        </w:rPr>
        <w:t>）建筑垃圾装运量应以车辆的额定荷载和有效容积为限，不得超重。如因超重、超速或其他违反交通法规造成人身伤亡、财产损失的由乙方承担责任。</w:t>
      </w:r>
    </w:p>
    <w:p w:rsidR="000F6A9F" w:rsidRDefault="00101C0D">
      <w:pPr>
        <w:spacing w:line="360" w:lineRule="auto"/>
        <w:ind w:firstLineChars="200" w:firstLine="480"/>
        <w:rPr>
          <w:sz w:val="24"/>
        </w:rPr>
      </w:pPr>
      <w:r>
        <w:rPr>
          <w:rFonts w:hint="eastAsia"/>
          <w:sz w:val="24"/>
        </w:rPr>
        <w:t>（</w:t>
      </w:r>
      <w:r>
        <w:rPr>
          <w:rFonts w:hint="eastAsia"/>
          <w:sz w:val="24"/>
        </w:rPr>
        <w:t>4</w:t>
      </w:r>
      <w:r>
        <w:rPr>
          <w:rFonts w:hint="eastAsia"/>
          <w:sz w:val="24"/>
        </w:rPr>
        <w:t>）在清理建筑垃圾的过程中，如造成周围地面附属物损坏的，由乙方负责赔偿。</w:t>
      </w:r>
    </w:p>
    <w:p w:rsidR="000F6A9F" w:rsidRDefault="00101C0D">
      <w:pPr>
        <w:spacing w:line="360" w:lineRule="auto"/>
        <w:ind w:firstLineChars="200" w:firstLine="480"/>
        <w:rPr>
          <w:sz w:val="24"/>
        </w:rPr>
      </w:pPr>
      <w:r>
        <w:rPr>
          <w:rFonts w:hint="eastAsia"/>
          <w:sz w:val="24"/>
        </w:rPr>
        <w:t>（</w:t>
      </w:r>
      <w:r>
        <w:rPr>
          <w:rFonts w:hint="eastAsia"/>
          <w:sz w:val="24"/>
        </w:rPr>
        <w:t>5</w:t>
      </w:r>
      <w:r>
        <w:rPr>
          <w:rFonts w:hint="eastAsia"/>
          <w:sz w:val="24"/>
        </w:rPr>
        <w:t>）乙方必须具有清理建筑垃圾所需要的设备。</w:t>
      </w:r>
    </w:p>
    <w:p w:rsidR="000F6A9F" w:rsidRDefault="00101C0D">
      <w:pPr>
        <w:spacing w:line="360" w:lineRule="auto"/>
        <w:ind w:firstLineChars="200" w:firstLine="480"/>
        <w:rPr>
          <w:sz w:val="24"/>
        </w:rPr>
      </w:pPr>
      <w:r>
        <w:rPr>
          <w:rFonts w:hint="eastAsia"/>
          <w:sz w:val="24"/>
        </w:rPr>
        <w:t>（</w:t>
      </w:r>
      <w:r>
        <w:rPr>
          <w:rFonts w:hint="eastAsia"/>
          <w:sz w:val="24"/>
        </w:rPr>
        <w:t>6</w:t>
      </w:r>
      <w:r>
        <w:rPr>
          <w:rFonts w:hint="eastAsia"/>
          <w:sz w:val="24"/>
        </w:rPr>
        <w:t>）乙方自有车辆满足完成本合同工作内容对运输能力的要求，车辆密封完好。</w:t>
      </w:r>
    </w:p>
    <w:p w:rsidR="000F6A9F" w:rsidRDefault="00101C0D">
      <w:pPr>
        <w:spacing w:line="360" w:lineRule="auto"/>
        <w:ind w:firstLineChars="200" w:firstLine="480"/>
        <w:rPr>
          <w:sz w:val="24"/>
        </w:rPr>
      </w:pPr>
      <w:r>
        <w:rPr>
          <w:rFonts w:hint="eastAsia"/>
          <w:sz w:val="24"/>
        </w:rPr>
        <w:t>（</w:t>
      </w:r>
      <w:r>
        <w:rPr>
          <w:rFonts w:hint="eastAsia"/>
          <w:sz w:val="24"/>
        </w:rPr>
        <w:t>7</w:t>
      </w:r>
      <w:r>
        <w:rPr>
          <w:rFonts w:hint="eastAsia"/>
          <w:sz w:val="24"/>
        </w:rPr>
        <w:t>）收集清运作业范围内安全责任完全由乙方承担。</w:t>
      </w:r>
    </w:p>
    <w:p w:rsidR="000F6A9F" w:rsidRDefault="00101C0D">
      <w:pPr>
        <w:spacing w:line="360" w:lineRule="auto"/>
        <w:ind w:firstLineChars="200" w:firstLine="480"/>
        <w:rPr>
          <w:sz w:val="24"/>
        </w:rPr>
      </w:pPr>
      <w:r>
        <w:rPr>
          <w:rFonts w:hint="eastAsia"/>
          <w:sz w:val="24"/>
        </w:rPr>
        <w:t>（</w:t>
      </w:r>
      <w:r>
        <w:rPr>
          <w:rFonts w:hint="eastAsia"/>
          <w:sz w:val="24"/>
        </w:rPr>
        <w:t>8</w:t>
      </w:r>
      <w:r>
        <w:rPr>
          <w:rFonts w:hint="eastAsia"/>
          <w:sz w:val="24"/>
        </w:rPr>
        <w:t>）收集清运作业过程中造成的第三方经济损失，由乙方负责。</w:t>
      </w:r>
    </w:p>
    <w:p w:rsidR="000F6A9F" w:rsidRDefault="00101C0D">
      <w:pPr>
        <w:spacing w:line="360" w:lineRule="auto"/>
        <w:ind w:firstLineChars="200" w:firstLine="482"/>
        <w:rPr>
          <w:b/>
          <w:sz w:val="24"/>
        </w:rPr>
      </w:pPr>
      <w:r>
        <w:rPr>
          <w:rFonts w:hint="eastAsia"/>
          <w:b/>
          <w:sz w:val="24"/>
        </w:rPr>
        <w:t>六、验收要求</w:t>
      </w:r>
    </w:p>
    <w:p w:rsidR="000F6A9F" w:rsidRDefault="00101C0D">
      <w:pPr>
        <w:spacing w:line="360" w:lineRule="auto"/>
        <w:ind w:firstLineChars="200" w:firstLine="480"/>
        <w:rPr>
          <w:sz w:val="24"/>
        </w:rPr>
      </w:pPr>
      <w:r>
        <w:rPr>
          <w:rFonts w:hint="eastAsia"/>
          <w:sz w:val="24"/>
        </w:rPr>
        <w:t>乙方提供的服务，甲方按照国家、行业有关标准及招标文件、投标文件要求组织验收。如甲方在验收过程中发现工程不符合标准，乙方应在甲方指定期限内进行整改，整改期间超过合同约定的施工时间部分，视为乙方违约，甲方有权按照双方约定的标准向乙方收取违约金。</w:t>
      </w:r>
    </w:p>
    <w:p w:rsidR="000F6A9F" w:rsidRDefault="00101C0D">
      <w:pPr>
        <w:spacing w:line="360" w:lineRule="auto"/>
        <w:ind w:firstLineChars="200" w:firstLine="482"/>
        <w:rPr>
          <w:b/>
          <w:sz w:val="24"/>
        </w:rPr>
      </w:pPr>
      <w:r>
        <w:rPr>
          <w:rFonts w:hint="eastAsia"/>
          <w:b/>
          <w:sz w:val="24"/>
        </w:rPr>
        <w:t>七、违约责任</w:t>
      </w:r>
    </w:p>
    <w:p w:rsidR="000F6A9F" w:rsidRDefault="00101C0D">
      <w:pPr>
        <w:spacing w:line="360" w:lineRule="auto"/>
        <w:ind w:firstLineChars="200" w:firstLine="480"/>
        <w:rPr>
          <w:sz w:val="24"/>
        </w:rPr>
      </w:pPr>
      <w:r>
        <w:rPr>
          <w:rFonts w:hint="eastAsia"/>
          <w:sz w:val="24"/>
        </w:rPr>
        <w:t>（一）合同签订后，甲乙双方任何一方不履行合同条款或不按合同约定履行的，均属违约，由违约方承担违约责任，除赔偿给另一方造成的损失外，还须支付本合同总价款的</w:t>
      </w:r>
      <w:r>
        <w:rPr>
          <w:rFonts w:hint="eastAsia"/>
          <w:sz w:val="24"/>
        </w:rPr>
        <w:t>5%</w:t>
      </w:r>
      <w:r>
        <w:rPr>
          <w:rFonts w:hint="eastAsia"/>
          <w:sz w:val="24"/>
        </w:rPr>
        <w:t>作为违约金。</w:t>
      </w:r>
    </w:p>
    <w:p w:rsidR="000F6A9F" w:rsidRDefault="00101C0D">
      <w:pPr>
        <w:spacing w:line="360" w:lineRule="auto"/>
        <w:ind w:firstLineChars="200" w:firstLine="480"/>
        <w:rPr>
          <w:sz w:val="24"/>
        </w:rPr>
      </w:pPr>
      <w:r>
        <w:rPr>
          <w:rFonts w:hint="eastAsia"/>
          <w:sz w:val="24"/>
        </w:rPr>
        <w:t>（二）由于乙方原因，导致双方签订的合同终止，乙方因此而遭受的损失，由乙方独立承担，与甲方无关。</w:t>
      </w:r>
    </w:p>
    <w:p w:rsidR="000F6A9F" w:rsidRDefault="00101C0D">
      <w:pPr>
        <w:spacing w:line="360" w:lineRule="auto"/>
        <w:ind w:firstLineChars="200" w:firstLine="480"/>
        <w:rPr>
          <w:sz w:val="24"/>
        </w:rPr>
      </w:pPr>
      <w:r>
        <w:rPr>
          <w:rFonts w:hint="eastAsia"/>
          <w:sz w:val="24"/>
        </w:rPr>
        <w:t>（三）在拆除行动中损坏相邻财物中属客观上不可避免造成的财产意外损失的，赔偿经费纳入相应拆除经费中；因乙方拆除方案不完善、不听从指挥、操作不当或没有做好安全防护措施等自身原因造成周边其它无关房屋、青苗及屋内生活办公用品等财产意外损失或人员伤亡由乙方承担，赔偿资金从拆迁经费中抵扣，若拆迁经费不足清偿，则由乙方负责支付剩余赔偿金。</w:t>
      </w:r>
    </w:p>
    <w:p w:rsidR="000F6A9F" w:rsidRDefault="00101C0D">
      <w:pPr>
        <w:spacing w:line="360" w:lineRule="auto"/>
        <w:ind w:firstLineChars="200" w:firstLine="480"/>
        <w:rPr>
          <w:sz w:val="24"/>
        </w:rPr>
      </w:pPr>
      <w:r>
        <w:rPr>
          <w:rFonts w:hint="eastAsia"/>
          <w:sz w:val="24"/>
        </w:rPr>
        <w:t>（四）乙方必须按时间按期及时完成工作内容，若未按甲方指定时间开展拆除清运工作，每逾期一日，按照合同总价款日万分之五向甲方支付违约金，甲方有权从未付款项中扣除，乙方对此不持异议；逾期超过</w:t>
      </w:r>
      <w:r>
        <w:rPr>
          <w:rFonts w:hint="eastAsia"/>
          <w:sz w:val="24"/>
        </w:rPr>
        <w:t xml:space="preserve"> 5</w:t>
      </w:r>
      <w:r>
        <w:rPr>
          <w:rFonts w:hint="eastAsia"/>
          <w:sz w:val="24"/>
        </w:rPr>
        <w:t>日，甲方有权解除本合同，由乙方承担相应损失，同时乙方按合同总价款</w:t>
      </w:r>
      <w:r>
        <w:rPr>
          <w:rFonts w:hint="eastAsia"/>
          <w:sz w:val="24"/>
        </w:rPr>
        <w:t>5 %</w:t>
      </w:r>
      <w:r>
        <w:rPr>
          <w:rFonts w:hint="eastAsia"/>
          <w:sz w:val="24"/>
        </w:rPr>
        <w:t>向甲方支付违约金。</w:t>
      </w:r>
    </w:p>
    <w:p w:rsidR="000F6A9F" w:rsidRDefault="00101C0D">
      <w:pPr>
        <w:spacing w:line="360" w:lineRule="auto"/>
        <w:ind w:firstLineChars="200" w:firstLine="482"/>
        <w:rPr>
          <w:b/>
          <w:sz w:val="24"/>
        </w:rPr>
      </w:pPr>
      <w:r>
        <w:rPr>
          <w:rFonts w:hint="eastAsia"/>
          <w:b/>
          <w:sz w:val="24"/>
        </w:rPr>
        <w:t>八、合同价款</w:t>
      </w:r>
    </w:p>
    <w:p w:rsidR="000F6A9F" w:rsidRDefault="00101C0D">
      <w:pPr>
        <w:spacing w:line="360" w:lineRule="auto"/>
        <w:ind w:firstLineChars="200" w:firstLine="480"/>
        <w:rPr>
          <w:sz w:val="24"/>
        </w:rPr>
      </w:pPr>
      <w:r>
        <w:rPr>
          <w:rFonts w:hint="eastAsia"/>
          <w:sz w:val="24"/>
        </w:rPr>
        <w:t>(</w:t>
      </w:r>
      <w:r>
        <w:rPr>
          <w:rFonts w:hint="eastAsia"/>
          <w:sz w:val="24"/>
        </w:rPr>
        <w:t>一）房屋建筑（构筑）物的拆除费用价格参照《三亚市违法建筑拆除经费管理暂行规定》的标准，按乙方投标价：拆除框架、混合结构</w:t>
      </w:r>
      <w:r>
        <w:rPr>
          <w:rFonts w:hint="eastAsia"/>
          <w:sz w:val="24"/>
        </w:rPr>
        <w:t xml:space="preserve"> </w:t>
      </w:r>
      <w:r>
        <w:rPr>
          <w:rFonts w:hint="eastAsia"/>
          <w:sz w:val="24"/>
        </w:rPr>
        <w:t>元</w:t>
      </w:r>
      <w:r>
        <w:rPr>
          <w:rFonts w:hint="eastAsia"/>
          <w:sz w:val="24"/>
        </w:rPr>
        <w:t>/</w:t>
      </w:r>
      <w:r>
        <w:rPr>
          <w:rFonts w:hint="eastAsia"/>
          <w:sz w:val="24"/>
        </w:rPr>
        <w:t>平方米，简易结构</w:t>
      </w:r>
      <w:r>
        <w:rPr>
          <w:rFonts w:hint="eastAsia"/>
          <w:sz w:val="24"/>
        </w:rPr>
        <w:t>(</w:t>
      </w:r>
      <w:r>
        <w:rPr>
          <w:rFonts w:hint="eastAsia"/>
          <w:sz w:val="24"/>
        </w:rPr>
        <w:t>含户外广告牌</w:t>
      </w:r>
      <w:r>
        <w:rPr>
          <w:rFonts w:hint="eastAsia"/>
          <w:sz w:val="24"/>
        </w:rPr>
        <w:t xml:space="preserve">) </w:t>
      </w:r>
      <w:r>
        <w:rPr>
          <w:rFonts w:hint="eastAsia"/>
          <w:sz w:val="24"/>
        </w:rPr>
        <w:t>元</w:t>
      </w:r>
      <w:r>
        <w:rPr>
          <w:rFonts w:hint="eastAsia"/>
          <w:sz w:val="24"/>
        </w:rPr>
        <w:t>/</w:t>
      </w:r>
      <w:r>
        <w:rPr>
          <w:rFonts w:hint="eastAsia"/>
          <w:sz w:val="24"/>
        </w:rPr>
        <w:t>平方米，</w:t>
      </w:r>
      <w:r>
        <w:rPr>
          <w:rFonts w:hint="eastAsia"/>
          <w:sz w:val="24"/>
          <w:u w:val="single"/>
        </w:rPr>
        <w:t>硬化路面（机械拆除）</w:t>
      </w:r>
      <w:r>
        <w:rPr>
          <w:rFonts w:hint="eastAsia"/>
          <w:sz w:val="24"/>
          <w:u w:val="single"/>
        </w:rPr>
        <w:t xml:space="preserve">     </w:t>
      </w:r>
      <w:r>
        <w:rPr>
          <w:rFonts w:hint="eastAsia"/>
          <w:sz w:val="24"/>
          <w:u w:val="single"/>
        </w:rPr>
        <w:t>元</w:t>
      </w:r>
      <w:r>
        <w:rPr>
          <w:rFonts w:hint="eastAsia"/>
          <w:sz w:val="24"/>
          <w:u w:val="single"/>
        </w:rPr>
        <w:t>/</w:t>
      </w:r>
      <w:r>
        <w:rPr>
          <w:rFonts w:hint="eastAsia"/>
          <w:sz w:val="24"/>
          <w:u w:val="single"/>
        </w:rPr>
        <w:t>平方米</w:t>
      </w:r>
      <w:r>
        <w:rPr>
          <w:rFonts w:hint="eastAsia"/>
          <w:sz w:val="24"/>
        </w:rPr>
        <w:t>实际完成的工作量进行核算。</w:t>
      </w:r>
    </w:p>
    <w:p w:rsidR="000F6A9F" w:rsidRDefault="00101C0D">
      <w:pPr>
        <w:spacing w:line="360" w:lineRule="auto"/>
        <w:ind w:firstLineChars="200" w:firstLine="480"/>
        <w:rPr>
          <w:sz w:val="24"/>
        </w:rPr>
      </w:pPr>
      <w:r>
        <w:rPr>
          <w:rFonts w:hint="eastAsia"/>
          <w:sz w:val="24"/>
        </w:rPr>
        <w:t>（二）建筑垃圾收集清运费用价格参照《三亚市海棠区人民政府关于调整征地项目建筑垃圾清表清运费的通知》的标准，按乙方投标价</w:t>
      </w:r>
      <w:r>
        <w:rPr>
          <w:rFonts w:hint="eastAsia"/>
          <w:sz w:val="24"/>
        </w:rPr>
        <w:t xml:space="preserve"> </w:t>
      </w:r>
      <w:r>
        <w:rPr>
          <w:rFonts w:hint="eastAsia"/>
          <w:sz w:val="24"/>
        </w:rPr>
        <w:t>元</w:t>
      </w:r>
      <w:r>
        <w:rPr>
          <w:rFonts w:hint="eastAsia"/>
          <w:sz w:val="24"/>
        </w:rPr>
        <w:t>/</w:t>
      </w:r>
      <w:r>
        <w:rPr>
          <w:rFonts w:hint="eastAsia"/>
          <w:sz w:val="24"/>
        </w:rPr>
        <w:t>立方米执行，根据实际完成的工作量进行核算。</w:t>
      </w:r>
    </w:p>
    <w:p w:rsidR="000F6A9F" w:rsidRDefault="00101C0D">
      <w:pPr>
        <w:spacing w:line="360" w:lineRule="auto"/>
        <w:ind w:firstLineChars="200" w:firstLine="480"/>
        <w:rPr>
          <w:sz w:val="24"/>
        </w:rPr>
      </w:pPr>
      <w:r>
        <w:rPr>
          <w:rFonts w:hint="eastAsia"/>
          <w:sz w:val="24"/>
        </w:rPr>
        <w:lastRenderedPageBreak/>
        <w:t>（三）人工拆除的违法建筑，按甲方聘请的第三方机构核算的单价进行结算，乙方需无条件接受。</w:t>
      </w:r>
    </w:p>
    <w:p w:rsidR="000F6A9F" w:rsidRDefault="00101C0D">
      <w:pPr>
        <w:spacing w:line="360" w:lineRule="auto"/>
        <w:ind w:firstLineChars="200" w:firstLine="480"/>
        <w:rPr>
          <w:sz w:val="24"/>
        </w:rPr>
      </w:pPr>
      <w:r>
        <w:rPr>
          <w:rFonts w:hint="eastAsia"/>
          <w:sz w:val="24"/>
        </w:rPr>
        <w:t>（四）搬家工人参照《三亚市违法建筑拆除经费管理暂行规定》的标准</w:t>
      </w:r>
      <w:r>
        <w:rPr>
          <w:rFonts w:hint="eastAsia"/>
          <w:sz w:val="24"/>
        </w:rPr>
        <w:t>200</w:t>
      </w:r>
      <w:r>
        <w:rPr>
          <w:rFonts w:hint="eastAsia"/>
          <w:sz w:val="24"/>
        </w:rPr>
        <w:t>元</w:t>
      </w:r>
      <w:r>
        <w:rPr>
          <w:rFonts w:hint="eastAsia"/>
          <w:sz w:val="24"/>
        </w:rPr>
        <w:t>/</w:t>
      </w:r>
      <w:r>
        <w:rPr>
          <w:rFonts w:hint="eastAsia"/>
          <w:sz w:val="24"/>
        </w:rPr>
        <w:t>天</w:t>
      </w:r>
      <w:r>
        <w:rPr>
          <w:rFonts w:hint="eastAsia"/>
          <w:sz w:val="24"/>
        </w:rPr>
        <w:t>/</w:t>
      </w:r>
      <w:r>
        <w:rPr>
          <w:rFonts w:hint="eastAsia"/>
          <w:sz w:val="24"/>
        </w:rPr>
        <w:t>人。</w:t>
      </w:r>
    </w:p>
    <w:p w:rsidR="000F6A9F" w:rsidRDefault="00101C0D">
      <w:pPr>
        <w:spacing w:line="360" w:lineRule="auto"/>
        <w:ind w:firstLineChars="200" w:firstLine="480"/>
        <w:rPr>
          <w:sz w:val="24"/>
        </w:rPr>
      </w:pPr>
      <w:r>
        <w:rPr>
          <w:rFonts w:hint="eastAsia"/>
          <w:sz w:val="24"/>
        </w:rPr>
        <w:t>以上款项包括但不限于税费、人工费、搬运费、二次搬运费、土地平整费用、运输费、机械租赁费用等完成本合同项下内容的一切相关费用。</w:t>
      </w:r>
    </w:p>
    <w:p w:rsidR="000F6A9F" w:rsidRDefault="00101C0D">
      <w:pPr>
        <w:spacing w:line="360" w:lineRule="auto"/>
        <w:ind w:firstLineChars="200" w:firstLine="482"/>
        <w:rPr>
          <w:sz w:val="24"/>
        </w:rPr>
      </w:pPr>
      <w:r>
        <w:rPr>
          <w:rFonts w:hint="eastAsia"/>
          <w:b/>
          <w:sz w:val="24"/>
        </w:rPr>
        <w:t>九、付款方式</w:t>
      </w:r>
    </w:p>
    <w:p w:rsidR="000F6A9F" w:rsidRDefault="00101C0D">
      <w:pPr>
        <w:spacing w:line="360" w:lineRule="auto"/>
        <w:ind w:firstLineChars="200" w:firstLine="480"/>
        <w:rPr>
          <w:sz w:val="24"/>
        </w:rPr>
      </w:pPr>
      <w:r>
        <w:rPr>
          <w:rFonts w:hint="eastAsia"/>
          <w:sz w:val="24"/>
        </w:rPr>
        <w:t>乙方拆除工作完成时，甲乙双方到现场实际验收工程量作为结算的依据，乙方每</w:t>
      </w:r>
      <w:r>
        <w:rPr>
          <w:rFonts w:hint="eastAsia"/>
          <w:sz w:val="24"/>
        </w:rPr>
        <w:t>6</w:t>
      </w:r>
      <w:r>
        <w:rPr>
          <w:rFonts w:hint="eastAsia"/>
          <w:sz w:val="24"/>
        </w:rPr>
        <w:t>个月或服务工作费用累计已达到</w:t>
      </w:r>
      <w:r>
        <w:rPr>
          <w:rFonts w:hint="eastAsia"/>
          <w:sz w:val="24"/>
        </w:rPr>
        <w:t>1/2</w:t>
      </w:r>
      <w:r>
        <w:rPr>
          <w:rFonts w:hint="eastAsia"/>
          <w:sz w:val="24"/>
        </w:rPr>
        <w:t>中标金额人民币</w:t>
      </w:r>
      <w:r>
        <w:rPr>
          <w:rFonts w:hint="eastAsia"/>
          <w:sz w:val="24"/>
        </w:rPr>
        <w:t xml:space="preserve">     </w:t>
      </w:r>
      <w:r>
        <w:rPr>
          <w:rFonts w:hint="eastAsia"/>
          <w:sz w:val="24"/>
        </w:rPr>
        <w:t>元（大写：</w:t>
      </w:r>
      <w:r>
        <w:rPr>
          <w:rFonts w:hint="eastAsia"/>
          <w:sz w:val="24"/>
        </w:rPr>
        <w:t xml:space="preserve">    </w:t>
      </w:r>
      <w:r>
        <w:rPr>
          <w:rFonts w:hint="eastAsia"/>
          <w:sz w:val="24"/>
        </w:rPr>
        <w:t>）之日向甲方申请付款，乙方申请付款时应按甲方要求提供验收单、费用请款函及等额完税发票，甲方收到乙方报送材料经审查合格且财政审批通过后十五个工作日内，按照实际发生的工作量拨付费用，如因甲方以外的原因、财政付款流程等导致甲方迟延支付工程价款，乙方不追究甲方违约责任。</w:t>
      </w:r>
    </w:p>
    <w:p w:rsidR="000F6A9F" w:rsidRDefault="00101C0D">
      <w:pPr>
        <w:spacing w:line="360" w:lineRule="auto"/>
        <w:ind w:firstLineChars="200" w:firstLine="482"/>
        <w:rPr>
          <w:sz w:val="24"/>
        </w:rPr>
      </w:pPr>
      <w:r>
        <w:rPr>
          <w:rFonts w:hint="eastAsia"/>
          <w:b/>
          <w:sz w:val="24"/>
        </w:rPr>
        <w:t>十、本合同未尽事宜，双方协商一致后可以签订书面补充协议，补充协议与本合同具有同等的法律效力。</w:t>
      </w:r>
    </w:p>
    <w:p w:rsidR="000F6A9F" w:rsidRDefault="00101C0D">
      <w:pPr>
        <w:spacing w:line="360" w:lineRule="auto"/>
        <w:ind w:firstLineChars="200" w:firstLine="482"/>
        <w:rPr>
          <w:b/>
          <w:sz w:val="24"/>
        </w:rPr>
      </w:pPr>
      <w:r>
        <w:rPr>
          <w:rFonts w:hint="eastAsia"/>
          <w:b/>
          <w:sz w:val="24"/>
        </w:rPr>
        <w:t>十一、本合同自甲乙双方法定代表人签字、盖章之日起生效；本合同出现下列情况时终止：</w:t>
      </w:r>
    </w:p>
    <w:p w:rsidR="000F6A9F" w:rsidRDefault="00101C0D">
      <w:pPr>
        <w:spacing w:line="360" w:lineRule="auto"/>
        <w:ind w:firstLineChars="200" w:firstLine="480"/>
        <w:rPr>
          <w:sz w:val="24"/>
        </w:rPr>
      </w:pPr>
      <w:r>
        <w:rPr>
          <w:rFonts w:hint="eastAsia"/>
          <w:sz w:val="24"/>
        </w:rPr>
        <w:t>（一）期限届满时自行终止；</w:t>
      </w:r>
    </w:p>
    <w:p w:rsidR="000F6A9F" w:rsidRDefault="00101C0D">
      <w:pPr>
        <w:spacing w:line="360" w:lineRule="auto"/>
        <w:ind w:firstLineChars="200" w:firstLine="480"/>
        <w:rPr>
          <w:sz w:val="24"/>
        </w:rPr>
      </w:pPr>
      <w:r>
        <w:rPr>
          <w:rFonts w:hint="eastAsia"/>
          <w:sz w:val="24"/>
        </w:rPr>
        <w:t>（二）出现合同中约定的终止条款；</w:t>
      </w:r>
    </w:p>
    <w:p w:rsidR="000F6A9F" w:rsidRDefault="00101C0D">
      <w:pPr>
        <w:spacing w:line="360" w:lineRule="auto"/>
        <w:ind w:firstLineChars="200" w:firstLine="480"/>
        <w:rPr>
          <w:sz w:val="24"/>
        </w:rPr>
      </w:pPr>
      <w:r>
        <w:rPr>
          <w:rFonts w:hint="eastAsia"/>
          <w:sz w:val="24"/>
        </w:rPr>
        <w:t>（三）法律规定的终止事由；</w:t>
      </w:r>
    </w:p>
    <w:p w:rsidR="000F6A9F" w:rsidRDefault="00101C0D">
      <w:pPr>
        <w:spacing w:line="360" w:lineRule="auto"/>
        <w:ind w:firstLineChars="200" w:firstLine="480"/>
        <w:rPr>
          <w:sz w:val="24"/>
        </w:rPr>
      </w:pPr>
      <w:r>
        <w:rPr>
          <w:rFonts w:hint="eastAsia"/>
          <w:sz w:val="24"/>
        </w:rPr>
        <w:t>（四）甲乙双方协商一致同意解除。</w:t>
      </w:r>
    </w:p>
    <w:p w:rsidR="000F6A9F" w:rsidRDefault="00101C0D">
      <w:pPr>
        <w:spacing w:line="360" w:lineRule="auto"/>
        <w:ind w:firstLineChars="200" w:firstLine="482"/>
        <w:rPr>
          <w:b/>
          <w:sz w:val="24"/>
        </w:rPr>
      </w:pPr>
      <w:r>
        <w:rPr>
          <w:rFonts w:hint="eastAsia"/>
          <w:b/>
          <w:sz w:val="24"/>
        </w:rPr>
        <w:t>十二、争议的解决方式</w:t>
      </w:r>
    </w:p>
    <w:p w:rsidR="000F6A9F" w:rsidRDefault="00101C0D">
      <w:pPr>
        <w:spacing w:line="360" w:lineRule="auto"/>
        <w:ind w:firstLineChars="200" w:firstLine="480"/>
        <w:rPr>
          <w:sz w:val="24"/>
        </w:rPr>
      </w:pPr>
      <w:r>
        <w:rPr>
          <w:rFonts w:hint="eastAsia"/>
          <w:sz w:val="24"/>
        </w:rPr>
        <w:t>（一）在解释或者履行本合同的过程中出现疑问或发生争议时，双方应通过协商方式解决。</w:t>
      </w:r>
    </w:p>
    <w:p w:rsidR="000F6A9F" w:rsidRDefault="00101C0D">
      <w:pPr>
        <w:spacing w:line="360" w:lineRule="auto"/>
        <w:ind w:firstLineChars="200" w:firstLine="480"/>
        <w:rPr>
          <w:sz w:val="24"/>
        </w:rPr>
      </w:pPr>
      <w:r>
        <w:rPr>
          <w:rFonts w:hint="eastAsia"/>
          <w:sz w:val="24"/>
        </w:rPr>
        <w:t>（二）经协商不能解决的争议，任何一方可向甲方所在地有管辖权的法院提起诉讼。</w:t>
      </w:r>
    </w:p>
    <w:p w:rsidR="000F6A9F" w:rsidRDefault="00101C0D">
      <w:pPr>
        <w:spacing w:line="360" w:lineRule="auto"/>
        <w:ind w:firstLineChars="200" w:firstLine="480"/>
        <w:rPr>
          <w:sz w:val="24"/>
        </w:rPr>
      </w:pPr>
      <w:r>
        <w:rPr>
          <w:rFonts w:hint="eastAsia"/>
          <w:sz w:val="24"/>
        </w:rPr>
        <w:t>（三）除有争议部分外，本合同其他部分仍应按合同条款继续履行。</w:t>
      </w:r>
    </w:p>
    <w:p w:rsidR="000F6A9F" w:rsidRDefault="00101C0D">
      <w:pPr>
        <w:spacing w:line="360" w:lineRule="auto"/>
        <w:ind w:firstLineChars="200" w:firstLine="482"/>
        <w:rPr>
          <w:b/>
          <w:sz w:val="24"/>
        </w:rPr>
      </w:pPr>
      <w:r>
        <w:rPr>
          <w:rFonts w:hint="eastAsia"/>
          <w:b/>
          <w:sz w:val="24"/>
        </w:rPr>
        <w:t>十三、本合同一式六份，甲、乙双方各执贰份，招标代理壹份，财政局</w:t>
      </w:r>
      <w:r>
        <w:rPr>
          <w:rFonts w:hint="eastAsia"/>
          <w:b/>
          <w:sz w:val="24"/>
        </w:rPr>
        <w:t xml:space="preserve"> 1 </w:t>
      </w:r>
      <w:r>
        <w:rPr>
          <w:rFonts w:hint="eastAsia"/>
          <w:b/>
          <w:sz w:val="24"/>
        </w:rPr>
        <w:t>份，均具有同等法律效力。</w:t>
      </w:r>
    </w:p>
    <w:p w:rsidR="000F6A9F" w:rsidRDefault="000F6A9F" w:rsidP="00E4377F">
      <w:pPr>
        <w:spacing w:beforeLines="100" w:afterLines="100" w:line="360" w:lineRule="auto"/>
        <w:ind w:firstLineChars="200" w:firstLine="480"/>
        <w:rPr>
          <w:sz w:val="24"/>
        </w:rPr>
      </w:pPr>
    </w:p>
    <w:p w:rsidR="000F6A9F" w:rsidRDefault="00101C0D" w:rsidP="00E4377F">
      <w:pPr>
        <w:spacing w:beforeLines="100" w:afterLines="100" w:line="360" w:lineRule="auto"/>
        <w:ind w:firstLineChars="200" w:firstLine="480"/>
        <w:rPr>
          <w:sz w:val="24"/>
        </w:rPr>
      </w:pPr>
      <w:r>
        <w:rPr>
          <w:rFonts w:hint="eastAsia"/>
          <w:sz w:val="24"/>
        </w:rPr>
        <w:t>甲方签章：</w:t>
      </w:r>
    </w:p>
    <w:p w:rsidR="000F6A9F" w:rsidRDefault="00101C0D" w:rsidP="00E4377F">
      <w:pPr>
        <w:spacing w:beforeLines="100" w:afterLines="100" w:line="360" w:lineRule="auto"/>
        <w:ind w:firstLineChars="200" w:firstLine="480"/>
        <w:rPr>
          <w:sz w:val="24"/>
        </w:rPr>
      </w:pPr>
      <w:r>
        <w:rPr>
          <w:rFonts w:hint="eastAsia"/>
          <w:sz w:val="24"/>
        </w:rPr>
        <w:t>法定代表人：</w:t>
      </w:r>
    </w:p>
    <w:p w:rsidR="000F6A9F" w:rsidRDefault="00101C0D" w:rsidP="00E4377F">
      <w:pPr>
        <w:spacing w:beforeLines="100" w:afterLines="100" w:line="360" w:lineRule="auto"/>
        <w:ind w:firstLineChars="200" w:firstLine="480"/>
        <w:rPr>
          <w:sz w:val="24"/>
        </w:rPr>
      </w:pPr>
      <w:r>
        <w:rPr>
          <w:rFonts w:hint="eastAsia"/>
          <w:sz w:val="24"/>
        </w:rPr>
        <w:t>乙方签章：</w:t>
      </w:r>
    </w:p>
    <w:p w:rsidR="000F6A9F" w:rsidRDefault="00101C0D" w:rsidP="00E4377F">
      <w:pPr>
        <w:spacing w:beforeLines="100" w:afterLines="100" w:line="360" w:lineRule="auto"/>
        <w:ind w:firstLineChars="200" w:firstLine="480"/>
        <w:rPr>
          <w:sz w:val="24"/>
        </w:rPr>
      </w:pPr>
      <w:r>
        <w:rPr>
          <w:rFonts w:hint="eastAsia"/>
          <w:sz w:val="24"/>
        </w:rPr>
        <w:lastRenderedPageBreak/>
        <w:t>乙方统一社会信用代码：</w:t>
      </w:r>
    </w:p>
    <w:p w:rsidR="000F6A9F" w:rsidRDefault="00101C0D" w:rsidP="00E4377F">
      <w:pPr>
        <w:spacing w:beforeLines="100" w:afterLines="100" w:line="360" w:lineRule="auto"/>
        <w:ind w:firstLineChars="200" w:firstLine="480"/>
        <w:rPr>
          <w:sz w:val="24"/>
        </w:rPr>
      </w:pPr>
      <w:r>
        <w:rPr>
          <w:rFonts w:hint="eastAsia"/>
          <w:sz w:val="24"/>
        </w:rPr>
        <w:t>法定代表人：</w:t>
      </w:r>
    </w:p>
    <w:p w:rsidR="000F6A9F" w:rsidRDefault="00101C0D" w:rsidP="00E4377F">
      <w:pPr>
        <w:spacing w:beforeLines="100" w:afterLines="100" w:line="360" w:lineRule="auto"/>
        <w:ind w:firstLineChars="200" w:firstLine="480"/>
        <w:rPr>
          <w:sz w:val="24"/>
        </w:rPr>
      </w:pPr>
      <w:r>
        <w:rPr>
          <w:rFonts w:hint="eastAsia"/>
          <w:sz w:val="24"/>
        </w:rPr>
        <w:t>开户行：</w:t>
      </w:r>
    </w:p>
    <w:p w:rsidR="000F6A9F" w:rsidRDefault="00101C0D" w:rsidP="00E4377F">
      <w:pPr>
        <w:spacing w:beforeLines="100" w:afterLines="100" w:line="360" w:lineRule="auto"/>
        <w:ind w:firstLineChars="200" w:firstLine="480"/>
        <w:rPr>
          <w:sz w:val="24"/>
        </w:rPr>
      </w:pPr>
      <w:r>
        <w:rPr>
          <w:rFonts w:hint="eastAsia"/>
          <w:sz w:val="24"/>
        </w:rPr>
        <w:t>账</w:t>
      </w:r>
      <w:r>
        <w:rPr>
          <w:rFonts w:hint="eastAsia"/>
          <w:sz w:val="24"/>
        </w:rPr>
        <w:t xml:space="preserve"> </w:t>
      </w:r>
      <w:r>
        <w:rPr>
          <w:rFonts w:hint="eastAsia"/>
          <w:sz w:val="24"/>
        </w:rPr>
        <w:t>号：</w:t>
      </w:r>
    </w:p>
    <w:p w:rsidR="000F6A9F" w:rsidRDefault="00101C0D" w:rsidP="00E4377F">
      <w:pPr>
        <w:spacing w:beforeLines="100" w:afterLines="100" w:line="360" w:lineRule="auto"/>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F6A9F" w:rsidRDefault="00101C0D" w:rsidP="00E4377F">
      <w:pPr>
        <w:spacing w:beforeLines="100" w:afterLines="100" w:line="360" w:lineRule="auto"/>
        <w:ind w:firstLineChars="200" w:firstLine="480"/>
        <w:rPr>
          <w:sz w:val="24"/>
        </w:rPr>
      </w:pPr>
      <w:r>
        <w:rPr>
          <w:rFonts w:hint="eastAsia"/>
          <w:sz w:val="24"/>
        </w:rPr>
        <w:t>招标代理机构声明：本合同标的经海南润优工程项目管理有限公司依法定程序采购，合同主要条款内容与招标文件的内容一致。</w:t>
      </w:r>
    </w:p>
    <w:p w:rsidR="000F6A9F" w:rsidRDefault="00101C0D" w:rsidP="00E4377F">
      <w:pPr>
        <w:spacing w:beforeLines="100" w:afterLines="100" w:line="360" w:lineRule="auto"/>
        <w:ind w:firstLineChars="200" w:firstLine="480"/>
        <w:rPr>
          <w:sz w:val="24"/>
        </w:rPr>
      </w:pPr>
      <w:r>
        <w:rPr>
          <w:rFonts w:hint="eastAsia"/>
          <w:sz w:val="24"/>
        </w:rPr>
        <w:t>招标代理机构：海南润优工程项目管理有限公司（盖章）</w:t>
      </w:r>
    </w:p>
    <w:p w:rsidR="000F6A9F" w:rsidRDefault="00101C0D" w:rsidP="00E4377F">
      <w:pPr>
        <w:spacing w:beforeLines="100" w:afterLines="100" w:line="360" w:lineRule="auto"/>
        <w:ind w:firstLineChars="200" w:firstLine="480"/>
        <w:rPr>
          <w:sz w:val="24"/>
        </w:rPr>
      </w:pPr>
      <w:r>
        <w:rPr>
          <w:rFonts w:hint="eastAsia"/>
          <w:sz w:val="24"/>
        </w:rPr>
        <w:t>经办人：</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F6A9F" w:rsidRDefault="000F6A9F">
      <w:pPr>
        <w:spacing w:line="360" w:lineRule="auto"/>
        <w:rPr>
          <w:rFonts w:ascii="宋体" w:hAnsi="宋体" w:cs="宋体"/>
          <w:b/>
          <w:sz w:val="32"/>
        </w:rPr>
      </w:pPr>
    </w:p>
    <w:p w:rsidR="000F6A9F" w:rsidRDefault="000F6A9F">
      <w:pPr>
        <w:spacing w:line="360" w:lineRule="auto"/>
        <w:rPr>
          <w:rFonts w:ascii="宋体" w:hAnsi="宋体" w:cs="宋体"/>
          <w:b/>
          <w:sz w:val="32"/>
        </w:rPr>
      </w:pPr>
    </w:p>
    <w:p w:rsidR="000F6A9F" w:rsidRDefault="000F6A9F">
      <w:pPr>
        <w:spacing w:line="360" w:lineRule="auto"/>
        <w:rPr>
          <w:rFonts w:ascii="宋体" w:hAnsi="宋体" w:cs="宋体"/>
          <w:b/>
          <w:sz w:val="32"/>
        </w:rPr>
      </w:pPr>
    </w:p>
    <w:p w:rsidR="000F6A9F" w:rsidRDefault="000F6A9F">
      <w:pPr>
        <w:spacing w:line="360" w:lineRule="auto"/>
        <w:rPr>
          <w:rFonts w:ascii="宋体" w:hAnsi="宋体" w:cs="宋体"/>
          <w:b/>
          <w:sz w:val="32"/>
        </w:rPr>
      </w:pPr>
    </w:p>
    <w:p w:rsidR="000F6A9F" w:rsidRDefault="000F6A9F">
      <w:pPr>
        <w:spacing w:line="360" w:lineRule="auto"/>
        <w:rPr>
          <w:rFonts w:ascii="宋体" w:hAnsi="宋体" w:cs="宋体"/>
          <w:b/>
          <w:sz w:val="32"/>
        </w:rPr>
      </w:pPr>
    </w:p>
    <w:p w:rsidR="000F6A9F" w:rsidRDefault="000F6A9F">
      <w:pPr>
        <w:pStyle w:val="a3"/>
      </w:pPr>
    </w:p>
    <w:p w:rsidR="000F6A9F" w:rsidRDefault="000F6A9F">
      <w:pPr>
        <w:pStyle w:val="a3"/>
      </w:pPr>
    </w:p>
    <w:p w:rsidR="000F6A9F" w:rsidRDefault="000F6A9F">
      <w:pPr>
        <w:pStyle w:val="a3"/>
      </w:pPr>
    </w:p>
    <w:p w:rsidR="000F6A9F" w:rsidRDefault="000F6A9F">
      <w:pPr>
        <w:pStyle w:val="a3"/>
      </w:pPr>
    </w:p>
    <w:p w:rsidR="000F6A9F" w:rsidRDefault="000F6A9F">
      <w:pPr>
        <w:pStyle w:val="a3"/>
      </w:pPr>
    </w:p>
    <w:p w:rsidR="000F6A9F" w:rsidRDefault="000F6A9F">
      <w:pPr>
        <w:pStyle w:val="a3"/>
      </w:pPr>
    </w:p>
    <w:p w:rsidR="000F6A9F" w:rsidRDefault="000F6A9F">
      <w:pPr>
        <w:pStyle w:val="a3"/>
      </w:pPr>
    </w:p>
    <w:p w:rsidR="000F6A9F" w:rsidRDefault="000F6A9F">
      <w:pPr>
        <w:pStyle w:val="ab"/>
        <w:rPr>
          <w:sz w:val="48"/>
          <w:szCs w:val="48"/>
        </w:rPr>
      </w:pPr>
      <w:bookmarkStart w:id="64" w:name="_Toc95986954"/>
      <w:bookmarkStart w:id="65" w:name="_Toc95987019"/>
    </w:p>
    <w:p w:rsidR="000F6A9F" w:rsidRDefault="000F6A9F">
      <w:pPr>
        <w:pStyle w:val="ab"/>
        <w:rPr>
          <w:sz w:val="48"/>
          <w:szCs w:val="48"/>
        </w:rPr>
      </w:pPr>
    </w:p>
    <w:p w:rsidR="000F6A9F" w:rsidRDefault="00101C0D">
      <w:pPr>
        <w:pStyle w:val="ab"/>
        <w:rPr>
          <w:sz w:val="48"/>
          <w:szCs w:val="48"/>
        </w:rPr>
      </w:pPr>
      <w:r>
        <w:rPr>
          <w:rFonts w:hint="eastAsia"/>
          <w:sz w:val="48"/>
          <w:szCs w:val="48"/>
        </w:rPr>
        <w:lastRenderedPageBreak/>
        <w:t>第六章</w:t>
      </w:r>
      <w:r>
        <w:rPr>
          <w:rFonts w:hint="eastAsia"/>
          <w:sz w:val="48"/>
          <w:szCs w:val="48"/>
        </w:rPr>
        <w:t xml:space="preserve">  </w:t>
      </w:r>
      <w:r>
        <w:rPr>
          <w:rFonts w:hint="eastAsia"/>
          <w:sz w:val="48"/>
          <w:szCs w:val="48"/>
        </w:rPr>
        <w:t>投标文件格式</w:t>
      </w:r>
      <w:bookmarkEnd w:id="64"/>
      <w:bookmarkEnd w:id="65"/>
    </w:p>
    <w:p w:rsidR="000F6A9F" w:rsidRDefault="000F6A9F">
      <w:pPr>
        <w:spacing w:line="360" w:lineRule="auto"/>
        <w:ind w:firstLineChars="1200" w:firstLine="3855"/>
        <w:rPr>
          <w:rFonts w:ascii="宋体" w:hAnsi="宋体" w:cs="宋体"/>
          <w:b/>
          <w:sz w:val="32"/>
        </w:rPr>
      </w:pPr>
    </w:p>
    <w:p w:rsidR="000F6A9F" w:rsidRDefault="000F6A9F">
      <w:pPr>
        <w:spacing w:line="360" w:lineRule="auto"/>
        <w:ind w:firstLineChars="1200" w:firstLine="3855"/>
        <w:rPr>
          <w:rFonts w:ascii="宋体" w:hAnsi="宋体" w:cs="宋体"/>
          <w:b/>
          <w:sz w:val="32"/>
        </w:rPr>
      </w:pPr>
    </w:p>
    <w:p w:rsidR="000F6A9F" w:rsidRDefault="00101C0D">
      <w:pPr>
        <w:spacing w:line="360" w:lineRule="auto"/>
        <w:ind w:firstLineChars="1200" w:firstLine="3855"/>
        <w:rPr>
          <w:rFonts w:ascii="宋体" w:hAnsi="宋体" w:cs="宋体"/>
          <w:b/>
          <w:sz w:val="32"/>
        </w:rPr>
      </w:pPr>
      <w:r>
        <w:rPr>
          <w:rFonts w:ascii="宋体" w:hAnsi="宋体" w:cs="宋体" w:hint="eastAsia"/>
          <w:b/>
          <w:sz w:val="32"/>
        </w:rPr>
        <w:t>(项目名称)</w:t>
      </w:r>
    </w:p>
    <w:p w:rsidR="000F6A9F" w:rsidRDefault="00101C0D">
      <w:pPr>
        <w:spacing w:line="360" w:lineRule="auto"/>
        <w:ind w:firstLineChars="1200" w:firstLine="3855"/>
        <w:rPr>
          <w:rFonts w:ascii="宋体" w:hAnsi="宋体" w:cs="宋体"/>
          <w:b/>
          <w:sz w:val="32"/>
        </w:rPr>
      </w:pPr>
      <w:r>
        <w:rPr>
          <w:rFonts w:ascii="宋体" w:hAnsi="宋体" w:cs="宋体" w:hint="eastAsia"/>
          <w:b/>
          <w:sz w:val="32"/>
        </w:rPr>
        <w:t>招标编号：</w:t>
      </w: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101C0D">
      <w:pPr>
        <w:spacing w:line="360" w:lineRule="auto"/>
        <w:jc w:val="center"/>
        <w:rPr>
          <w:rFonts w:ascii="宋体" w:hAnsi="宋体" w:cs="宋体"/>
          <w:b/>
          <w:sz w:val="32"/>
        </w:rPr>
      </w:pPr>
      <w:r>
        <w:rPr>
          <w:rFonts w:ascii="宋体" w:hAnsi="宋体" w:cs="宋体" w:hint="eastAsia"/>
          <w:b/>
          <w:sz w:val="32"/>
        </w:rPr>
        <w:t>投标文件</w:t>
      </w: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101C0D">
      <w:pPr>
        <w:widowControl/>
        <w:ind w:firstLineChars="400" w:firstLine="1240"/>
        <w:jc w:val="left"/>
        <w:rPr>
          <w:u w:val="single"/>
        </w:rPr>
      </w:pPr>
      <w:r>
        <w:rPr>
          <w:rFonts w:ascii="宋体" w:hAnsi="宋体" w:cs="宋体" w:hint="eastAsia"/>
          <w:color w:val="000000"/>
          <w:kern w:val="0"/>
          <w:sz w:val="31"/>
          <w:szCs w:val="31"/>
        </w:rPr>
        <w:t>投标人（盖章）：</w:t>
      </w:r>
    </w:p>
    <w:p w:rsidR="000F6A9F" w:rsidRDefault="00101C0D">
      <w:pPr>
        <w:widowControl/>
        <w:ind w:firstLineChars="400" w:firstLine="1240"/>
        <w:jc w:val="left"/>
      </w:pPr>
      <w:r>
        <w:rPr>
          <w:rFonts w:ascii="宋体" w:hAnsi="宋体" w:cs="宋体" w:hint="eastAsia"/>
          <w:color w:val="000000"/>
          <w:kern w:val="0"/>
          <w:sz w:val="31"/>
          <w:szCs w:val="31"/>
        </w:rPr>
        <w:t xml:space="preserve">法定代表人或授权委托代理人（签字或盖章）：____ </w:t>
      </w:r>
    </w:p>
    <w:p w:rsidR="000F6A9F" w:rsidRDefault="00101C0D">
      <w:pPr>
        <w:widowControl/>
        <w:ind w:firstLineChars="1200" w:firstLine="3720"/>
        <w:jc w:val="left"/>
      </w:pPr>
      <w:r>
        <w:rPr>
          <w:rFonts w:ascii="宋体" w:hAnsi="宋体" w:cs="宋体" w:hint="eastAsia"/>
          <w:color w:val="000000"/>
          <w:kern w:val="0"/>
          <w:sz w:val="31"/>
          <w:szCs w:val="31"/>
        </w:rPr>
        <w:t xml:space="preserve">日期： 年 月 日 </w:t>
      </w: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rPr>
          <w:rFonts w:ascii="宋体" w:hAnsi="宋体" w:cs="宋体"/>
          <w:b/>
          <w:sz w:val="32"/>
        </w:rPr>
      </w:pPr>
    </w:p>
    <w:p w:rsidR="000F6A9F" w:rsidRDefault="000F6A9F">
      <w:pPr>
        <w:spacing w:line="360" w:lineRule="auto"/>
        <w:rPr>
          <w:rFonts w:ascii="宋体" w:hAnsi="宋体" w:cs="宋体"/>
          <w:b/>
          <w:sz w:val="32"/>
        </w:rPr>
      </w:pPr>
    </w:p>
    <w:p w:rsidR="000F6A9F" w:rsidRDefault="000F6A9F">
      <w:pPr>
        <w:pStyle w:val="2"/>
      </w:pPr>
    </w:p>
    <w:p w:rsidR="000F6A9F" w:rsidRDefault="00101C0D">
      <w:pPr>
        <w:spacing w:line="360" w:lineRule="auto"/>
        <w:jc w:val="center"/>
        <w:rPr>
          <w:rFonts w:ascii="宋体" w:hAnsi="宋体" w:cs="宋体"/>
          <w:b/>
          <w:sz w:val="32"/>
        </w:rPr>
      </w:pPr>
      <w:r>
        <w:rPr>
          <w:rFonts w:ascii="宋体" w:hAnsi="宋体" w:cs="宋体" w:hint="eastAsia"/>
          <w:b/>
          <w:sz w:val="32"/>
        </w:rPr>
        <w:lastRenderedPageBreak/>
        <w:t>初步评审表各项页码索引表</w:t>
      </w:r>
    </w:p>
    <w:tbl>
      <w:tblPr>
        <w:tblStyle w:val="ad"/>
        <w:tblW w:w="0" w:type="auto"/>
        <w:tblLook w:val="04A0"/>
      </w:tblPr>
      <w:tblGrid>
        <w:gridCol w:w="1346"/>
        <w:gridCol w:w="2517"/>
        <w:gridCol w:w="3544"/>
        <w:gridCol w:w="2469"/>
      </w:tblGrid>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序号</w:t>
            </w:r>
          </w:p>
        </w:tc>
        <w:tc>
          <w:tcPr>
            <w:tcW w:w="2517"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评审项</w:t>
            </w:r>
          </w:p>
        </w:tc>
        <w:tc>
          <w:tcPr>
            <w:tcW w:w="3544"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响应情况</w:t>
            </w:r>
          </w:p>
        </w:tc>
        <w:tc>
          <w:tcPr>
            <w:tcW w:w="2469"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材料所在页码</w:t>
            </w:r>
          </w:p>
          <w:p w:rsidR="000F6A9F" w:rsidRDefault="00101C0D">
            <w:pPr>
              <w:spacing w:line="360" w:lineRule="auto"/>
              <w:jc w:val="center"/>
              <w:rPr>
                <w:rFonts w:ascii="宋体" w:hAnsi="宋体" w:cs="宋体"/>
                <w:b/>
                <w:sz w:val="24"/>
              </w:rPr>
            </w:pPr>
            <w:r>
              <w:rPr>
                <w:rFonts w:ascii="宋体" w:hAnsi="宋体" w:cs="宋体" w:hint="eastAsia"/>
                <w:b/>
                <w:sz w:val="24"/>
              </w:rPr>
              <w:t>（第 页）</w:t>
            </w: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1</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2</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3</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bl>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101C0D">
      <w:pPr>
        <w:spacing w:line="360" w:lineRule="auto"/>
        <w:jc w:val="center"/>
        <w:rPr>
          <w:rFonts w:ascii="宋体" w:hAnsi="宋体" w:cs="宋体"/>
          <w:b/>
          <w:sz w:val="32"/>
        </w:rPr>
      </w:pPr>
      <w:r>
        <w:rPr>
          <w:rFonts w:ascii="宋体" w:hAnsi="宋体" w:cs="宋体" w:hint="eastAsia"/>
          <w:b/>
          <w:sz w:val="32"/>
        </w:rPr>
        <w:lastRenderedPageBreak/>
        <w:t>综合评分表各项页码索引表</w:t>
      </w:r>
    </w:p>
    <w:tbl>
      <w:tblPr>
        <w:tblStyle w:val="ad"/>
        <w:tblW w:w="0" w:type="auto"/>
        <w:tblLook w:val="04A0"/>
      </w:tblPr>
      <w:tblGrid>
        <w:gridCol w:w="1346"/>
        <w:gridCol w:w="2517"/>
        <w:gridCol w:w="3544"/>
        <w:gridCol w:w="2469"/>
      </w:tblGrid>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序号</w:t>
            </w:r>
          </w:p>
        </w:tc>
        <w:tc>
          <w:tcPr>
            <w:tcW w:w="2517"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评审项</w:t>
            </w:r>
          </w:p>
        </w:tc>
        <w:tc>
          <w:tcPr>
            <w:tcW w:w="3544"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响应情况</w:t>
            </w:r>
          </w:p>
        </w:tc>
        <w:tc>
          <w:tcPr>
            <w:tcW w:w="2469"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材料所在页码</w:t>
            </w:r>
          </w:p>
          <w:p w:rsidR="000F6A9F" w:rsidRDefault="00101C0D">
            <w:pPr>
              <w:spacing w:line="360" w:lineRule="auto"/>
              <w:jc w:val="center"/>
              <w:rPr>
                <w:rFonts w:ascii="宋体" w:hAnsi="宋体" w:cs="宋体"/>
                <w:b/>
                <w:sz w:val="24"/>
              </w:rPr>
            </w:pPr>
            <w:r>
              <w:rPr>
                <w:rFonts w:ascii="宋体" w:hAnsi="宋体" w:cs="宋体" w:hint="eastAsia"/>
                <w:b/>
                <w:sz w:val="24"/>
              </w:rPr>
              <w:t>（第 页）</w:t>
            </w: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1</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2</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3</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r w:rsidR="000F6A9F">
        <w:tc>
          <w:tcPr>
            <w:tcW w:w="1346" w:type="dxa"/>
            <w:vAlign w:val="center"/>
          </w:tcPr>
          <w:p w:rsidR="000F6A9F" w:rsidRDefault="00101C0D">
            <w:pPr>
              <w:spacing w:line="360" w:lineRule="auto"/>
              <w:jc w:val="center"/>
              <w:rPr>
                <w:rFonts w:ascii="宋体" w:hAnsi="宋体" w:cs="宋体"/>
                <w:b/>
                <w:sz w:val="24"/>
              </w:rPr>
            </w:pPr>
            <w:r>
              <w:rPr>
                <w:rFonts w:ascii="宋体" w:hAnsi="宋体" w:cs="宋体" w:hint="eastAsia"/>
                <w:b/>
                <w:sz w:val="24"/>
              </w:rPr>
              <w:t>......</w:t>
            </w:r>
          </w:p>
        </w:tc>
        <w:tc>
          <w:tcPr>
            <w:tcW w:w="2517" w:type="dxa"/>
            <w:vAlign w:val="center"/>
          </w:tcPr>
          <w:p w:rsidR="000F6A9F" w:rsidRDefault="000F6A9F">
            <w:pPr>
              <w:spacing w:line="360" w:lineRule="auto"/>
              <w:jc w:val="center"/>
              <w:rPr>
                <w:rFonts w:ascii="宋体" w:hAnsi="宋体" w:cs="宋体"/>
                <w:b/>
                <w:sz w:val="24"/>
              </w:rPr>
            </w:pPr>
          </w:p>
        </w:tc>
        <w:tc>
          <w:tcPr>
            <w:tcW w:w="3544" w:type="dxa"/>
            <w:vAlign w:val="center"/>
          </w:tcPr>
          <w:p w:rsidR="000F6A9F" w:rsidRDefault="000F6A9F">
            <w:pPr>
              <w:spacing w:line="360" w:lineRule="auto"/>
              <w:jc w:val="center"/>
              <w:rPr>
                <w:rFonts w:ascii="宋体" w:hAnsi="宋体" w:cs="宋体"/>
                <w:b/>
                <w:sz w:val="24"/>
              </w:rPr>
            </w:pPr>
          </w:p>
        </w:tc>
        <w:tc>
          <w:tcPr>
            <w:tcW w:w="2469" w:type="dxa"/>
            <w:vAlign w:val="center"/>
          </w:tcPr>
          <w:p w:rsidR="000F6A9F" w:rsidRDefault="000F6A9F">
            <w:pPr>
              <w:spacing w:line="360" w:lineRule="auto"/>
              <w:jc w:val="center"/>
              <w:rPr>
                <w:rFonts w:ascii="宋体" w:hAnsi="宋体" w:cs="宋体"/>
                <w:b/>
                <w:sz w:val="24"/>
              </w:rPr>
            </w:pPr>
          </w:p>
        </w:tc>
      </w:tr>
    </w:tbl>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spacing w:line="360" w:lineRule="auto"/>
        <w:jc w:val="center"/>
        <w:rPr>
          <w:rFonts w:ascii="宋体" w:hAnsi="宋体" w:cs="宋体"/>
          <w:b/>
          <w:sz w:val="32"/>
        </w:rPr>
      </w:pPr>
    </w:p>
    <w:p w:rsidR="000F6A9F" w:rsidRDefault="000F6A9F">
      <w:pPr>
        <w:rPr>
          <w:rFonts w:ascii="宋体" w:hAnsi="宋体" w:cs="宋体"/>
          <w:b/>
          <w:sz w:val="32"/>
        </w:rPr>
      </w:pPr>
    </w:p>
    <w:p w:rsidR="000F6A9F" w:rsidRDefault="000F6A9F">
      <w:pPr>
        <w:pStyle w:val="2"/>
      </w:pPr>
    </w:p>
    <w:p w:rsidR="000F6A9F" w:rsidRDefault="000F6A9F">
      <w:pPr>
        <w:pStyle w:val="2"/>
      </w:pPr>
    </w:p>
    <w:p w:rsidR="000F6A9F" w:rsidRDefault="00101C0D">
      <w:pPr>
        <w:numPr>
          <w:ilvl w:val="0"/>
          <w:numId w:val="4"/>
        </w:numPr>
        <w:spacing w:line="360" w:lineRule="auto"/>
        <w:jc w:val="center"/>
        <w:rPr>
          <w:rFonts w:ascii="宋体" w:hAnsi="宋体" w:cs="宋体"/>
          <w:b/>
          <w:sz w:val="32"/>
        </w:rPr>
      </w:pPr>
      <w:r>
        <w:rPr>
          <w:rFonts w:ascii="宋体" w:hAnsi="宋体" w:cs="宋体" w:hint="eastAsia"/>
          <w:b/>
          <w:sz w:val="32"/>
        </w:rPr>
        <w:lastRenderedPageBreak/>
        <w:t>开标一览表格式</w:t>
      </w:r>
    </w:p>
    <w:p w:rsidR="000F6A9F" w:rsidRDefault="00101C0D">
      <w:pPr>
        <w:spacing w:line="360" w:lineRule="auto"/>
        <w:rPr>
          <w:rFonts w:ascii="宋体" w:hAnsi="宋体" w:cs="宋体"/>
          <w:bCs/>
          <w:sz w:val="24"/>
          <w:u w:val="single"/>
        </w:rPr>
      </w:pPr>
      <w:r>
        <w:rPr>
          <w:rFonts w:ascii="宋体" w:hAnsi="宋体" w:cs="宋体" w:hint="eastAsia"/>
          <w:bCs/>
          <w:sz w:val="24"/>
        </w:rPr>
        <w:t>项目名称：</w:t>
      </w:r>
    </w:p>
    <w:p w:rsidR="000F6A9F" w:rsidRDefault="00101C0D">
      <w:pPr>
        <w:spacing w:line="360" w:lineRule="auto"/>
        <w:rPr>
          <w:rFonts w:ascii="宋体" w:hAnsi="宋体" w:cs="宋体"/>
          <w:bCs/>
          <w:sz w:val="24"/>
        </w:rPr>
      </w:pPr>
      <w:r>
        <w:rPr>
          <w:rFonts w:ascii="宋体" w:hAnsi="宋体" w:cs="宋体" w:hint="eastAsia"/>
          <w:bCs/>
          <w:sz w:val="24"/>
        </w:rPr>
        <w:t>招标编号：</w:t>
      </w:r>
    </w:p>
    <w:tbl>
      <w:tblPr>
        <w:tblStyle w:val="TableGrid"/>
        <w:tblW w:w="9555" w:type="dxa"/>
        <w:jc w:val="center"/>
        <w:tblInd w:w="0" w:type="dxa"/>
        <w:tblCellMar>
          <w:left w:w="106" w:type="dxa"/>
        </w:tblCellMar>
        <w:tblLook w:val="04A0"/>
      </w:tblPr>
      <w:tblGrid>
        <w:gridCol w:w="1050"/>
        <w:gridCol w:w="3827"/>
        <w:gridCol w:w="3389"/>
        <w:gridCol w:w="1289"/>
      </w:tblGrid>
      <w:tr w:rsidR="000F6A9F">
        <w:trPr>
          <w:trHeight w:val="1118"/>
          <w:jc w:val="center"/>
        </w:trPr>
        <w:tc>
          <w:tcPr>
            <w:tcW w:w="1050"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jc w:val="center"/>
            </w:pPr>
            <w:r>
              <w:t>序号</w:t>
            </w:r>
          </w:p>
        </w:tc>
        <w:tc>
          <w:tcPr>
            <w:tcW w:w="3827"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65"/>
              <w:jc w:val="center"/>
            </w:pPr>
            <w:r>
              <w:rPr>
                <w:rFonts w:hint="eastAsia"/>
              </w:rPr>
              <w:t>服务</w:t>
            </w:r>
            <w:r>
              <w:t>内容</w:t>
            </w: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jc w:val="center"/>
            </w:pPr>
            <w:r>
              <w:rPr>
                <w:rFonts w:hint="eastAsia"/>
              </w:rPr>
              <w:t>投标</w:t>
            </w:r>
            <w:r>
              <w:t>单价</w:t>
            </w:r>
          </w:p>
        </w:tc>
        <w:tc>
          <w:tcPr>
            <w:tcW w:w="12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right="98"/>
              <w:jc w:val="center"/>
            </w:pPr>
            <w:r>
              <w:rPr>
                <w:rFonts w:hint="eastAsia"/>
              </w:rPr>
              <w:t>备注</w:t>
            </w:r>
          </w:p>
        </w:tc>
      </w:tr>
      <w:tr w:rsidR="000F6A9F">
        <w:trPr>
          <w:trHeight w:val="465"/>
          <w:jc w:val="center"/>
        </w:trPr>
        <w:tc>
          <w:tcPr>
            <w:tcW w:w="1050"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ind w:left="2"/>
              <w:jc w:val="center"/>
            </w:pPr>
            <w:r>
              <w:rPr>
                <w:rFonts w:hint="eastAsia"/>
              </w:rPr>
              <w:t>1</w:t>
            </w:r>
          </w:p>
        </w:tc>
        <w:tc>
          <w:tcPr>
            <w:tcW w:w="3827"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jc w:val="center"/>
            </w:pPr>
            <w:r>
              <w:rPr>
                <w:rFonts w:hint="eastAsia"/>
              </w:rPr>
              <w:t>拆除工程费框架、混合结构（机械拆除）</w:t>
            </w: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t>小写：元</w:t>
            </w:r>
            <w:r>
              <w:rPr>
                <w:rFonts w:hint="eastAsia"/>
              </w:rPr>
              <w:t>/</w:t>
            </w:r>
            <w:r>
              <w:rPr>
                <w:rFonts w:hint="eastAsia"/>
              </w:rPr>
              <w:t>㎡</w:t>
            </w:r>
          </w:p>
        </w:tc>
        <w:tc>
          <w:tcPr>
            <w:tcW w:w="1289" w:type="dxa"/>
            <w:vMerge w:val="restart"/>
            <w:tcBorders>
              <w:top w:val="single" w:sz="4" w:space="0" w:color="000000"/>
              <w:left w:val="single" w:sz="4" w:space="0" w:color="000000"/>
              <w:right w:val="single" w:sz="4" w:space="0" w:color="000000"/>
            </w:tcBorders>
            <w:vAlign w:val="center"/>
          </w:tcPr>
          <w:p w:rsidR="000F6A9F" w:rsidRDefault="000F6A9F">
            <w:pPr>
              <w:spacing w:line="360" w:lineRule="auto"/>
              <w:ind w:left="2"/>
              <w:jc w:val="center"/>
            </w:pPr>
          </w:p>
        </w:tc>
      </w:tr>
      <w:tr w:rsidR="000F6A9F">
        <w:trPr>
          <w:trHeight w:val="465"/>
          <w:jc w:val="center"/>
        </w:trPr>
        <w:tc>
          <w:tcPr>
            <w:tcW w:w="1050"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c>
          <w:tcPr>
            <w:tcW w:w="3827" w:type="dxa"/>
            <w:vMerge/>
            <w:tcBorders>
              <w:left w:val="single" w:sz="4" w:space="0" w:color="000000"/>
              <w:bottom w:val="single" w:sz="4" w:space="0" w:color="000000"/>
              <w:right w:val="single" w:sz="4" w:space="0" w:color="000000"/>
            </w:tcBorders>
            <w:vAlign w:val="center"/>
          </w:tcPr>
          <w:p w:rsidR="000F6A9F" w:rsidRDefault="000F6A9F">
            <w:pPr>
              <w:spacing w:line="360" w:lineRule="auto"/>
              <w:jc w:val="center"/>
            </w:pP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rPr>
                <w:rFonts w:hint="eastAsia"/>
              </w:rPr>
              <w:t>大</w:t>
            </w:r>
            <w:r>
              <w:t>写：元</w:t>
            </w:r>
            <w:r>
              <w:rPr>
                <w:rFonts w:hint="eastAsia"/>
              </w:rPr>
              <w:t>/</w:t>
            </w:r>
            <w:r>
              <w:rPr>
                <w:rFonts w:hint="eastAsia"/>
              </w:rPr>
              <w:t>㎡</w:t>
            </w:r>
          </w:p>
        </w:tc>
        <w:tc>
          <w:tcPr>
            <w:tcW w:w="1289"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r>
      <w:tr w:rsidR="000F6A9F">
        <w:trPr>
          <w:trHeight w:val="465"/>
          <w:jc w:val="center"/>
        </w:trPr>
        <w:tc>
          <w:tcPr>
            <w:tcW w:w="1050"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ind w:left="2"/>
              <w:jc w:val="center"/>
            </w:pPr>
            <w:r>
              <w:rPr>
                <w:rFonts w:hint="eastAsia"/>
              </w:rPr>
              <w:t>2</w:t>
            </w:r>
          </w:p>
        </w:tc>
        <w:tc>
          <w:tcPr>
            <w:tcW w:w="3827"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jc w:val="center"/>
            </w:pPr>
            <w:r>
              <w:rPr>
                <w:rFonts w:hint="eastAsia"/>
              </w:rPr>
              <w:t>简易结构（机械拆除）</w:t>
            </w: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t>小写：元</w:t>
            </w:r>
            <w:r>
              <w:rPr>
                <w:rFonts w:hint="eastAsia"/>
              </w:rPr>
              <w:t>/</w:t>
            </w:r>
            <w:r>
              <w:rPr>
                <w:rFonts w:hint="eastAsia"/>
              </w:rPr>
              <w:t>㎡</w:t>
            </w:r>
          </w:p>
        </w:tc>
        <w:tc>
          <w:tcPr>
            <w:tcW w:w="1289" w:type="dxa"/>
            <w:vMerge w:val="restart"/>
            <w:tcBorders>
              <w:top w:val="single" w:sz="4" w:space="0" w:color="000000"/>
              <w:left w:val="single" w:sz="4" w:space="0" w:color="000000"/>
              <w:right w:val="single" w:sz="4" w:space="0" w:color="000000"/>
            </w:tcBorders>
            <w:vAlign w:val="center"/>
          </w:tcPr>
          <w:p w:rsidR="000F6A9F" w:rsidRDefault="000F6A9F">
            <w:pPr>
              <w:spacing w:line="360" w:lineRule="auto"/>
              <w:ind w:left="2"/>
              <w:jc w:val="center"/>
            </w:pPr>
          </w:p>
        </w:tc>
      </w:tr>
      <w:tr w:rsidR="000F6A9F">
        <w:trPr>
          <w:trHeight w:val="465"/>
          <w:jc w:val="center"/>
        </w:trPr>
        <w:tc>
          <w:tcPr>
            <w:tcW w:w="1050"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c>
          <w:tcPr>
            <w:tcW w:w="3827" w:type="dxa"/>
            <w:vMerge/>
            <w:tcBorders>
              <w:left w:val="single" w:sz="4" w:space="0" w:color="000000"/>
              <w:bottom w:val="single" w:sz="4" w:space="0" w:color="000000"/>
              <w:right w:val="single" w:sz="4" w:space="0" w:color="000000"/>
            </w:tcBorders>
            <w:vAlign w:val="center"/>
          </w:tcPr>
          <w:p w:rsidR="000F6A9F" w:rsidRDefault="000F6A9F">
            <w:pPr>
              <w:spacing w:line="360" w:lineRule="auto"/>
              <w:jc w:val="center"/>
            </w:pP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rPr>
                <w:rFonts w:hint="eastAsia"/>
              </w:rPr>
              <w:t>大</w:t>
            </w:r>
            <w:r>
              <w:t>写：元</w:t>
            </w:r>
            <w:r>
              <w:rPr>
                <w:rFonts w:hint="eastAsia"/>
              </w:rPr>
              <w:t>/</w:t>
            </w:r>
            <w:r>
              <w:rPr>
                <w:rFonts w:hint="eastAsia"/>
              </w:rPr>
              <w:t>㎡</w:t>
            </w:r>
          </w:p>
        </w:tc>
        <w:tc>
          <w:tcPr>
            <w:tcW w:w="1289"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r>
      <w:tr w:rsidR="000F6A9F">
        <w:trPr>
          <w:trHeight w:val="465"/>
          <w:jc w:val="center"/>
        </w:trPr>
        <w:tc>
          <w:tcPr>
            <w:tcW w:w="1050"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ind w:left="2"/>
              <w:jc w:val="center"/>
            </w:pPr>
            <w:r>
              <w:rPr>
                <w:rFonts w:hint="eastAsia"/>
              </w:rPr>
              <w:t>3</w:t>
            </w:r>
          </w:p>
        </w:tc>
        <w:tc>
          <w:tcPr>
            <w:tcW w:w="3827"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jc w:val="center"/>
            </w:pPr>
            <w:r>
              <w:rPr>
                <w:rFonts w:hint="eastAsia"/>
              </w:rPr>
              <w:t>硬化地面（机械拆除）</w:t>
            </w: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t>小写：元</w:t>
            </w:r>
            <w:r>
              <w:rPr>
                <w:rFonts w:hint="eastAsia"/>
              </w:rPr>
              <w:t>/</w:t>
            </w:r>
            <w:r>
              <w:rPr>
                <w:rFonts w:hint="eastAsia"/>
              </w:rPr>
              <w:t>㎡</w:t>
            </w:r>
          </w:p>
        </w:tc>
        <w:tc>
          <w:tcPr>
            <w:tcW w:w="1289" w:type="dxa"/>
            <w:vMerge w:val="restart"/>
            <w:tcBorders>
              <w:top w:val="single" w:sz="4" w:space="0" w:color="000000"/>
              <w:left w:val="single" w:sz="4" w:space="0" w:color="000000"/>
              <w:right w:val="single" w:sz="4" w:space="0" w:color="000000"/>
            </w:tcBorders>
            <w:vAlign w:val="center"/>
          </w:tcPr>
          <w:p w:rsidR="000F6A9F" w:rsidRDefault="000F6A9F">
            <w:pPr>
              <w:spacing w:line="360" w:lineRule="auto"/>
              <w:ind w:left="2"/>
              <w:jc w:val="center"/>
            </w:pPr>
          </w:p>
        </w:tc>
      </w:tr>
      <w:tr w:rsidR="000F6A9F">
        <w:trPr>
          <w:trHeight w:val="465"/>
          <w:jc w:val="center"/>
        </w:trPr>
        <w:tc>
          <w:tcPr>
            <w:tcW w:w="1050"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c>
          <w:tcPr>
            <w:tcW w:w="3827" w:type="dxa"/>
            <w:vMerge/>
            <w:tcBorders>
              <w:left w:val="single" w:sz="4" w:space="0" w:color="000000"/>
              <w:bottom w:val="single" w:sz="4" w:space="0" w:color="000000"/>
              <w:right w:val="single" w:sz="4" w:space="0" w:color="000000"/>
            </w:tcBorders>
            <w:vAlign w:val="center"/>
          </w:tcPr>
          <w:p w:rsidR="000F6A9F" w:rsidRDefault="000F6A9F">
            <w:pPr>
              <w:spacing w:line="360" w:lineRule="auto"/>
              <w:jc w:val="center"/>
            </w:pP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t>大写：元</w:t>
            </w:r>
            <w:r>
              <w:rPr>
                <w:rFonts w:hint="eastAsia"/>
              </w:rPr>
              <w:t>/</w:t>
            </w:r>
            <w:r>
              <w:rPr>
                <w:rFonts w:hint="eastAsia"/>
              </w:rPr>
              <w:t>㎡</w:t>
            </w:r>
          </w:p>
        </w:tc>
        <w:tc>
          <w:tcPr>
            <w:tcW w:w="1289"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r>
      <w:tr w:rsidR="000F6A9F">
        <w:trPr>
          <w:trHeight w:val="473"/>
          <w:jc w:val="center"/>
        </w:trPr>
        <w:tc>
          <w:tcPr>
            <w:tcW w:w="1050"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ind w:left="2"/>
              <w:jc w:val="center"/>
            </w:pPr>
            <w:r>
              <w:rPr>
                <w:rFonts w:hint="eastAsia"/>
              </w:rPr>
              <w:t>4</w:t>
            </w:r>
          </w:p>
        </w:tc>
        <w:tc>
          <w:tcPr>
            <w:tcW w:w="3827" w:type="dxa"/>
            <w:vMerge w:val="restart"/>
            <w:tcBorders>
              <w:top w:val="single" w:sz="4" w:space="0" w:color="000000"/>
              <w:left w:val="single" w:sz="4" w:space="0" w:color="000000"/>
              <w:right w:val="single" w:sz="4" w:space="0" w:color="000000"/>
            </w:tcBorders>
            <w:vAlign w:val="center"/>
          </w:tcPr>
          <w:p w:rsidR="000F6A9F" w:rsidRDefault="00101C0D">
            <w:pPr>
              <w:spacing w:line="360" w:lineRule="auto"/>
              <w:jc w:val="center"/>
            </w:pPr>
            <w:r>
              <w:rPr>
                <w:rFonts w:hint="eastAsia"/>
              </w:rPr>
              <w:t>建筑垃圾清运费</w:t>
            </w: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t>小写：元</w:t>
            </w:r>
            <w:r>
              <w:rPr>
                <w:rFonts w:hint="eastAsia"/>
              </w:rPr>
              <w:t>/ m</w:t>
            </w:r>
            <w:r>
              <w:rPr>
                <w:rFonts w:hint="eastAsia"/>
              </w:rPr>
              <w:t>³</w:t>
            </w:r>
          </w:p>
        </w:tc>
        <w:tc>
          <w:tcPr>
            <w:tcW w:w="1289" w:type="dxa"/>
            <w:vMerge w:val="restart"/>
            <w:tcBorders>
              <w:top w:val="single" w:sz="4" w:space="0" w:color="000000"/>
              <w:left w:val="single" w:sz="4" w:space="0" w:color="000000"/>
              <w:right w:val="single" w:sz="4" w:space="0" w:color="000000"/>
            </w:tcBorders>
            <w:vAlign w:val="center"/>
          </w:tcPr>
          <w:p w:rsidR="000F6A9F" w:rsidRDefault="000F6A9F">
            <w:pPr>
              <w:spacing w:line="360" w:lineRule="auto"/>
              <w:ind w:left="2"/>
              <w:jc w:val="center"/>
            </w:pPr>
          </w:p>
        </w:tc>
      </w:tr>
      <w:tr w:rsidR="000F6A9F">
        <w:trPr>
          <w:trHeight w:val="472"/>
          <w:jc w:val="center"/>
        </w:trPr>
        <w:tc>
          <w:tcPr>
            <w:tcW w:w="1050"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c>
          <w:tcPr>
            <w:tcW w:w="3827" w:type="dxa"/>
            <w:vMerge/>
            <w:tcBorders>
              <w:left w:val="single" w:sz="4" w:space="0" w:color="000000"/>
              <w:bottom w:val="single" w:sz="4" w:space="0" w:color="000000"/>
              <w:right w:val="single" w:sz="4" w:space="0" w:color="000000"/>
            </w:tcBorders>
            <w:vAlign w:val="center"/>
          </w:tcPr>
          <w:p w:rsidR="000F6A9F" w:rsidRDefault="000F6A9F">
            <w:pPr>
              <w:spacing w:line="360" w:lineRule="auto"/>
              <w:jc w:val="center"/>
            </w:pPr>
          </w:p>
        </w:tc>
        <w:tc>
          <w:tcPr>
            <w:tcW w:w="3389"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jc w:val="center"/>
            </w:pPr>
            <w:r>
              <w:t>大写：元</w:t>
            </w:r>
            <w:r>
              <w:rPr>
                <w:rFonts w:hint="eastAsia"/>
              </w:rPr>
              <w:t>/m</w:t>
            </w:r>
            <w:r>
              <w:rPr>
                <w:rFonts w:hint="eastAsia"/>
              </w:rPr>
              <w:t>³</w:t>
            </w:r>
          </w:p>
        </w:tc>
        <w:tc>
          <w:tcPr>
            <w:tcW w:w="1289" w:type="dxa"/>
            <w:vMerge/>
            <w:tcBorders>
              <w:left w:val="single" w:sz="4" w:space="0" w:color="000000"/>
              <w:bottom w:val="single" w:sz="4" w:space="0" w:color="000000"/>
              <w:right w:val="single" w:sz="4" w:space="0" w:color="000000"/>
            </w:tcBorders>
            <w:vAlign w:val="center"/>
          </w:tcPr>
          <w:p w:rsidR="000F6A9F" w:rsidRDefault="000F6A9F">
            <w:pPr>
              <w:spacing w:line="360" w:lineRule="auto"/>
              <w:ind w:left="2"/>
              <w:jc w:val="center"/>
            </w:pPr>
          </w:p>
        </w:tc>
      </w:tr>
      <w:tr w:rsidR="000F6A9F">
        <w:trPr>
          <w:trHeight w:val="946"/>
          <w:jc w:val="center"/>
        </w:trPr>
        <w:tc>
          <w:tcPr>
            <w:tcW w:w="9555" w:type="dxa"/>
            <w:gridSpan w:val="4"/>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2"/>
            </w:pPr>
            <w:r>
              <w:rPr>
                <w:rFonts w:hint="eastAsia"/>
              </w:rPr>
              <w:t>合同履行期限：本项目服务期限为</w:t>
            </w:r>
            <w:r>
              <w:rPr>
                <w:rFonts w:hint="eastAsia"/>
              </w:rPr>
              <w:t>1</w:t>
            </w:r>
            <w:r>
              <w:rPr>
                <w:rFonts w:hint="eastAsia"/>
              </w:rPr>
              <w:t>年或达到采购金额（≦</w:t>
            </w:r>
            <w:r>
              <w:rPr>
                <w:rFonts w:hint="eastAsia"/>
              </w:rPr>
              <w:t>800</w:t>
            </w:r>
            <w:r>
              <w:rPr>
                <w:rFonts w:hint="eastAsia"/>
              </w:rPr>
              <w:t>万元）时合同自行终止，两者已先达到者为准，具体服务起止时间以合同签订为准。</w:t>
            </w:r>
          </w:p>
          <w:p w:rsidR="000F6A9F" w:rsidRDefault="00101C0D">
            <w:pPr>
              <w:pStyle w:val="2"/>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注：按双方认可有资质的评估价格进行核算的人工拆除违法建筑的费用、应急项目台班费和搬家工人200元/天/人的费用不作为报价</w:t>
            </w:r>
          </w:p>
        </w:tc>
      </w:tr>
    </w:tbl>
    <w:p w:rsidR="000F6A9F" w:rsidRDefault="000F6A9F">
      <w:pPr>
        <w:spacing w:line="360" w:lineRule="auto"/>
        <w:rPr>
          <w:rFonts w:ascii="宋体" w:hAnsi="宋体" w:cs="宋体"/>
          <w:bCs/>
          <w:sz w:val="24"/>
        </w:rPr>
      </w:pPr>
    </w:p>
    <w:p w:rsidR="000F6A9F" w:rsidRDefault="00101C0D">
      <w:pPr>
        <w:spacing w:line="360" w:lineRule="auto"/>
        <w:rPr>
          <w:rFonts w:ascii="宋体" w:hAnsi="宋体" w:cs="宋体"/>
          <w:bCs/>
          <w:sz w:val="24"/>
        </w:rPr>
      </w:pPr>
      <w:r>
        <w:rPr>
          <w:rFonts w:ascii="宋体" w:hAnsi="宋体" w:cs="宋体" w:hint="eastAsia"/>
          <w:bCs/>
          <w:sz w:val="24"/>
        </w:rPr>
        <w:t>服务地点：采购人指定地点</w:t>
      </w:r>
    </w:p>
    <w:p w:rsidR="000F6A9F" w:rsidRDefault="000F6A9F">
      <w:pPr>
        <w:spacing w:line="360" w:lineRule="auto"/>
        <w:rPr>
          <w:rFonts w:ascii="宋体" w:hAnsi="宋体" w:cs="宋体"/>
          <w:bCs/>
          <w:sz w:val="24"/>
        </w:rPr>
      </w:pPr>
    </w:p>
    <w:p w:rsidR="000F6A9F" w:rsidRDefault="00101C0D">
      <w:pPr>
        <w:spacing w:line="360" w:lineRule="auto"/>
        <w:rPr>
          <w:rFonts w:ascii="宋体" w:hAnsi="宋体" w:cs="宋体"/>
          <w:bCs/>
          <w:color w:val="000000" w:themeColor="text1"/>
          <w:sz w:val="24"/>
          <w:u w:val="single"/>
        </w:rPr>
      </w:pPr>
      <w:r>
        <w:rPr>
          <w:rFonts w:ascii="宋体" w:hAnsi="宋体" w:cs="宋体" w:hint="eastAsia"/>
          <w:bCs/>
          <w:color w:val="000000" w:themeColor="text1"/>
          <w:sz w:val="24"/>
        </w:rPr>
        <w:t>投标单位：</w:t>
      </w:r>
      <w:r>
        <w:rPr>
          <w:rFonts w:ascii="宋体" w:hAnsi="宋体" w:cs="宋体" w:hint="eastAsia"/>
          <w:bCs/>
          <w:color w:val="000000" w:themeColor="text1"/>
          <w:sz w:val="24"/>
          <w:u w:val="single"/>
        </w:rPr>
        <w:t xml:space="preserve"> （公章）</w:t>
      </w:r>
    </w:p>
    <w:p w:rsidR="000F6A9F" w:rsidRDefault="00101C0D">
      <w:pPr>
        <w:spacing w:line="360" w:lineRule="auto"/>
        <w:rPr>
          <w:rFonts w:ascii="宋体" w:hAnsi="宋体" w:cs="宋体"/>
          <w:bCs/>
          <w:color w:val="000000" w:themeColor="text1"/>
          <w:sz w:val="24"/>
          <w:u w:val="single"/>
        </w:rPr>
      </w:pPr>
      <w:r>
        <w:rPr>
          <w:rFonts w:ascii="宋体" w:hAnsi="宋体" w:cs="宋体" w:hint="eastAsia"/>
          <w:bCs/>
          <w:color w:val="000000" w:themeColor="text1"/>
          <w:sz w:val="24"/>
        </w:rPr>
        <w:t>法定代表人（或授权代理人）：</w:t>
      </w:r>
      <w:r>
        <w:rPr>
          <w:rFonts w:ascii="宋体" w:hAnsi="宋体" w:cs="宋体" w:hint="eastAsia"/>
          <w:bCs/>
          <w:color w:val="000000" w:themeColor="text1"/>
          <w:sz w:val="24"/>
          <w:u w:val="single"/>
        </w:rPr>
        <w:t xml:space="preserve"> （签字或盖章） </w:t>
      </w:r>
    </w:p>
    <w:p w:rsidR="000F6A9F" w:rsidRDefault="00101C0D">
      <w:pPr>
        <w:spacing w:line="360" w:lineRule="auto"/>
        <w:rPr>
          <w:rFonts w:ascii="宋体" w:hAnsi="宋体" w:cs="宋体"/>
          <w:bCs/>
          <w:sz w:val="24"/>
        </w:rPr>
      </w:pPr>
      <w:r>
        <w:rPr>
          <w:rFonts w:ascii="宋体" w:hAnsi="宋体" w:cs="宋体"/>
          <w:bCs/>
          <w:color w:val="000000" w:themeColor="text1"/>
          <w:sz w:val="24"/>
        </w:rPr>
        <w:t>日期：</w:t>
      </w:r>
    </w:p>
    <w:p w:rsidR="000F6A9F" w:rsidRDefault="000F6A9F">
      <w:pPr>
        <w:spacing w:line="360" w:lineRule="auto"/>
        <w:rPr>
          <w:rFonts w:ascii="宋体" w:hAnsi="宋体" w:cs="宋体"/>
          <w:bCs/>
          <w:sz w:val="24"/>
        </w:rPr>
      </w:pPr>
    </w:p>
    <w:p w:rsidR="000F6A9F" w:rsidRDefault="00101C0D">
      <w:pPr>
        <w:spacing w:line="360" w:lineRule="auto"/>
        <w:rPr>
          <w:rFonts w:ascii="宋体" w:hAnsi="宋体" w:cs="宋体"/>
          <w:bCs/>
          <w:sz w:val="24"/>
        </w:rPr>
      </w:pPr>
      <w:r>
        <w:rPr>
          <w:rFonts w:ascii="宋体" w:hAnsi="宋体" w:cs="宋体"/>
          <w:bCs/>
          <w:sz w:val="24"/>
        </w:rPr>
        <w:t>注</w:t>
      </w:r>
      <w:r>
        <w:rPr>
          <w:rFonts w:ascii="宋体" w:hAnsi="宋体" w:cs="宋体" w:hint="eastAsia"/>
          <w:bCs/>
          <w:sz w:val="24"/>
        </w:rPr>
        <w:t>：</w:t>
      </w:r>
    </w:p>
    <w:p w:rsidR="000F6A9F" w:rsidRDefault="00101C0D">
      <w:pPr>
        <w:spacing w:line="360" w:lineRule="auto"/>
        <w:rPr>
          <w:rFonts w:ascii="宋体" w:hAnsi="宋体" w:cs="宋体"/>
          <w:bCs/>
          <w:sz w:val="24"/>
        </w:rPr>
      </w:pPr>
      <w:r>
        <w:rPr>
          <w:rFonts w:ascii="宋体" w:hAnsi="宋体" w:cs="宋体"/>
          <w:bCs/>
          <w:sz w:val="24"/>
        </w:rPr>
        <w:t xml:space="preserve">① 投标报价应包括招标文件所规定的招标范围的全部内容；投标总金额包括本招标书中要求的所有货物和服务的费用，包含运输、保险、税收等相关费用，招标方不再进行二次投入，请投标方注意 </w:t>
      </w:r>
    </w:p>
    <w:p w:rsidR="000F6A9F" w:rsidRDefault="00101C0D">
      <w:pPr>
        <w:spacing w:line="360" w:lineRule="auto"/>
        <w:rPr>
          <w:rFonts w:ascii="宋体" w:hAnsi="宋体" w:cs="宋体"/>
          <w:bCs/>
          <w:sz w:val="32"/>
        </w:rPr>
      </w:pPr>
      <w:r>
        <w:rPr>
          <w:rFonts w:ascii="宋体" w:hAnsi="宋体" w:cs="宋体"/>
          <w:bCs/>
          <w:sz w:val="24"/>
        </w:rPr>
        <w:t>② 本项目投标总报价超过采购预算的将视为无效投标。</w:t>
      </w:r>
    </w:p>
    <w:p w:rsidR="000F6A9F" w:rsidRDefault="000F6A9F">
      <w:pPr>
        <w:spacing w:line="360" w:lineRule="auto"/>
        <w:jc w:val="center"/>
        <w:rPr>
          <w:rFonts w:ascii="宋体" w:hAnsi="宋体" w:cs="宋体"/>
          <w:b/>
          <w:sz w:val="32"/>
        </w:rPr>
      </w:pPr>
    </w:p>
    <w:p w:rsidR="000F6A9F" w:rsidRDefault="00101C0D">
      <w:pPr>
        <w:spacing w:line="360" w:lineRule="auto"/>
        <w:jc w:val="center"/>
        <w:rPr>
          <w:rFonts w:ascii="宋体" w:hAnsi="宋体" w:cs="宋体"/>
          <w:b/>
        </w:rPr>
      </w:pPr>
      <w:r>
        <w:rPr>
          <w:rFonts w:ascii="宋体" w:hAnsi="宋体" w:cs="宋体" w:hint="eastAsia"/>
          <w:b/>
          <w:sz w:val="32"/>
        </w:rPr>
        <w:lastRenderedPageBreak/>
        <w:t>2、投标函</w:t>
      </w:r>
    </w:p>
    <w:p w:rsidR="000F6A9F" w:rsidRDefault="00101C0D">
      <w:pPr>
        <w:spacing w:line="360" w:lineRule="auto"/>
        <w:ind w:left="480" w:hanging="480"/>
        <w:rPr>
          <w:rFonts w:ascii="宋体" w:hAnsi="宋体" w:cs="宋体"/>
          <w:sz w:val="24"/>
        </w:rPr>
      </w:pPr>
      <w:r>
        <w:rPr>
          <w:rFonts w:ascii="宋体" w:hAnsi="宋体" w:cs="宋体" w:hint="eastAsia"/>
          <w:sz w:val="24"/>
        </w:rPr>
        <w:t>致：</w:t>
      </w:r>
    </w:p>
    <w:p w:rsidR="000F6A9F" w:rsidRDefault="00101C0D">
      <w:pPr>
        <w:spacing w:line="360" w:lineRule="auto"/>
        <w:ind w:left="480"/>
        <w:rPr>
          <w:rFonts w:ascii="宋体" w:hAnsi="宋体" w:cs="宋体"/>
          <w:sz w:val="24"/>
        </w:rPr>
      </w:pPr>
      <w:r>
        <w:rPr>
          <w:rFonts w:ascii="宋体" w:hAnsi="宋体" w:cs="宋体" w:hint="eastAsia"/>
          <w:sz w:val="24"/>
        </w:rPr>
        <w:t>根据贵司</w:t>
      </w:r>
      <w:r>
        <w:rPr>
          <w:rFonts w:ascii="宋体" w:hAnsi="宋体" w:cs="宋体" w:hint="eastAsia"/>
          <w:sz w:val="24"/>
          <w:u w:val="single"/>
        </w:rPr>
        <w:t xml:space="preserve">   （项目名称）   </w:t>
      </w:r>
      <w:r>
        <w:rPr>
          <w:rFonts w:ascii="宋体" w:hAnsi="宋体" w:cs="宋体" w:hint="eastAsia"/>
          <w:sz w:val="24"/>
        </w:rPr>
        <w:t>（项目编号为</w:t>
      </w:r>
      <w:r>
        <w:rPr>
          <w:rFonts w:ascii="宋体" w:hAnsi="宋体" w:cs="宋体" w:hint="eastAsia"/>
          <w:sz w:val="24"/>
          <w:u w:val="single" w:color="000000"/>
        </w:rPr>
        <w:t xml:space="preserve">          ）</w:t>
      </w:r>
      <w:r>
        <w:rPr>
          <w:rFonts w:ascii="宋体" w:hAnsi="宋体" w:cs="宋体" w:hint="eastAsia"/>
          <w:sz w:val="24"/>
        </w:rPr>
        <w:t>的投标邀请函，</w:t>
      </w:r>
    </w:p>
    <w:p w:rsidR="000F6A9F" w:rsidRDefault="00101C0D">
      <w:pPr>
        <w:spacing w:line="360" w:lineRule="auto"/>
        <w:rPr>
          <w:rFonts w:ascii="宋体" w:hAnsi="宋体" w:cs="宋体"/>
          <w:sz w:val="24"/>
        </w:rPr>
      </w:pPr>
      <w:r>
        <w:rPr>
          <w:rFonts w:ascii="宋体" w:hAnsi="宋体" w:cs="宋体" w:hint="eastAsia"/>
          <w:sz w:val="24"/>
        </w:rPr>
        <w:t>正式授权下述签字人</w:t>
      </w:r>
      <w:r>
        <w:rPr>
          <w:rFonts w:ascii="宋体" w:hAnsi="宋体" w:cs="宋体" w:hint="eastAsia"/>
          <w:sz w:val="24"/>
          <w:u w:val="single" w:color="000000"/>
        </w:rPr>
        <w:t xml:space="preserve">   （姓名）       </w:t>
      </w:r>
      <w:r>
        <w:rPr>
          <w:rFonts w:ascii="宋体" w:hAnsi="宋体" w:cs="宋体" w:hint="eastAsia"/>
          <w:sz w:val="24"/>
        </w:rPr>
        <w:t>代表投标人</w:t>
      </w:r>
      <w:r>
        <w:rPr>
          <w:rFonts w:ascii="宋体" w:hAnsi="宋体" w:cs="宋体" w:hint="eastAsia"/>
          <w:sz w:val="24"/>
          <w:u w:val="single" w:color="000000"/>
        </w:rPr>
        <w:t xml:space="preserve">    （投标单位名称）    </w:t>
      </w:r>
      <w:r>
        <w:rPr>
          <w:rFonts w:ascii="宋体" w:hAnsi="宋体" w:cs="宋体" w:hint="eastAsia"/>
          <w:sz w:val="24"/>
        </w:rPr>
        <w:t xml:space="preserve">，提交投标书正本1份，副本4份，唱标信封1份，电子版一份。根据此函，我们宣布同意如下： </w:t>
      </w:r>
    </w:p>
    <w:p w:rsidR="000F6A9F" w:rsidRDefault="00101C0D">
      <w:pPr>
        <w:numPr>
          <w:ilvl w:val="0"/>
          <w:numId w:val="5"/>
        </w:numPr>
        <w:spacing w:line="360" w:lineRule="auto"/>
        <w:ind w:hanging="420"/>
        <w:rPr>
          <w:rFonts w:ascii="宋体" w:hAnsi="宋体" w:cs="宋体"/>
          <w:sz w:val="24"/>
        </w:rPr>
      </w:pPr>
      <w:r>
        <w:rPr>
          <w:rFonts w:ascii="宋体" w:hAnsi="宋体" w:cs="宋体" w:hint="eastAsia"/>
          <w:sz w:val="24"/>
        </w:rPr>
        <w:t xml:space="preserve">我方接受招标文件的所有的条款和规定。 </w:t>
      </w:r>
    </w:p>
    <w:p w:rsidR="000F6A9F" w:rsidRDefault="00101C0D">
      <w:pPr>
        <w:numPr>
          <w:ilvl w:val="0"/>
          <w:numId w:val="5"/>
        </w:numPr>
        <w:spacing w:line="360" w:lineRule="auto"/>
        <w:ind w:hanging="420"/>
        <w:rPr>
          <w:rFonts w:ascii="宋体" w:hAnsi="宋体" w:cs="宋体"/>
          <w:sz w:val="24"/>
        </w:rPr>
      </w:pPr>
      <w:r>
        <w:rPr>
          <w:rFonts w:ascii="宋体" w:hAnsi="宋体" w:cs="宋体" w:hint="eastAsia"/>
          <w:sz w:val="24"/>
        </w:rPr>
        <w:t>我方同意按照招标文件第二章“投标人须知”的规定，本投标文件的有效期为从投标截止日期起计算的</w:t>
      </w:r>
      <w:r>
        <w:rPr>
          <w:rFonts w:ascii="宋体" w:hAnsi="宋体" w:cs="宋体" w:hint="eastAsia"/>
          <w:sz w:val="24"/>
          <w:u w:val="single" w:color="000000"/>
        </w:rPr>
        <w:t>90 天</w:t>
      </w:r>
      <w:r>
        <w:rPr>
          <w:rFonts w:ascii="宋体" w:hAnsi="宋体" w:cs="宋体" w:hint="eastAsia"/>
          <w:sz w:val="24"/>
        </w:rPr>
        <w:t xml:space="preserve">，在此期间，本投标文件将始终对我方具有约束力，并可随时被接受。 </w:t>
      </w:r>
    </w:p>
    <w:p w:rsidR="000F6A9F" w:rsidRDefault="00101C0D">
      <w:pPr>
        <w:numPr>
          <w:ilvl w:val="0"/>
          <w:numId w:val="5"/>
        </w:numPr>
        <w:spacing w:line="360" w:lineRule="auto"/>
        <w:ind w:hanging="420"/>
        <w:rPr>
          <w:rFonts w:ascii="宋体" w:hAnsi="宋体" w:cs="宋体"/>
          <w:sz w:val="24"/>
        </w:rPr>
      </w:pPr>
      <w:r>
        <w:rPr>
          <w:rFonts w:ascii="宋体" w:hAnsi="宋体" w:cs="宋体" w:hint="eastAsia"/>
          <w:sz w:val="24"/>
        </w:rPr>
        <w:t xml:space="preserve">如果在开标后规定的投标有效期内撤回投标，我方的投标保证金可被贵方没收。 </w:t>
      </w:r>
    </w:p>
    <w:p w:rsidR="000F6A9F" w:rsidRDefault="00101C0D">
      <w:pPr>
        <w:numPr>
          <w:ilvl w:val="0"/>
          <w:numId w:val="5"/>
        </w:numPr>
        <w:spacing w:line="360" w:lineRule="auto"/>
        <w:ind w:hanging="420"/>
        <w:rPr>
          <w:rFonts w:ascii="宋体" w:hAnsi="宋体" w:cs="宋体"/>
          <w:sz w:val="24"/>
        </w:rPr>
      </w:pPr>
      <w:r>
        <w:rPr>
          <w:rFonts w:ascii="宋体" w:hAnsi="宋体" w:cs="宋体" w:hint="eastAsia"/>
          <w:sz w:val="24"/>
        </w:rPr>
        <w:t xml:space="preserve">我方完全理解贵方不一定要接受最低价的投标。 </w:t>
      </w:r>
    </w:p>
    <w:p w:rsidR="000F6A9F" w:rsidRDefault="00101C0D">
      <w:pPr>
        <w:numPr>
          <w:ilvl w:val="0"/>
          <w:numId w:val="5"/>
        </w:numPr>
        <w:spacing w:line="360" w:lineRule="auto"/>
        <w:ind w:hanging="420"/>
        <w:rPr>
          <w:rFonts w:ascii="宋体" w:hAnsi="宋体" w:cs="宋体"/>
          <w:sz w:val="24"/>
        </w:rPr>
      </w:pPr>
      <w:r>
        <w:rPr>
          <w:rFonts w:ascii="宋体" w:hAnsi="宋体" w:cs="宋体" w:hint="eastAsia"/>
          <w:sz w:val="24"/>
        </w:rPr>
        <w:t xml:space="preserve">我们同意提供贵单位要求的有关本次投标的所有资料或证据。 </w:t>
      </w:r>
    </w:p>
    <w:p w:rsidR="000F6A9F" w:rsidRDefault="00101C0D">
      <w:pPr>
        <w:numPr>
          <w:ilvl w:val="0"/>
          <w:numId w:val="5"/>
        </w:numPr>
        <w:spacing w:line="360" w:lineRule="auto"/>
        <w:ind w:hanging="420"/>
        <w:rPr>
          <w:rFonts w:ascii="宋体" w:hAnsi="宋体" w:cs="宋体"/>
          <w:sz w:val="24"/>
        </w:rPr>
      </w:pPr>
      <w:r>
        <w:rPr>
          <w:rFonts w:ascii="宋体" w:hAnsi="宋体" w:cs="宋体" w:hint="eastAsia"/>
          <w:sz w:val="24"/>
        </w:rPr>
        <w:t xml:space="preserve">如果我方中标，我们将根据招标文件的规定严格履行自己的责任和义务。 </w:t>
      </w:r>
    </w:p>
    <w:p w:rsidR="000F6A9F" w:rsidRDefault="00101C0D">
      <w:pPr>
        <w:numPr>
          <w:ilvl w:val="0"/>
          <w:numId w:val="5"/>
        </w:numPr>
        <w:spacing w:line="360" w:lineRule="auto"/>
        <w:ind w:hanging="420"/>
        <w:rPr>
          <w:rFonts w:ascii="宋体" w:hAnsi="宋体" w:cs="宋体"/>
          <w:sz w:val="24"/>
        </w:rPr>
      </w:pPr>
      <w:r>
        <w:rPr>
          <w:rFonts w:ascii="宋体" w:hAnsi="宋体" w:cs="宋体" w:hint="eastAsia"/>
          <w:sz w:val="24"/>
        </w:rPr>
        <w:t xml:space="preserve">如果我方中标，我方将支付本次招标的服务费。 </w:t>
      </w:r>
    </w:p>
    <w:p w:rsidR="000F6A9F" w:rsidRDefault="00101C0D">
      <w:pPr>
        <w:spacing w:line="360" w:lineRule="auto"/>
        <w:ind w:right="1560"/>
        <w:rPr>
          <w:rFonts w:ascii="宋体" w:hAnsi="宋体" w:cs="宋体"/>
          <w:sz w:val="24"/>
        </w:rPr>
      </w:pPr>
      <w:r>
        <w:rPr>
          <w:rFonts w:ascii="宋体" w:hAnsi="宋体" w:cs="宋体" w:hint="eastAsia"/>
          <w:sz w:val="24"/>
        </w:rPr>
        <w:t xml:space="preserve">        投标人名称：</w:t>
      </w:r>
      <w:r>
        <w:rPr>
          <w:rFonts w:ascii="宋体" w:hAnsi="宋体" w:cs="宋体" w:hint="eastAsia"/>
          <w:sz w:val="24"/>
          <w:u w:val="single" w:color="000000"/>
        </w:rPr>
        <w:t xml:space="preserve">              （公章）</w:t>
      </w:r>
    </w:p>
    <w:p w:rsidR="000F6A9F" w:rsidRDefault="00101C0D">
      <w:pPr>
        <w:spacing w:line="360" w:lineRule="auto"/>
        <w:ind w:right="1560" w:firstLineChars="400" w:firstLine="960"/>
        <w:rPr>
          <w:rFonts w:ascii="宋体" w:hAnsi="宋体" w:cs="宋体"/>
          <w:sz w:val="24"/>
          <w:u w:val="single" w:color="000000"/>
        </w:rPr>
      </w:pPr>
      <w:r>
        <w:rPr>
          <w:rFonts w:ascii="宋体" w:hAnsi="宋体" w:cs="宋体" w:hint="eastAsia"/>
          <w:sz w:val="24"/>
        </w:rPr>
        <w:t>地址：</w:t>
      </w:r>
    </w:p>
    <w:p w:rsidR="000F6A9F" w:rsidRDefault="00101C0D">
      <w:pPr>
        <w:spacing w:line="360" w:lineRule="auto"/>
        <w:ind w:right="1560" w:firstLineChars="400" w:firstLine="960"/>
        <w:rPr>
          <w:rFonts w:ascii="宋体" w:hAnsi="宋体" w:cs="宋体"/>
          <w:sz w:val="24"/>
          <w:u w:val="single"/>
        </w:rPr>
      </w:pPr>
      <w:r>
        <w:rPr>
          <w:rFonts w:ascii="宋体" w:hAnsi="宋体" w:cs="宋体" w:hint="eastAsia"/>
          <w:sz w:val="24"/>
        </w:rPr>
        <w:t>邮编：</w:t>
      </w:r>
    </w:p>
    <w:p w:rsidR="000F6A9F" w:rsidRDefault="00101C0D">
      <w:pPr>
        <w:spacing w:line="360" w:lineRule="auto"/>
        <w:ind w:right="1560" w:firstLineChars="400" w:firstLine="960"/>
        <w:rPr>
          <w:rFonts w:ascii="宋体" w:hAnsi="宋体" w:cs="宋体"/>
          <w:sz w:val="24"/>
          <w:u w:val="single"/>
        </w:rPr>
      </w:pPr>
      <w:r>
        <w:rPr>
          <w:rFonts w:ascii="宋体" w:hAnsi="宋体" w:cs="宋体" w:hint="eastAsia"/>
          <w:sz w:val="24"/>
        </w:rPr>
        <w:t>电话：</w:t>
      </w:r>
    </w:p>
    <w:p w:rsidR="000F6A9F" w:rsidRDefault="00101C0D">
      <w:pPr>
        <w:spacing w:line="360" w:lineRule="auto"/>
        <w:ind w:right="1560" w:firstLineChars="400" w:firstLine="960"/>
        <w:rPr>
          <w:rFonts w:ascii="宋体" w:hAnsi="宋体" w:cs="宋体"/>
          <w:sz w:val="24"/>
          <w:u w:val="single"/>
        </w:rPr>
      </w:pPr>
      <w:r>
        <w:rPr>
          <w:rFonts w:ascii="宋体" w:hAnsi="宋体" w:cs="宋体" w:hint="eastAsia"/>
          <w:sz w:val="24"/>
        </w:rPr>
        <w:t>传真：</w:t>
      </w:r>
    </w:p>
    <w:p w:rsidR="000F6A9F" w:rsidRDefault="00101C0D">
      <w:pPr>
        <w:spacing w:line="360" w:lineRule="auto"/>
        <w:ind w:right="1560" w:firstLineChars="400" w:firstLine="960"/>
        <w:rPr>
          <w:rFonts w:ascii="宋体" w:hAnsi="宋体" w:cs="宋体"/>
          <w:sz w:val="24"/>
          <w:u w:val="single"/>
        </w:rPr>
      </w:pPr>
      <w:r>
        <w:rPr>
          <w:rFonts w:ascii="宋体" w:hAnsi="宋体" w:cs="宋体" w:hint="eastAsia"/>
          <w:sz w:val="24"/>
        </w:rPr>
        <w:t>开户名：</w:t>
      </w:r>
    </w:p>
    <w:p w:rsidR="000F6A9F" w:rsidRDefault="00101C0D">
      <w:pPr>
        <w:spacing w:line="360" w:lineRule="auto"/>
        <w:ind w:right="1560" w:firstLineChars="400" w:firstLine="960"/>
        <w:rPr>
          <w:rFonts w:ascii="宋体" w:hAnsi="宋体" w:cs="宋体"/>
          <w:sz w:val="24"/>
          <w:u w:val="single"/>
        </w:rPr>
      </w:pPr>
      <w:r>
        <w:rPr>
          <w:rFonts w:ascii="宋体" w:hAnsi="宋体" w:cs="宋体" w:hint="eastAsia"/>
          <w:sz w:val="24"/>
        </w:rPr>
        <w:t>开户行：</w:t>
      </w:r>
    </w:p>
    <w:p w:rsidR="000F6A9F" w:rsidRDefault="00101C0D">
      <w:pPr>
        <w:spacing w:line="360" w:lineRule="auto"/>
        <w:ind w:right="1560" w:firstLineChars="400" w:firstLine="960"/>
        <w:rPr>
          <w:rFonts w:ascii="宋体" w:hAnsi="宋体" w:cs="宋体"/>
          <w:sz w:val="24"/>
        </w:rPr>
      </w:pPr>
      <w:r>
        <w:rPr>
          <w:rFonts w:ascii="宋体" w:hAnsi="宋体" w:cs="宋体" w:hint="eastAsia"/>
          <w:sz w:val="24"/>
        </w:rPr>
        <w:t>账户：</w:t>
      </w:r>
    </w:p>
    <w:p w:rsidR="000F6A9F" w:rsidRDefault="00101C0D">
      <w:pPr>
        <w:spacing w:line="360" w:lineRule="auto"/>
        <w:ind w:right="1560" w:firstLineChars="400" w:firstLine="960"/>
        <w:rPr>
          <w:rFonts w:ascii="宋体" w:hAnsi="宋体" w:cs="宋体"/>
          <w:sz w:val="24"/>
        </w:rPr>
      </w:pPr>
      <w:r>
        <w:rPr>
          <w:rFonts w:ascii="宋体" w:hAnsi="宋体" w:cs="宋体" w:hint="eastAsia"/>
          <w:sz w:val="24"/>
        </w:rPr>
        <w:t>授权代表（签字或盖章）：</w:t>
      </w:r>
    </w:p>
    <w:p w:rsidR="000F6A9F" w:rsidRDefault="00101C0D">
      <w:pPr>
        <w:spacing w:line="360" w:lineRule="auto"/>
        <w:ind w:leftChars="350" w:left="735" w:right="1560" w:firstLineChars="50" w:firstLine="120"/>
        <w:rPr>
          <w:rFonts w:ascii="宋体" w:hAnsi="宋体" w:cs="宋体"/>
          <w:sz w:val="24"/>
        </w:rPr>
      </w:pPr>
      <w:r>
        <w:rPr>
          <w:rFonts w:ascii="宋体" w:hAnsi="宋体" w:cs="宋体" w:hint="eastAsia"/>
          <w:sz w:val="24"/>
        </w:rPr>
        <w:t>职务：</w:t>
      </w:r>
    </w:p>
    <w:p w:rsidR="000F6A9F" w:rsidRDefault="00101C0D">
      <w:pPr>
        <w:spacing w:line="360" w:lineRule="auto"/>
        <w:ind w:leftChars="350" w:left="735" w:right="1560" w:firstLineChars="50" w:firstLine="120"/>
        <w:rPr>
          <w:rFonts w:ascii="宋体" w:hAnsi="宋体" w:cs="宋体"/>
          <w:u w:val="single" w:color="000000"/>
        </w:rPr>
      </w:pPr>
      <w:r>
        <w:rPr>
          <w:rFonts w:ascii="宋体" w:hAnsi="宋体" w:cs="宋体" w:hint="eastAsia"/>
          <w:sz w:val="24"/>
        </w:rPr>
        <w:t>日期：</w:t>
      </w:r>
      <w:r>
        <w:rPr>
          <w:rFonts w:ascii="宋体" w:hAnsi="宋体" w:cs="宋体" w:hint="eastAsia"/>
          <w:sz w:val="24"/>
          <w:u w:val="single" w:color="000000"/>
        </w:rPr>
        <w:t xml:space="preserve">        年    月    日</w:t>
      </w:r>
    </w:p>
    <w:p w:rsidR="000F6A9F" w:rsidRDefault="00101C0D">
      <w:pPr>
        <w:pStyle w:val="3"/>
        <w:spacing w:before="0" w:after="0" w:line="360" w:lineRule="auto"/>
        <w:rPr>
          <w:rFonts w:ascii="宋体" w:hAnsi="宋体" w:cs="宋体"/>
          <w:bCs/>
          <w:szCs w:val="32"/>
          <w:u w:val="single"/>
        </w:rPr>
      </w:pPr>
      <w:bookmarkStart w:id="66" w:name="_Toc447261660"/>
      <w:bookmarkStart w:id="67" w:name="_Toc445272108"/>
      <w:bookmarkStart w:id="68" w:name="_Toc428733317"/>
      <w:r>
        <w:rPr>
          <w:rFonts w:ascii="宋体" w:hAnsi="宋体" w:cs="宋体" w:hint="eastAsia"/>
          <w:bCs/>
          <w:szCs w:val="32"/>
          <w:u w:val="single"/>
        </w:rPr>
        <w:lastRenderedPageBreak/>
        <w:t>3、法定代表人身份证明</w:t>
      </w:r>
    </w:p>
    <w:p w:rsidR="000F6A9F" w:rsidRDefault="000F6A9F">
      <w:pPr>
        <w:pStyle w:val="3"/>
        <w:spacing w:before="0" w:after="0" w:line="360" w:lineRule="auto"/>
        <w:jc w:val="left"/>
        <w:rPr>
          <w:rFonts w:ascii="宋体" w:hAnsi="宋体" w:cs="宋体"/>
          <w:b w:val="0"/>
          <w:sz w:val="21"/>
          <w:szCs w:val="21"/>
          <w:u w:val="single"/>
        </w:rPr>
      </w:pPr>
    </w:p>
    <w:p w:rsidR="000F6A9F" w:rsidRDefault="00101C0D">
      <w:pPr>
        <w:pStyle w:val="3"/>
        <w:spacing w:before="0" w:after="0" w:line="360" w:lineRule="auto"/>
        <w:jc w:val="left"/>
        <w:rPr>
          <w:rFonts w:ascii="宋体" w:hAnsi="宋体" w:cs="宋体"/>
          <w:b w:val="0"/>
          <w:sz w:val="21"/>
          <w:szCs w:val="21"/>
          <w:u w:val="single"/>
        </w:rPr>
      </w:pPr>
      <w:r>
        <w:rPr>
          <w:rFonts w:ascii="宋体" w:hAnsi="宋体" w:cs="宋体" w:hint="eastAsia"/>
          <w:b w:val="0"/>
          <w:sz w:val="21"/>
          <w:szCs w:val="21"/>
        </w:rPr>
        <w:t>单位名称：</w:t>
      </w:r>
    </w:p>
    <w:p w:rsidR="000F6A9F" w:rsidRDefault="000F6A9F">
      <w:pPr>
        <w:pStyle w:val="3"/>
        <w:spacing w:before="0" w:after="0" w:line="360" w:lineRule="auto"/>
        <w:jc w:val="left"/>
        <w:rPr>
          <w:rFonts w:ascii="宋体" w:hAnsi="宋体" w:cs="宋体"/>
          <w:b w:val="0"/>
          <w:sz w:val="21"/>
          <w:szCs w:val="21"/>
        </w:rPr>
      </w:pPr>
    </w:p>
    <w:p w:rsidR="000F6A9F" w:rsidRDefault="00101C0D">
      <w:pPr>
        <w:pStyle w:val="3"/>
        <w:spacing w:before="0" w:after="0" w:line="360" w:lineRule="auto"/>
        <w:jc w:val="left"/>
        <w:rPr>
          <w:rFonts w:ascii="宋体" w:hAnsi="宋体" w:cs="宋体"/>
          <w:b w:val="0"/>
          <w:sz w:val="21"/>
          <w:szCs w:val="21"/>
          <w:u w:val="single"/>
        </w:rPr>
      </w:pPr>
      <w:r>
        <w:rPr>
          <w:rFonts w:ascii="宋体" w:hAnsi="宋体" w:cs="宋体" w:hint="eastAsia"/>
          <w:b w:val="0"/>
          <w:sz w:val="21"/>
          <w:szCs w:val="21"/>
        </w:rPr>
        <w:t>地 址：</w:t>
      </w:r>
    </w:p>
    <w:p w:rsidR="000F6A9F" w:rsidRDefault="000F6A9F">
      <w:pPr>
        <w:pStyle w:val="3"/>
        <w:spacing w:before="0" w:after="0" w:line="360" w:lineRule="auto"/>
        <w:jc w:val="left"/>
        <w:rPr>
          <w:rFonts w:ascii="宋体" w:hAnsi="宋体" w:cs="宋体"/>
          <w:b w:val="0"/>
          <w:sz w:val="21"/>
          <w:szCs w:val="21"/>
        </w:rPr>
      </w:pPr>
    </w:p>
    <w:p w:rsidR="000F6A9F" w:rsidRDefault="00101C0D">
      <w:pPr>
        <w:pStyle w:val="3"/>
        <w:spacing w:before="0" w:after="0" w:line="360" w:lineRule="auto"/>
        <w:jc w:val="left"/>
        <w:rPr>
          <w:rFonts w:ascii="宋体" w:hAnsi="宋体" w:cs="宋体"/>
          <w:b w:val="0"/>
          <w:sz w:val="21"/>
          <w:szCs w:val="21"/>
          <w:u w:val="single"/>
        </w:rPr>
      </w:pPr>
      <w:r>
        <w:rPr>
          <w:rFonts w:ascii="宋体" w:hAnsi="宋体" w:cs="宋体" w:hint="eastAsia"/>
          <w:b w:val="0"/>
          <w:sz w:val="21"/>
          <w:szCs w:val="21"/>
        </w:rPr>
        <w:t>姓 名：性别： 职务：</w:t>
      </w:r>
    </w:p>
    <w:p w:rsidR="000F6A9F" w:rsidRDefault="000F6A9F">
      <w:pPr>
        <w:pStyle w:val="3"/>
        <w:spacing w:before="0" w:after="0" w:line="360" w:lineRule="auto"/>
        <w:jc w:val="left"/>
        <w:rPr>
          <w:rFonts w:ascii="宋体" w:hAnsi="宋体" w:cs="宋体"/>
          <w:b w:val="0"/>
          <w:sz w:val="21"/>
          <w:szCs w:val="21"/>
        </w:rPr>
      </w:pPr>
    </w:p>
    <w:p w:rsidR="000F6A9F" w:rsidRDefault="00101C0D">
      <w:pPr>
        <w:pStyle w:val="3"/>
        <w:spacing w:before="0" w:after="0" w:line="360" w:lineRule="auto"/>
        <w:jc w:val="left"/>
        <w:rPr>
          <w:rFonts w:ascii="宋体" w:hAnsi="宋体" w:cs="宋体"/>
          <w:b w:val="0"/>
          <w:sz w:val="21"/>
          <w:szCs w:val="21"/>
        </w:rPr>
      </w:pPr>
      <w:r>
        <w:rPr>
          <w:rFonts w:ascii="宋体" w:hAnsi="宋体" w:cs="宋体" w:hint="eastAsia"/>
          <w:b w:val="0"/>
          <w:sz w:val="21"/>
          <w:szCs w:val="21"/>
        </w:rPr>
        <w:t>身份证号码：系 的法定代表人。</w:t>
      </w:r>
    </w:p>
    <w:p w:rsidR="000F6A9F" w:rsidRDefault="000F6A9F">
      <w:pPr>
        <w:pStyle w:val="3"/>
        <w:spacing w:before="0" w:after="0" w:line="360" w:lineRule="auto"/>
        <w:jc w:val="left"/>
        <w:rPr>
          <w:rFonts w:ascii="宋体" w:hAnsi="宋体" w:cs="宋体"/>
          <w:b w:val="0"/>
          <w:sz w:val="21"/>
          <w:szCs w:val="21"/>
        </w:rPr>
      </w:pPr>
    </w:p>
    <w:p w:rsidR="000F6A9F" w:rsidRDefault="00101C0D">
      <w:pPr>
        <w:pStyle w:val="3"/>
        <w:spacing w:before="0" w:after="0" w:line="360" w:lineRule="auto"/>
        <w:jc w:val="left"/>
        <w:rPr>
          <w:rFonts w:ascii="宋体" w:hAnsi="宋体" w:cs="宋体"/>
          <w:b w:val="0"/>
          <w:sz w:val="21"/>
          <w:szCs w:val="21"/>
        </w:rPr>
      </w:pPr>
      <w:r>
        <w:rPr>
          <w:rFonts w:ascii="宋体" w:hAnsi="宋体" w:cs="宋体" w:hint="eastAsia"/>
          <w:b w:val="0"/>
          <w:sz w:val="21"/>
          <w:szCs w:val="21"/>
        </w:rPr>
        <w:t>特此证明。</w:t>
      </w:r>
    </w:p>
    <w:p w:rsidR="000F6A9F" w:rsidRDefault="000F6A9F">
      <w:pPr>
        <w:pStyle w:val="3"/>
        <w:spacing w:before="0" w:after="0" w:line="360" w:lineRule="auto"/>
        <w:jc w:val="left"/>
        <w:rPr>
          <w:rFonts w:ascii="宋体" w:hAnsi="宋体" w:cs="宋体"/>
          <w:b w:val="0"/>
          <w:sz w:val="21"/>
          <w:szCs w:val="21"/>
        </w:rPr>
      </w:pPr>
    </w:p>
    <w:p w:rsidR="000F6A9F" w:rsidRDefault="00CF4ABC">
      <w:pPr>
        <w:pStyle w:val="3"/>
        <w:spacing w:before="0" w:after="0" w:line="360" w:lineRule="auto"/>
        <w:jc w:val="left"/>
        <w:rPr>
          <w:rFonts w:ascii="宋体" w:hAnsi="宋体" w:cs="宋体"/>
          <w:b w:val="0"/>
          <w:sz w:val="21"/>
          <w:szCs w:val="21"/>
        </w:rPr>
      </w:pPr>
      <w:r w:rsidRPr="00CF4ABC">
        <w:rPr>
          <w:sz w:val="21"/>
        </w:rPr>
        <w:pict>
          <v:rect id="矩形 5" o:spid="_x0000_s1026" style="position:absolute;margin-left:238.6pt;margin-top:3.55pt;width:237.9pt;height:118.95pt;z-index:-251654144" o:gfxdata="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JJ23YAAAACQEAAA8AAAAAAAAAAQAgAAAAIgAAAGRycy9k&#10;b3ducmV2LnhtbFBLAQIUABQAAAAIAIdO4kDM7W0qAgIAAC0EAAAOAAAAAAAAAAEAIAAAACcBAABk&#10;cnMvZTJvRG9jLnhtbFBLBQYAAAAABgAGAFkBAACbBQAAAAA=&#10;"/>
        </w:pict>
      </w:r>
      <w:r w:rsidRPr="00CF4ABC">
        <w:rPr>
          <w:sz w:val="21"/>
        </w:rPr>
        <w:pict>
          <v:rect id="矩形 4" o:spid="_x0000_s1029" style="position:absolute;margin-left:-17.4pt;margin-top:3.6pt;width:237.9pt;height:118.95pt;z-index:-251655168" o:gfxdata="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8BijYAAAACQEAAA8AAAAAAAAAAQAgAAAAIgAAAGRycy9kb3du&#10;cmV2LnhtbFBLAQIUABQAAAAIAIdO4kBr9rpR/wEAAC0EAAAOAAAAAAAAAAEAIAAAACcBAABkcnMv&#10;ZTJvRG9jLnhtbFBLBQYAAAAABgAGAFkBAACYBQAAAAA=&#10;"/>
        </w:pict>
      </w:r>
    </w:p>
    <w:p w:rsidR="000F6A9F" w:rsidRDefault="000F6A9F">
      <w:pPr>
        <w:pStyle w:val="3"/>
        <w:spacing w:before="0" w:after="0" w:line="360" w:lineRule="auto"/>
        <w:ind w:firstLineChars="400" w:firstLine="840"/>
        <w:jc w:val="left"/>
        <w:rPr>
          <w:rFonts w:ascii="宋体" w:hAnsi="宋体" w:cs="宋体"/>
          <w:b w:val="0"/>
          <w:sz w:val="21"/>
          <w:szCs w:val="21"/>
        </w:rPr>
      </w:pPr>
    </w:p>
    <w:p w:rsidR="000F6A9F" w:rsidRDefault="00101C0D">
      <w:pPr>
        <w:pStyle w:val="3"/>
        <w:spacing w:before="0" w:after="0" w:line="360" w:lineRule="auto"/>
        <w:ind w:firstLineChars="400" w:firstLine="840"/>
        <w:jc w:val="left"/>
        <w:rPr>
          <w:rFonts w:ascii="宋体" w:hAnsi="宋体" w:cs="宋体"/>
          <w:b w:val="0"/>
          <w:sz w:val="21"/>
          <w:szCs w:val="21"/>
        </w:rPr>
      </w:pPr>
      <w:r>
        <w:rPr>
          <w:rFonts w:ascii="宋体" w:hAnsi="宋体" w:cs="宋体" w:hint="eastAsia"/>
          <w:b w:val="0"/>
          <w:sz w:val="21"/>
          <w:szCs w:val="21"/>
        </w:rPr>
        <w:t>附法人身份证复印件</w:t>
      </w:r>
    </w:p>
    <w:p w:rsidR="000F6A9F" w:rsidRDefault="000F6A9F">
      <w:pPr>
        <w:pStyle w:val="3"/>
        <w:spacing w:before="0" w:after="0" w:line="360" w:lineRule="auto"/>
        <w:jc w:val="center"/>
        <w:rPr>
          <w:rFonts w:ascii="宋体" w:hAnsi="宋体" w:cs="宋体"/>
          <w:b w:val="0"/>
          <w:sz w:val="21"/>
          <w:szCs w:val="21"/>
        </w:rPr>
      </w:pPr>
    </w:p>
    <w:p w:rsidR="000F6A9F" w:rsidRDefault="000F6A9F">
      <w:pPr>
        <w:pStyle w:val="3"/>
        <w:spacing w:before="0" w:after="0" w:line="360" w:lineRule="auto"/>
        <w:jc w:val="center"/>
        <w:rPr>
          <w:rFonts w:ascii="宋体" w:hAnsi="宋体" w:cs="宋体"/>
          <w:b w:val="0"/>
          <w:sz w:val="21"/>
          <w:szCs w:val="21"/>
        </w:rPr>
      </w:pPr>
    </w:p>
    <w:p w:rsidR="000F6A9F" w:rsidRDefault="000F6A9F">
      <w:pPr>
        <w:pStyle w:val="3"/>
        <w:spacing w:before="0" w:after="0" w:line="360" w:lineRule="auto"/>
        <w:jc w:val="center"/>
        <w:rPr>
          <w:rFonts w:ascii="宋体" w:hAnsi="宋体" w:cs="宋体"/>
          <w:b w:val="0"/>
          <w:sz w:val="21"/>
          <w:szCs w:val="21"/>
        </w:rPr>
      </w:pPr>
    </w:p>
    <w:p w:rsidR="000F6A9F" w:rsidRDefault="000F6A9F">
      <w:pPr>
        <w:pStyle w:val="3"/>
        <w:spacing w:before="0" w:after="0" w:line="360" w:lineRule="auto"/>
        <w:jc w:val="center"/>
        <w:rPr>
          <w:rFonts w:ascii="宋体" w:hAnsi="宋体" w:cs="宋体"/>
          <w:b w:val="0"/>
          <w:sz w:val="21"/>
          <w:szCs w:val="21"/>
        </w:rPr>
      </w:pPr>
    </w:p>
    <w:p w:rsidR="000F6A9F" w:rsidRDefault="000F6A9F">
      <w:pPr>
        <w:pStyle w:val="3"/>
        <w:spacing w:before="0" w:after="0" w:line="360" w:lineRule="auto"/>
        <w:jc w:val="center"/>
        <w:rPr>
          <w:rFonts w:ascii="宋体" w:hAnsi="宋体" w:cs="宋体"/>
          <w:b w:val="0"/>
          <w:sz w:val="21"/>
          <w:szCs w:val="21"/>
        </w:rPr>
      </w:pPr>
    </w:p>
    <w:p w:rsidR="000F6A9F" w:rsidRDefault="000F6A9F">
      <w:pPr>
        <w:pStyle w:val="3"/>
        <w:spacing w:before="0" w:after="0" w:line="360" w:lineRule="auto"/>
        <w:jc w:val="center"/>
        <w:rPr>
          <w:rFonts w:ascii="宋体" w:hAnsi="宋体" w:cs="宋体"/>
          <w:b w:val="0"/>
          <w:sz w:val="21"/>
          <w:szCs w:val="21"/>
        </w:rPr>
      </w:pPr>
    </w:p>
    <w:p w:rsidR="000F6A9F" w:rsidRDefault="00101C0D">
      <w:pPr>
        <w:pStyle w:val="3"/>
        <w:spacing w:before="0" w:after="0" w:line="360" w:lineRule="auto"/>
        <w:jc w:val="center"/>
        <w:rPr>
          <w:rFonts w:ascii="宋体" w:hAnsi="宋体" w:cs="宋体"/>
          <w:b w:val="0"/>
          <w:sz w:val="21"/>
          <w:szCs w:val="21"/>
        </w:rPr>
      </w:pPr>
      <w:r>
        <w:rPr>
          <w:rFonts w:ascii="宋体" w:hAnsi="宋体" w:cs="宋体" w:hint="eastAsia"/>
          <w:b w:val="0"/>
          <w:sz w:val="21"/>
          <w:szCs w:val="21"/>
        </w:rPr>
        <w:t>投标人名称（加盖公章）：</w:t>
      </w:r>
    </w:p>
    <w:p w:rsidR="000F6A9F" w:rsidRDefault="00101C0D">
      <w:pPr>
        <w:pStyle w:val="3"/>
        <w:spacing w:before="0" w:after="0" w:line="360" w:lineRule="auto"/>
        <w:jc w:val="center"/>
        <w:rPr>
          <w:rFonts w:ascii="宋体" w:hAnsi="宋体" w:cs="宋体"/>
          <w:b w:val="0"/>
          <w:sz w:val="21"/>
          <w:szCs w:val="21"/>
        </w:rPr>
      </w:pPr>
      <w:r>
        <w:rPr>
          <w:rFonts w:ascii="宋体" w:hAnsi="宋体" w:cs="宋体" w:hint="eastAsia"/>
          <w:b w:val="0"/>
          <w:sz w:val="21"/>
          <w:szCs w:val="21"/>
        </w:rPr>
        <w:t>日 期： 年 月 日</w:t>
      </w:r>
    </w:p>
    <w:p w:rsidR="000F6A9F" w:rsidRDefault="000F6A9F">
      <w:pPr>
        <w:pStyle w:val="3"/>
        <w:spacing w:before="0" w:after="0" w:line="360" w:lineRule="auto"/>
        <w:jc w:val="center"/>
        <w:rPr>
          <w:rFonts w:ascii="宋体" w:hAnsi="宋体" w:cs="宋体"/>
        </w:rPr>
      </w:pPr>
    </w:p>
    <w:p w:rsidR="000F6A9F" w:rsidRDefault="000F6A9F"/>
    <w:p w:rsidR="000F6A9F" w:rsidRDefault="000F6A9F">
      <w:pPr>
        <w:pStyle w:val="3"/>
        <w:spacing w:before="0" w:after="0" w:line="360" w:lineRule="auto"/>
        <w:jc w:val="center"/>
        <w:rPr>
          <w:rFonts w:ascii="宋体" w:hAnsi="宋体" w:cs="宋体"/>
        </w:rPr>
      </w:pPr>
    </w:p>
    <w:p w:rsidR="000F6A9F" w:rsidRDefault="000F6A9F">
      <w:pPr>
        <w:rPr>
          <w:rFonts w:ascii="宋体" w:hAnsi="宋体" w:cs="宋体"/>
        </w:rPr>
      </w:pPr>
    </w:p>
    <w:p w:rsidR="000F6A9F" w:rsidRDefault="000F6A9F">
      <w:pPr>
        <w:rPr>
          <w:rFonts w:ascii="宋体" w:hAnsi="宋体" w:cs="宋体"/>
        </w:rPr>
      </w:pPr>
    </w:p>
    <w:p w:rsidR="000F6A9F" w:rsidRDefault="000F6A9F">
      <w:pPr>
        <w:pStyle w:val="3"/>
        <w:spacing w:before="0" w:after="0" w:line="360" w:lineRule="auto"/>
        <w:rPr>
          <w:rFonts w:ascii="宋体" w:hAnsi="宋体" w:cs="宋体"/>
        </w:rPr>
      </w:pPr>
    </w:p>
    <w:p w:rsidR="000F6A9F" w:rsidRDefault="000F6A9F"/>
    <w:p w:rsidR="000F6A9F" w:rsidRDefault="00101C0D">
      <w:pPr>
        <w:pStyle w:val="3"/>
        <w:spacing w:before="0" w:after="0" w:line="360" w:lineRule="auto"/>
        <w:jc w:val="center"/>
        <w:rPr>
          <w:rFonts w:ascii="宋体" w:hAnsi="宋体" w:cs="宋体"/>
        </w:rPr>
      </w:pPr>
      <w:r>
        <w:rPr>
          <w:rFonts w:ascii="宋体" w:hAnsi="宋体" w:cs="宋体" w:hint="eastAsia"/>
        </w:rPr>
        <w:lastRenderedPageBreak/>
        <w:t>4、法人授权委托书</w:t>
      </w:r>
      <w:bookmarkEnd w:id="66"/>
      <w:bookmarkEnd w:id="67"/>
      <w:bookmarkEnd w:id="68"/>
    </w:p>
    <w:p w:rsidR="000F6A9F" w:rsidRDefault="00101C0D">
      <w:pPr>
        <w:spacing w:line="360" w:lineRule="auto"/>
        <w:rPr>
          <w:rFonts w:ascii="宋体" w:hAnsi="宋体" w:cs="宋体"/>
          <w:szCs w:val="21"/>
          <w:u w:val="single"/>
        </w:rPr>
      </w:pPr>
      <w:r>
        <w:rPr>
          <w:rFonts w:ascii="宋体" w:hAnsi="宋体" w:cs="宋体" w:hint="eastAsia"/>
          <w:b/>
          <w:sz w:val="24"/>
        </w:rPr>
        <w:t>致：</w:t>
      </w:r>
    </w:p>
    <w:p w:rsidR="000F6A9F" w:rsidRDefault="000F6A9F">
      <w:pPr>
        <w:spacing w:line="360" w:lineRule="auto"/>
        <w:ind w:firstLineChars="350" w:firstLine="735"/>
        <w:rPr>
          <w:rFonts w:ascii="宋体" w:hAnsi="宋体" w:cs="宋体"/>
          <w:szCs w:val="21"/>
        </w:rPr>
      </w:pPr>
    </w:p>
    <w:p w:rsidR="000F6A9F" w:rsidRDefault="00101C0D">
      <w:pPr>
        <w:spacing w:line="360" w:lineRule="auto"/>
        <w:ind w:firstLineChars="350" w:firstLine="735"/>
        <w:rPr>
          <w:rFonts w:ascii="宋体" w:hAnsi="宋体" w:cs="宋体"/>
          <w:szCs w:val="21"/>
        </w:rPr>
      </w:pPr>
      <w:r>
        <w:rPr>
          <w:rFonts w:ascii="宋体" w:hAnsi="宋体" w:cs="宋体" w:hint="eastAsia"/>
          <w:szCs w:val="21"/>
        </w:rPr>
        <w:t>我</w:t>
      </w:r>
      <w:r>
        <w:rPr>
          <w:rFonts w:ascii="宋体" w:hAnsi="宋体" w:cs="宋体" w:hint="eastAsia"/>
          <w:szCs w:val="21"/>
          <w:u w:val="single"/>
        </w:rPr>
        <w:t xml:space="preserve">（姓名） </w:t>
      </w:r>
      <w:r>
        <w:rPr>
          <w:rFonts w:ascii="宋体" w:hAnsi="宋体" w:cs="宋体" w:hint="eastAsia"/>
          <w:szCs w:val="21"/>
        </w:rPr>
        <w:t>系</w:t>
      </w:r>
      <w:r>
        <w:rPr>
          <w:rFonts w:ascii="宋体" w:hAnsi="宋体" w:cs="宋体" w:hint="eastAsia"/>
          <w:szCs w:val="21"/>
          <w:u w:val="single"/>
        </w:rPr>
        <w:t>（投标人全称）</w:t>
      </w:r>
      <w:r>
        <w:rPr>
          <w:rFonts w:ascii="宋体" w:hAnsi="宋体" w:cs="宋体" w:hint="eastAsia"/>
          <w:szCs w:val="21"/>
        </w:rPr>
        <w:t>法定代表人，兹委派我单位</w:t>
      </w:r>
      <w:r>
        <w:rPr>
          <w:rFonts w:ascii="宋体" w:hAnsi="宋体" w:cs="宋体" w:hint="eastAsia"/>
          <w:szCs w:val="21"/>
          <w:u w:val="single"/>
        </w:rPr>
        <w:t>(全权代表姓名)</w:t>
      </w:r>
      <w:r>
        <w:rPr>
          <w:rFonts w:ascii="宋体" w:hAnsi="宋体" w:cs="宋体" w:hint="eastAsia"/>
          <w:szCs w:val="21"/>
        </w:rPr>
        <w:t>参加贵方组织的招标项目（招标编号：）</w:t>
      </w:r>
      <w:r>
        <w:rPr>
          <w:rFonts w:ascii="宋体" w:hAnsi="宋体" w:cs="宋体" w:hint="eastAsia"/>
          <w:szCs w:val="21"/>
          <w:u w:val="single"/>
        </w:rPr>
        <w:t xml:space="preserve">  包</w:t>
      </w:r>
      <w:r>
        <w:rPr>
          <w:rFonts w:ascii="宋体" w:hAnsi="宋体" w:cs="宋体" w:hint="eastAsia"/>
          <w:szCs w:val="21"/>
        </w:rPr>
        <w:t>的投标活动，全权代表我单位处理本次投标中的有关事务。本授权书于签字盖章后生效，特此声明。</w:t>
      </w:r>
    </w:p>
    <w:p w:rsidR="000F6A9F" w:rsidRDefault="00101C0D">
      <w:pPr>
        <w:spacing w:line="360" w:lineRule="auto"/>
        <w:rPr>
          <w:rFonts w:ascii="宋体" w:hAnsi="宋体" w:cs="宋体"/>
          <w:szCs w:val="21"/>
        </w:rPr>
      </w:pPr>
      <w:r>
        <w:rPr>
          <w:rFonts w:ascii="宋体" w:hAnsi="宋体" w:cs="宋体" w:hint="eastAsia"/>
          <w:szCs w:val="21"/>
        </w:rPr>
        <w:t xml:space="preserve">    委托期限：</w:t>
      </w:r>
      <w:r>
        <w:rPr>
          <w:rFonts w:ascii="宋体" w:hAnsi="宋体" w:cs="宋体" w:hint="eastAsia"/>
          <w:szCs w:val="21"/>
          <w:u w:val="single"/>
        </w:rPr>
        <w:t>年 月   日 至年   月   日</w:t>
      </w:r>
      <w:r>
        <w:rPr>
          <w:rFonts w:ascii="宋体" w:hAnsi="宋体" w:cs="宋体" w:hint="eastAsia"/>
          <w:szCs w:val="21"/>
        </w:rPr>
        <w:t>。</w:t>
      </w:r>
    </w:p>
    <w:p w:rsidR="000F6A9F" w:rsidRDefault="00101C0D">
      <w:pPr>
        <w:spacing w:line="360" w:lineRule="auto"/>
        <w:ind w:firstLineChars="200" w:firstLine="420"/>
        <w:rPr>
          <w:rFonts w:ascii="宋体" w:hAnsi="宋体" w:cs="宋体"/>
          <w:szCs w:val="21"/>
        </w:rPr>
      </w:pPr>
      <w:r>
        <w:rPr>
          <w:rFonts w:ascii="宋体" w:hAnsi="宋体" w:cs="宋体" w:hint="eastAsia"/>
          <w:szCs w:val="21"/>
        </w:rPr>
        <w:t>授权人无转委权。</w:t>
      </w:r>
    </w:p>
    <w:p w:rsidR="000F6A9F" w:rsidRDefault="00101C0D">
      <w:pPr>
        <w:spacing w:line="360" w:lineRule="auto"/>
        <w:ind w:firstLineChars="200" w:firstLine="420"/>
        <w:rPr>
          <w:rFonts w:ascii="宋体" w:hAnsi="宋体" w:cs="宋体"/>
          <w:b/>
          <w:szCs w:val="21"/>
        </w:rPr>
      </w:pPr>
      <w:r>
        <w:rPr>
          <w:rFonts w:ascii="宋体" w:hAnsi="宋体" w:cs="宋体" w:hint="eastAsia"/>
          <w:szCs w:val="21"/>
        </w:rPr>
        <w:t>附全权代表情况：</w:t>
      </w:r>
    </w:p>
    <w:p w:rsidR="000F6A9F" w:rsidRDefault="00101C0D">
      <w:pPr>
        <w:spacing w:line="360" w:lineRule="auto"/>
        <w:ind w:firstLineChars="200" w:firstLine="420"/>
        <w:rPr>
          <w:rFonts w:ascii="宋体" w:hAnsi="宋体" w:cs="宋体"/>
          <w:szCs w:val="21"/>
          <w:u w:val="single"/>
        </w:rPr>
      </w:pPr>
      <w:r>
        <w:rPr>
          <w:rFonts w:ascii="宋体" w:hAnsi="宋体" w:cs="宋体" w:hint="eastAsia"/>
          <w:szCs w:val="21"/>
        </w:rPr>
        <w:t xml:space="preserve">姓名： 性别：   身份证号码: </w:t>
      </w:r>
    </w:p>
    <w:p w:rsidR="000F6A9F" w:rsidRDefault="00101C0D">
      <w:pPr>
        <w:spacing w:line="360" w:lineRule="auto"/>
        <w:ind w:firstLineChars="200" w:firstLine="420"/>
        <w:rPr>
          <w:rFonts w:ascii="宋体" w:hAnsi="宋体" w:cs="宋体"/>
          <w:szCs w:val="21"/>
          <w:u w:val="single"/>
        </w:rPr>
      </w:pPr>
      <w:r>
        <w:rPr>
          <w:rFonts w:ascii="宋体" w:hAnsi="宋体" w:cs="宋体" w:hint="eastAsia"/>
          <w:szCs w:val="21"/>
        </w:rPr>
        <w:t>部门：     职务:</w:t>
      </w:r>
    </w:p>
    <w:p w:rsidR="000F6A9F" w:rsidRDefault="00101C0D">
      <w:pPr>
        <w:spacing w:line="360" w:lineRule="auto"/>
        <w:ind w:leftChars="200" w:left="420"/>
        <w:rPr>
          <w:rFonts w:ascii="宋体" w:hAnsi="宋体" w:cs="宋体"/>
          <w:szCs w:val="21"/>
        </w:rPr>
      </w:pPr>
      <w:r>
        <w:rPr>
          <w:rFonts w:ascii="宋体" w:hAnsi="宋体" w:cs="宋体" w:hint="eastAsia"/>
          <w:szCs w:val="21"/>
        </w:rPr>
        <w:t>通讯地址： 邮政编码:</w:t>
      </w:r>
    </w:p>
    <w:p w:rsidR="000F6A9F" w:rsidRDefault="00101C0D">
      <w:pPr>
        <w:spacing w:line="360" w:lineRule="auto"/>
        <w:ind w:firstLineChars="200" w:firstLine="420"/>
        <w:rPr>
          <w:rFonts w:ascii="宋体" w:hAnsi="宋体" w:cs="宋体"/>
          <w:szCs w:val="21"/>
          <w:u w:val="single"/>
        </w:rPr>
      </w:pPr>
      <w:r>
        <w:rPr>
          <w:rFonts w:ascii="宋体" w:hAnsi="宋体" w:cs="宋体" w:hint="eastAsia"/>
          <w:szCs w:val="21"/>
        </w:rPr>
        <w:t>移动电话：  固定电话:</w:t>
      </w:r>
    </w:p>
    <w:p w:rsidR="000F6A9F" w:rsidRDefault="00101C0D">
      <w:pPr>
        <w:spacing w:line="360" w:lineRule="auto"/>
        <w:ind w:firstLineChars="200" w:firstLine="420"/>
        <w:rPr>
          <w:rFonts w:ascii="宋体" w:hAnsi="宋体" w:cs="宋体"/>
          <w:szCs w:val="21"/>
          <w:u w:val="single"/>
        </w:rPr>
      </w:pPr>
      <w:r>
        <w:rPr>
          <w:rFonts w:ascii="宋体" w:hAnsi="宋体" w:cs="宋体" w:hint="eastAsia"/>
          <w:szCs w:val="21"/>
        </w:rPr>
        <w:t>授权代表：（签字或盖章）</w:t>
      </w:r>
    </w:p>
    <w:p w:rsidR="000F6A9F" w:rsidRDefault="000F6A9F">
      <w:pPr>
        <w:spacing w:line="360" w:lineRule="auto"/>
        <w:rPr>
          <w:rFonts w:ascii="宋体" w:hAnsi="宋体" w:cs="宋体"/>
          <w:szCs w:val="21"/>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3780"/>
      </w:tblGrid>
      <w:tr w:rsidR="000F6A9F">
        <w:trPr>
          <w:trHeight w:val="2184"/>
        </w:trPr>
        <w:tc>
          <w:tcPr>
            <w:tcW w:w="3780" w:type="dxa"/>
            <w:vAlign w:val="center"/>
          </w:tcPr>
          <w:p w:rsidR="000F6A9F" w:rsidRDefault="00101C0D">
            <w:pPr>
              <w:spacing w:line="360" w:lineRule="auto"/>
              <w:rPr>
                <w:rFonts w:ascii="宋体" w:hAnsi="宋体" w:cs="宋体"/>
                <w:sz w:val="20"/>
                <w:szCs w:val="21"/>
                <w:u w:val="single"/>
              </w:rPr>
            </w:pPr>
            <w:r>
              <w:rPr>
                <w:rFonts w:ascii="宋体" w:hAnsi="宋体" w:cs="宋体" w:hint="eastAsia"/>
                <w:sz w:val="20"/>
                <w:szCs w:val="21"/>
                <w:u w:val="single"/>
              </w:rPr>
              <w:t>附被委托人身份证复印件</w:t>
            </w:r>
          </w:p>
        </w:tc>
        <w:tc>
          <w:tcPr>
            <w:tcW w:w="720" w:type="dxa"/>
            <w:tcBorders>
              <w:top w:val="nil"/>
              <w:bottom w:val="nil"/>
            </w:tcBorders>
          </w:tcPr>
          <w:p w:rsidR="000F6A9F" w:rsidRDefault="000F6A9F">
            <w:pPr>
              <w:spacing w:line="360" w:lineRule="auto"/>
              <w:rPr>
                <w:rFonts w:ascii="宋体" w:hAnsi="宋体" w:cs="宋体"/>
                <w:sz w:val="20"/>
                <w:szCs w:val="21"/>
                <w:u w:val="single"/>
              </w:rPr>
            </w:pPr>
          </w:p>
        </w:tc>
        <w:tc>
          <w:tcPr>
            <w:tcW w:w="3780" w:type="dxa"/>
            <w:vAlign w:val="center"/>
          </w:tcPr>
          <w:p w:rsidR="000F6A9F" w:rsidRDefault="000F6A9F">
            <w:pPr>
              <w:spacing w:line="360" w:lineRule="auto"/>
              <w:jc w:val="center"/>
              <w:rPr>
                <w:rFonts w:ascii="宋体" w:hAnsi="宋体" w:cs="宋体"/>
                <w:sz w:val="20"/>
                <w:szCs w:val="21"/>
                <w:u w:val="single"/>
              </w:rPr>
            </w:pPr>
          </w:p>
        </w:tc>
      </w:tr>
    </w:tbl>
    <w:p w:rsidR="000F6A9F" w:rsidRDefault="000F6A9F">
      <w:pPr>
        <w:spacing w:line="360" w:lineRule="auto"/>
        <w:rPr>
          <w:rFonts w:ascii="宋体" w:hAnsi="宋体" w:cs="宋体"/>
          <w:szCs w:val="21"/>
          <w:u w:val="single"/>
        </w:rPr>
      </w:pPr>
    </w:p>
    <w:p w:rsidR="000F6A9F" w:rsidRDefault="000F6A9F">
      <w:pPr>
        <w:spacing w:line="360" w:lineRule="auto"/>
        <w:rPr>
          <w:rFonts w:ascii="宋体" w:hAnsi="宋体" w:cs="宋体"/>
          <w:szCs w:val="21"/>
          <w:u w:val="single"/>
        </w:rPr>
      </w:pPr>
    </w:p>
    <w:p w:rsidR="000F6A9F" w:rsidRDefault="00101C0D">
      <w:pPr>
        <w:spacing w:line="360" w:lineRule="auto"/>
        <w:ind w:firstLineChars="250" w:firstLine="525"/>
        <w:rPr>
          <w:rFonts w:ascii="宋体" w:hAnsi="宋体" w:cs="宋体"/>
          <w:szCs w:val="21"/>
        </w:rPr>
      </w:pPr>
      <w:r>
        <w:rPr>
          <w:rFonts w:ascii="宋体" w:hAnsi="宋体" w:cs="宋体" w:hint="eastAsia"/>
          <w:szCs w:val="21"/>
        </w:rPr>
        <w:t>投标人（盖章）：                               法定代表人（签字或盖章）：</w:t>
      </w:r>
    </w:p>
    <w:p w:rsidR="000F6A9F" w:rsidRDefault="00CF4ABC">
      <w:pPr>
        <w:spacing w:line="360" w:lineRule="auto"/>
        <w:ind w:firstLineChars="200" w:firstLine="420"/>
        <w:rPr>
          <w:rFonts w:ascii="宋体" w:hAnsi="宋体" w:cs="宋体"/>
          <w:szCs w:val="21"/>
        </w:rPr>
      </w:pPr>
      <w:r w:rsidRPr="00CF4ABC">
        <w:rPr>
          <w:rFonts w:ascii="宋体" w:hAnsi="宋体" w:cs="宋体"/>
        </w:rPr>
        <w:pict>
          <v:line id="_x0000_s1028" style="position:absolute;left:0;text-align:left;z-index:251660288" from="252pt,15.45pt" to="6in,15.5pt" o:gfxdata="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fuJ&#10;p9YAAAAJAQAADwAAAAAAAAABACAAAAAiAAAAZHJzL2Rvd25yZXYueG1sUEsBAhQAFAAAAAgAh07i&#10;QL6i4rXrAQAAugMAAA4AAAAAAAAAAQAgAAAAJQEAAGRycy9lMm9Eb2MueG1sUEsFBgAAAAAGAAYA&#10;WQEAAIIFAAAAAA==&#10;"/>
        </w:pict>
      </w:r>
      <w:r w:rsidRPr="00CF4ABC">
        <w:rPr>
          <w:rFonts w:ascii="宋体" w:hAnsi="宋体" w:cs="宋体"/>
        </w:rPr>
        <w:pict>
          <v:line id="_x0000_s1027" style="position:absolute;left:0;text-align:left;z-index:251659264" from="18pt,17.4pt" to="171pt,17.45pt" o:gfxdata="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uRvV&#10;AAAACAEAAA8AAAAAAAAAAQAgAAAAIgAAAGRycy9kb3ducmV2LnhtbFBLAQIUABQAAAAIAIdO4kDz&#10;NA6S6gEAALoDAAAOAAAAAAAAAAEAIAAAACQBAABkcnMvZTJvRG9jLnhtbFBLBQYAAAAABgAGAFkB&#10;AACABQAAAAA=&#10;"/>
        </w:pict>
      </w:r>
    </w:p>
    <w:p w:rsidR="000F6A9F" w:rsidRDefault="00101C0D">
      <w:pPr>
        <w:spacing w:line="360" w:lineRule="auto"/>
        <w:ind w:firstLineChars="450" w:firstLine="945"/>
        <w:rPr>
          <w:rFonts w:ascii="宋体" w:hAnsi="宋体" w:cs="宋体"/>
          <w:szCs w:val="21"/>
        </w:rPr>
      </w:pPr>
      <w:r>
        <w:rPr>
          <w:rFonts w:ascii="宋体" w:hAnsi="宋体" w:cs="宋体" w:hint="eastAsia"/>
          <w:szCs w:val="21"/>
        </w:rPr>
        <w:t>年 月 日                          年 月  日</w:t>
      </w:r>
    </w:p>
    <w:p w:rsidR="000F6A9F" w:rsidRDefault="00101C0D">
      <w:pPr>
        <w:rPr>
          <w:rFonts w:ascii="宋体" w:hAnsi="宋体" w:cs="宋体"/>
          <w:szCs w:val="21"/>
        </w:rPr>
      </w:pPr>
      <w:r>
        <w:rPr>
          <w:rFonts w:ascii="宋体" w:hAnsi="宋体" w:cs="宋体" w:hint="eastAsia"/>
          <w:szCs w:val="21"/>
        </w:rPr>
        <w:br w:type="page"/>
      </w:r>
    </w:p>
    <w:p w:rsidR="000F6A9F" w:rsidRDefault="00101C0D">
      <w:pPr>
        <w:numPr>
          <w:ilvl w:val="0"/>
          <w:numId w:val="6"/>
        </w:numPr>
        <w:spacing w:line="360" w:lineRule="auto"/>
        <w:ind w:right="2830"/>
        <w:jc w:val="right"/>
        <w:rPr>
          <w:rFonts w:ascii="宋体" w:hAnsi="宋体" w:cs="宋体"/>
          <w:b/>
          <w:sz w:val="32"/>
        </w:rPr>
      </w:pPr>
      <w:r>
        <w:rPr>
          <w:rFonts w:ascii="宋体" w:hAnsi="宋体" w:cs="宋体" w:hint="eastAsia"/>
          <w:b/>
          <w:sz w:val="32"/>
        </w:rPr>
        <w:lastRenderedPageBreak/>
        <w:t>联合投标协议书（不接受联合体）</w:t>
      </w:r>
    </w:p>
    <w:p w:rsidR="000F6A9F" w:rsidRDefault="000F6A9F">
      <w:pPr>
        <w:spacing w:line="360" w:lineRule="auto"/>
        <w:ind w:right="2830"/>
        <w:rPr>
          <w:rFonts w:ascii="宋体" w:hAnsi="宋体" w:cs="宋体"/>
          <w:b/>
          <w:sz w:val="32"/>
        </w:rPr>
      </w:pPr>
    </w:p>
    <w:p w:rsidR="000F6A9F" w:rsidRDefault="00101C0D">
      <w:pPr>
        <w:spacing w:line="360" w:lineRule="auto"/>
        <w:ind w:right="2830"/>
        <w:rPr>
          <w:rFonts w:ascii="宋体" w:hAnsi="宋体" w:cs="宋体"/>
          <w:b/>
          <w:sz w:val="32"/>
        </w:rPr>
      </w:pPr>
      <w:r>
        <w:rPr>
          <w:rFonts w:ascii="宋体" w:hAnsi="宋体" w:cs="宋体" w:hint="eastAsia"/>
          <w:b/>
          <w:sz w:val="32"/>
        </w:rPr>
        <w:t xml:space="preserve">                     无</w:t>
      </w: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0F6A9F">
      <w:pPr>
        <w:spacing w:line="360" w:lineRule="auto"/>
        <w:ind w:right="2830"/>
        <w:jc w:val="right"/>
        <w:rPr>
          <w:rFonts w:ascii="宋体" w:hAnsi="宋体" w:cs="宋体"/>
          <w:b/>
          <w:sz w:val="32"/>
        </w:rPr>
      </w:pPr>
    </w:p>
    <w:p w:rsidR="000F6A9F" w:rsidRDefault="00101C0D">
      <w:pPr>
        <w:spacing w:line="360" w:lineRule="auto"/>
        <w:ind w:right="66"/>
        <w:jc w:val="center"/>
        <w:rPr>
          <w:rFonts w:ascii="宋体" w:hAnsi="宋体" w:cs="宋体"/>
          <w:b/>
        </w:rPr>
      </w:pPr>
      <w:r>
        <w:rPr>
          <w:rFonts w:ascii="宋体" w:hAnsi="宋体" w:cs="宋体" w:hint="eastAsia"/>
          <w:b/>
          <w:sz w:val="32"/>
        </w:rPr>
        <w:lastRenderedPageBreak/>
        <w:t>6、投标人诚信承诺书</w:t>
      </w:r>
    </w:p>
    <w:p w:rsidR="000F6A9F" w:rsidRDefault="000F6A9F">
      <w:pPr>
        <w:spacing w:line="360" w:lineRule="auto"/>
        <w:rPr>
          <w:rFonts w:ascii="宋体" w:hAnsi="宋体" w:cs="宋体"/>
        </w:rPr>
      </w:pPr>
    </w:p>
    <w:p w:rsidR="000F6A9F" w:rsidRDefault="00101C0D">
      <w:pPr>
        <w:spacing w:line="360" w:lineRule="auto"/>
        <w:rPr>
          <w:rFonts w:ascii="宋体" w:hAnsi="宋体" w:cs="宋体"/>
          <w:sz w:val="24"/>
        </w:rPr>
      </w:pPr>
      <w:r>
        <w:rPr>
          <w:rFonts w:ascii="宋体" w:hAnsi="宋体" w:cs="宋体" w:hint="eastAsia"/>
          <w:sz w:val="24"/>
        </w:rPr>
        <w:t>我单位在参加</w:t>
      </w:r>
      <w:r>
        <w:rPr>
          <w:rFonts w:ascii="宋体" w:hAnsi="宋体" w:cs="宋体" w:hint="eastAsia"/>
          <w:sz w:val="24"/>
          <w:u w:val="single"/>
        </w:rPr>
        <w:t xml:space="preserve">          （项目名称）</w:t>
      </w:r>
      <w:r>
        <w:rPr>
          <w:rFonts w:ascii="宋体" w:hAnsi="宋体" w:cs="宋体" w:hint="eastAsia"/>
          <w:sz w:val="24"/>
        </w:rPr>
        <w:t>的投标活动中，郑重承诺如下：</w:t>
      </w:r>
    </w:p>
    <w:p w:rsidR="000F6A9F" w:rsidRDefault="00101C0D">
      <w:pPr>
        <w:pStyle w:val="af0"/>
        <w:spacing w:after="0" w:line="360" w:lineRule="auto"/>
        <w:ind w:firstLine="480"/>
        <w:rPr>
          <w:szCs w:val="24"/>
        </w:rPr>
      </w:pPr>
      <w:r>
        <w:rPr>
          <w:rFonts w:hint="eastAsia"/>
          <w:szCs w:val="24"/>
        </w:rPr>
        <w:t>1、我方在此声明，本次招标投标活动中申报的所有资料都是真实、准确完整的，如发现提供虚假资料，或与事实不符而导致投标无效，甚至造成任何法律和经济责任，完全由我方负责；</w:t>
      </w:r>
    </w:p>
    <w:p w:rsidR="000F6A9F" w:rsidRDefault="00101C0D">
      <w:pPr>
        <w:pStyle w:val="af0"/>
        <w:spacing w:after="0" w:line="360" w:lineRule="auto"/>
        <w:ind w:firstLine="480"/>
        <w:rPr>
          <w:szCs w:val="24"/>
        </w:rPr>
      </w:pPr>
      <w:r>
        <w:rPr>
          <w:rFonts w:hint="eastAsia"/>
          <w:szCs w:val="24"/>
        </w:rPr>
        <w:t>2、我方在本次投标活动中绝无资质挂靠、串标、围标情形，若经贵方查出，立即取消我方投标资格并承担相应的法律责任；</w:t>
      </w:r>
    </w:p>
    <w:p w:rsidR="000F6A9F" w:rsidRDefault="00101C0D">
      <w:pPr>
        <w:pStyle w:val="af0"/>
        <w:spacing w:after="0" w:line="360" w:lineRule="auto"/>
        <w:ind w:firstLine="480"/>
        <w:rPr>
          <w:szCs w:val="24"/>
        </w:rPr>
      </w:pPr>
      <w:r>
        <w:rPr>
          <w:rFonts w:hint="eastAsia"/>
          <w:szCs w:val="24"/>
        </w:rPr>
        <w:t>3、我方在以往的招标投标活动中，无重大违法、违规的不良记录；我方人员针对维护项目没有重大违法记录；</w:t>
      </w:r>
    </w:p>
    <w:p w:rsidR="000F6A9F" w:rsidRDefault="00101C0D">
      <w:pPr>
        <w:pStyle w:val="af0"/>
        <w:spacing w:after="0" w:line="360" w:lineRule="auto"/>
        <w:ind w:firstLine="480"/>
        <w:rPr>
          <w:szCs w:val="24"/>
        </w:rPr>
      </w:pPr>
      <w:r>
        <w:rPr>
          <w:rFonts w:hint="eastAsia"/>
          <w:szCs w:val="24"/>
        </w:rPr>
        <w:t>4、我方未被地市级及其以上行政主管部门做出取消投标资格的处罚且该处罚在有效期内的；</w:t>
      </w:r>
    </w:p>
    <w:p w:rsidR="000F6A9F" w:rsidRDefault="00101C0D">
      <w:pPr>
        <w:pStyle w:val="af0"/>
        <w:spacing w:after="0" w:line="360" w:lineRule="auto"/>
        <w:ind w:firstLine="480"/>
        <w:rPr>
          <w:szCs w:val="24"/>
        </w:rPr>
      </w:pPr>
      <w:r>
        <w:rPr>
          <w:rFonts w:hint="eastAsia"/>
          <w:szCs w:val="24"/>
        </w:rPr>
        <w:t>5、我方一旦中标，将严格按照投标文件中所承诺的报价、质量、工期、措施、项目负责人等内容组织实施；</w:t>
      </w:r>
    </w:p>
    <w:p w:rsidR="000F6A9F" w:rsidRDefault="00101C0D">
      <w:pPr>
        <w:pStyle w:val="af0"/>
        <w:spacing w:after="0" w:line="360" w:lineRule="auto"/>
        <w:ind w:firstLine="480"/>
        <w:rPr>
          <w:szCs w:val="24"/>
        </w:rPr>
      </w:pPr>
      <w:r>
        <w:rPr>
          <w:rFonts w:hint="eastAsia"/>
          <w:szCs w:val="24"/>
        </w:rPr>
        <w:t>6、我方一旦中标，将按规定及时与建设单位签订合同。</w:t>
      </w:r>
    </w:p>
    <w:p w:rsidR="000F6A9F" w:rsidRDefault="000F6A9F">
      <w:pPr>
        <w:spacing w:line="360" w:lineRule="auto"/>
        <w:ind w:left="530" w:right="7778"/>
        <w:rPr>
          <w:rFonts w:ascii="宋体" w:hAnsi="宋体" w:cs="宋体"/>
          <w:sz w:val="24"/>
        </w:rPr>
      </w:pPr>
    </w:p>
    <w:p w:rsidR="000F6A9F" w:rsidRDefault="000F6A9F">
      <w:pPr>
        <w:spacing w:line="360" w:lineRule="auto"/>
        <w:ind w:left="530"/>
        <w:rPr>
          <w:rFonts w:ascii="宋体" w:hAnsi="宋体" w:cs="宋体"/>
          <w:sz w:val="24"/>
        </w:rPr>
      </w:pPr>
    </w:p>
    <w:p w:rsidR="000F6A9F" w:rsidRDefault="00101C0D">
      <w:pPr>
        <w:spacing w:line="360" w:lineRule="auto"/>
        <w:ind w:firstLineChars="1800" w:firstLine="4320"/>
        <w:rPr>
          <w:rFonts w:ascii="宋体" w:hAnsi="宋体" w:cs="宋体"/>
          <w:sz w:val="24"/>
        </w:rPr>
      </w:pPr>
      <w:r>
        <w:rPr>
          <w:rFonts w:ascii="宋体" w:hAnsi="宋体" w:cs="宋体" w:hint="eastAsia"/>
          <w:sz w:val="24"/>
        </w:rPr>
        <w:t>投标人名称：（盖公章）</w:t>
      </w:r>
    </w:p>
    <w:p w:rsidR="000F6A9F" w:rsidRDefault="00101C0D">
      <w:pPr>
        <w:spacing w:line="360" w:lineRule="auto"/>
        <w:ind w:firstLineChars="1800" w:firstLine="4320"/>
        <w:rPr>
          <w:rFonts w:ascii="宋体" w:hAnsi="宋体" w:cs="宋体"/>
          <w:sz w:val="24"/>
        </w:rPr>
      </w:pPr>
      <w:r>
        <w:rPr>
          <w:rFonts w:ascii="宋体" w:hAnsi="宋体" w:cs="宋体" w:hint="eastAsia"/>
          <w:sz w:val="24"/>
        </w:rPr>
        <w:t>法定代表人（或授权代理人）：（签字或盖章）</w:t>
      </w:r>
    </w:p>
    <w:p w:rsidR="000F6A9F" w:rsidRDefault="00101C0D">
      <w:pPr>
        <w:spacing w:line="360" w:lineRule="auto"/>
        <w:ind w:firstLineChars="1800" w:firstLine="4320"/>
        <w:rPr>
          <w:rFonts w:ascii="宋体" w:hAnsi="宋体" w:cs="宋体"/>
        </w:rPr>
      </w:pPr>
      <w:r>
        <w:rPr>
          <w:rFonts w:ascii="宋体" w:hAnsi="宋体" w:cs="宋体" w:hint="eastAsia"/>
          <w:sz w:val="24"/>
        </w:rPr>
        <w:t>日期：年月日</w:t>
      </w:r>
    </w:p>
    <w:p w:rsidR="000F6A9F" w:rsidRDefault="00101C0D">
      <w:pPr>
        <w:rPr>
          <w:rFonts w:ascii="宋体" w:hAnsi="宋体" w:cs="宋体"/>
        </w:rPr>
      </w:pPr>
      <w:r>
        <w:rPr>
          <w:rFonts w:ascii="宋体" w:hAnsi="宋体" w:cs="宋体" w:hint="eastAsia"/>
        </w:rPr>
        <w:br w:type="page"/>
      </w:r>
    </w:p>
    <w:p w:rsidR="000F6A9F" w:rsidRDefault="00101C0D">
      <w:pPr>
        <w:spacing w:line="360" w:lineRule="auto"/>
        <w:ind w:left="34"/>
        <w:jc w:val="center"/>
        <w:rPr>
          <w:rFonts w:ascii="宋体" w:hAnsi="宋体" w:cs="宋体"/>
          <w:b/>
          <w:bCs/>
        </w:rPr>
      </w:pPr>
      <w:r>
        <w:rPr>
          <w:rFonts w:ascii="宋体" w:hAnsi="宋体" w:cs="宋体" w:hint="eastAsia"/>
          <w:b/>
          <w:bCs/>
          <w:sz w:val="32"/>
        </w:rPr>
        <w:lastRenderedPageBreak/>
        <w:t>7、投标人类似项目业绩一览表</w:t>
      </w:r>
    </w:p>
    <w:tbl>
      <w:tblPr>
        <w:tblStyle w:val="TableGrid"/>
        <w:tblW w:w="10047"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bottom w:w="123" w:type="dxa"/>
          <w:right w:w="70" w:type="dxa"/>
        </w:tblCellMar>
        <w:tblLook w:val="04A0"/>
      </w:tblPr>
      <w:tblGrid>
        <w:gridCol w:w="1234"/>
        <w:gridCol w:w="1878"/>
        <w:gridCol w:w="1877"/>
        <w:gridCol w:w="1747"/>
        <w:gridCol w:w="1900"/>
        <w:gridCol w:w="1411"/>
      </w:tblGrid>
      <w:tr w:rsidR="000F6A9F">
        <w:trPr>
          <w:trHeight w:val="830"/>
        </w:trPr>
        <w:tc>
          <w:tcPr>
            <w:tcW w:w="1234" w:type="dxa"/>
            <w:vAlign w:val="center"/>
          </w:tcPr>
          <w:p w:rsidR="000F6A9F" w:rsidRDefault="00101C0D">
            <w:pPr>
              <w:spacing w:line="360" w:lineRule="auto"/>
              <w:rPr>
                <w:rFonts w:ascii="宋体" w:hAnsi="宋体" w:cs="宋体"/>
              </w:rPr>
            </w:pPr>
            <w:r>
              <w:rPr>
                <w:rFonts w:ascii="宋体" w:hAnsi="宋体" w:cs="宋体" w:hint="eastAsia"/>
                <w:sz w:val="24"/>
              </w:rPr>
              <w:t>序号</w:t>
            </w:r>
          </w:p>
        </w:tc>
        <w:tc>
          <w:tcPr>
            <w:tcW w:w="1878" w:type="dxa"/>
            <w:vAlign w:val="center"/>
          </w:tcPr>
          <w:p w:rsidR="000F6A9F" w:rsidRDefault="00101C0D">
            <w:pPr>
              <w:spacing w:line="360" w:lineRule="auto"/>
              <w:rPr>
                <w:rFonts w:ascii="宋体" w:hAnsi="宋体" w:cs="宋体"/>
              </w:rPr>
            </w:pPr>
            <w:r>
              <w:rPr>
                <w:rFonts w:ascii="宋体" w:hAnsi="宋体" w:cs="宋体" w:hint="eastAsia"/>
                <w:sz w:val="24"/>
              </w:rPr>
              <w:t>项目名称</w:t>
            </w:r>
          </w:p>
        </w:tc>
        <w:tc>
          <w:tcPr>
            <w:tcW w:w="1877" w:type="dxa"/>
            <w:vAlign w:val="center"/>
          </w:tcPr>
          <w:p w:rsidR="000F6A9F" w:rsidRDefault="00101C0D">
            <w:pPr>
              <w:spacing w:line="360" w:lineRule="auto"/>
              <w:rPr>
                <w:rFonts w:ascii="宋体" w:hAnsi="宋体" w:cs="宋体"/>
              </w:rPr>
            </w:pPr>
            <w:r>
              <w:rPr>
                <w:rFonts w:ascii="宋体" w:hAnsi="宋体" w:cs="宋体" w:hint="eastAsia"/>
                <w:sz w:val="24"/>
              </w:rPr>
              <w:t>业主名称</w:t>
            </w:r>
          </w:p>
        </w:tc>
        <w:tc>
          <w:tcPr>
            <w:tcW w:w="1747" w:type="dxa"/>
            <w:vAlign w:val="center"/>
          </w:tcPr>
          <w:p w:rsidR="000F6A9F" w:rsidRDefault="00101C0D">
            <w:pPr>
              <w:spacing w:line="360" w:lineRule="auto"/>
              <w:rPr>
                <w:rFonts w:ascii="宋体" w:hAnsi="宋体" w:cs="宋体"/>
              </w:rPr>
            </w:pPr>
            <w:r>
              <w:rPr>
                <w:rFonts w:ascii="宋体" w:hAnsi="宋体" w:cs="宋体" w:hint="eastAsia"/>
                <w:sz w:val="24"/>
              </w:rPr>
              <w:t>合同金额</w:t>
            </w:r>
          </w:p>
        </w:tc>
        <w:tc>
          <w:tcPr>
            <w:tcW w:w="1900" w:type="dxa"/>
            <w:vAlign w:val="center"/>
          </w:tcPr>
          <w:p w:rsidR="000F6A9F" w:rsidRDefault="00101C0D">
            <w:pPr>
              <w:spacing w:line="360" w:lineRule="auto"/>
              <w:rPr>
                <w:rFonts w:ascii="宋体" w:hAnsi="宋体" w:cs="宋体"/>
              </w:rPr>
            </w:pPr>
            <w:r>
              <w:rPr>
                <w:rFonts w:ascii="宋体" w:hAnsi="宋体" w:cs="宋体" w:hint="eastAsia"/>
                <w:sz w:val="24"/>
              </w:rPr>
              <w:t>签订日期</w:t>
            </w:r>
          </w:p>
        </w:tc>
        <w:tc>
          <w:tcPr>
            <w:tcW w:w="1411" w:type="dxa"/>
            <w:vAlign w:val="center"/>
          </w:tcPr>
          <w:p w:rsidR="000F6A9F" w:rsidRDefault="00101C0D">
            <w:pPr>
              <w:spacing w:line="360" w:lineRule="auto"/>
              <w:rPr>
                <w:rFonts w:ascii="宋体" w:hAnsi="宋体" w:cs="宋体"/>
              </w:rPr>
            </w:pPr>
            <w:r>
              <w:rPr>
                <w:rFonts w:ascii="宋体" w:hAnsi="宋体" w:cs="宋体" w:hint="eastAsia"/>
                <w:sz w:val="24"/>
              </w:rPr>
              <w:t>备注</w:t>
            </w:r>
          </w:p>
        </w:tc>
      </w:tr>
      <w:tr w:rsidR="000F6A9F">
        <w:trPr>
          <w:trHeight w:val="823"/>
        </w:trPr>
        <w:tc>
          <w:tcPr>
            <w:tcW w:w="1234" w:type="dxa"/>
            <w:vAlign w:val="center"/>
          </w:tcPr>
          <w:p w:rsidR="000F6A9F" w:rsidRDefault="000F6A9F">
            <w:pPr>
              <w:spacing w:line="360" w:lineRule="auto"/>
              <w:rPr>
                <w:rFonts w:ascii="宋体" w:hAnsi="宋体" w:cs="宋体"/>
              </w:rPr>
            </w:pPr>
          </w:p>
        </w:tc>
        <w:tc>
          <w:tcPr>
            <w:tcW w:w="1878" w:type="dxa"/>
            <w:vAlign w:val="center"/>
          </w:tcPr>
          <w:p w:rsidR="000F6A9F" w:rsidRDefault="000F6A9F">
            <w:pPr>
              <w:spacing w:line="360" w:lineRule="auto"/>
              <w:rPr>
                <w:rFonts w:ascii="宋体" w:hAnsi="宋体" w:cs="宋体"/>
              </w:rPr>
            </w:pPr>
          </w:p>
        </w:tc>
        <w:tc>
          <w:tcPr>
            <w:tcW w:w="1877" w:type="dxa"/>
            <w:vAlign w:val="center"/>
          </w:tcPr>
          <w:p w:rsidR="000F6A9F" w:rsidRDefault="000F6A9F">
            <w:pPr>
              <w:spacing w:line="360" w:lineRule="auto"/>
              <w:rPr>
                <w:rFonts w:ascii="宋体" w:hAnsi="宋体" w:cs="宋体"/>
              </w:rPr>
            </w:pPr>
          </w:p>
        </w:tc>
        <w:tc>
          <w:tcPr>
            <w:tcW w:w="1747" w:type="dxa"/>
            <w:vAlign w:val="center"/>
          </w:tcPr>
          <w:p w:rsidR="000F6A9F" w:rsidRDefault="000F6A9F">
            <w:pPr>
              <w:spacing w:line="360" w:lineRule="auto"/>
              <w:rPr>
                <w:rFonts w:ascii="宋体" w:hAnsi="宋体" w:cs="宋体"/>
              </w:rPr>
            </w:pPr>
          </w:p>
        </w:tc>
        <w:tc>
          <w:tcPr>
            <w:tcW w:w="1900" w:type="dxa"/>
            <w:vAlign w:val="center"/>
          </w:tcPr>
          <w:p w:rsidR="000F6A9F" w:rsidRDefault="000F6A9F">
            <w:pPr>
              <w:spacing w:line="360" w:lineRule="auto"/>
              <w:rPr>
                <w:rFonts w:ascii="宋体" w:hAnsi="宋体" w:cs="宋体"/>
              </w:rPr>
            </w:pPr>
          </w:p>
        </w:tc>
        <w:tc>
          <w:tcPr>
            <w:tcW w:w="1411" w:type="dxa"/>
            <w:vAlign w:val="center"/>
          </w:tcPr>
          <w:p w:rsidR="000F6A9F" w:rsidRDefault="000F6A9F">
            <w:pPr>
              <w:spacing w:line="360" w:lineRule="auto"/>
              <w:rPr>
                <w:rFonts w:ascii="宋体" w:hAnsi="宋体" w:cs="宋体"/>
              </w:rPr>
            </w:pPr>
          </w:p>
        </w:tc>
      </w:tr>
      <w:tr w:rsidR="000F6A9F">
        <w:trPr>
          <w:trHeight w:val="821"/>
        </w:trPr>
        <w:tc>
          <w:tcPr>
            <w:tcW w:w="1234" w:type="dxa"/>
            <w:vAlign w:val="center"/>
          </w:tcPr>
          <w:p w:rsidR="000F6A9F" w:rsidRDefault="000F6A9F">
            <w:pPr>
              <w:spacing w:line="360" w:lineRule="auto"/>
              <w:rPr>
                <w:rFonts w:ascii="宋体" w:hAnsi="宋体" w:cs="宋体"/>
              </w:rPr>
            </w:pPr>
          </w:p>
        </w:tc>
        <w:tc>
          <w:tcPr>
            <w:tcW w:w="1878" w:type="dxa"/>
            <w:vAlign w:val="center"/>
          </w:tcPr>
          <w:p w:rsidR="000F6A9F" w:rsidRDefault="000F6A9F">
            <w:pPr>
              <w:spacing w:line="360" w:lineRule="auto"/>
              <w:rPr>
                <w:rFonts w:ascii="宋体" w:hAnsi="宋体" w:cs="宋体"/>
              </w:rPr>
            </w:pPr>
          </w:p>
        </w:tc>
        <w:tc>
          <w:tcPr>
            <w:tcW w:w="1877" w:type="dxa"/>
            <w:vAlign w:val="center"/>
          </w:tcPr>
          <w:p w:rsidR="000F6A9F" w:rsidRDefault="000F6A9F">
            <w:pPr>
              <w:spacing w:line="360" w:lineRule="auto"/>
              <w:rPr>
                <w:rFonts w:ascii="宋体" w:hAnsi="宋体" w:cs="宋体"/>
              </w:rPr>
            </w:pPr>
          </w:p>
        </w:tc>
        <w:tc>
          <w:tcPr>
            <w:tcW w:w="1747" w:type="dxa"/>
            <w:vAlign w:val="center"/>
          </w:tcPr>
          <w:p w:rsidR="000F6A9F" w:rsidRDefault="000F6A9F">
            <w:pPr>
              <w:spacing w:line="360" w:lineRule="auto"/>
              <w:rPr>
                <w:rFonts w:ascii="宋体" w:hAnsi="宋体" w:cs="宋体"/>
              </w:rPr>
            </w:pPr>
          </w:p>
        </w:tc>
        <w:tc>
          <w:tcPr>
            <w:tcW w:w="1900" w:type="dxa"/>
            <w:vAlign w:val="center"/>
          </w:tcPr>
          <w:p w:rsidR="000F6A9F" w:rsidRDefault="000F6A9F">
            <w:pPr>
              <w:spacing w:line="360" w:lineRule="auto"/>
              <w:rPr>
                <w:rFonts w:ascii="宋体" w:hAnsi="宋体" w:cs="宋体"/>
              </w:rPr>
            </w:pPr>
          </w:p>
        </w:tc>
        <w:tc>
          <w:tcPr>
            <w:tcW w:w="1411" w:type="dxa"/>
            <w:vAlign w:val="center"/>
          </w:tcPr>
          <w:p w:rsidR="000F6A9F" w:rsidRDefault="000F6A9F">
            <w:pPr>
              <w:spacing w:line="360" w:lineRule="auto"/>
              <w:rPr>
                <w:rFonts w:ascii="宋体" w:hAnsi="宋体" w:cs="宋体"/>
              </w:rPr>
            </w:pPr>
          </w:p>
        </w:tc>
      </w:tr>
      <w:tr w:rsidR="000F6A9F">
        <w:trPr>
          <w:trHeight w:val="820"/>
        </w:trPr>
        <w:tc>
          <w:tcPr>
            <w:tcW w:w="1234" w:type="dxa"/>
            <w:vAlign w:val="center"/>
          </w:tcPr>
          <w:p w:rsidR="000F6A9F" w:rsidRDefault="000F6A9F">
            <w:pPr>
              <w:spacing w:line="360" w:lineRule="auto"/>
              <w:rPr>
                <w:rFonts w:ascii="宋体" w:hAnsi="宋体" w:cs="宋体"/>
              </w:rPr>
            </w:pPr>
          </w:p>
        </w:tc>
        <w:tc>
          <w:tcPr>
            <w:tcW w:w="1878" w:type="dxa"/>
            <w:vAlign w:val="center"/>
          </w:tcPr>
          <w:p w:rsidR="000F6A9F" w:rsidRDefault="000F6A9F">
            <w:pPr>
              <w:spacing w:line="360" w:lineRule="auto"/>
              <w:rPr>
                <w:rFonts w:ascii="宋体" w:hAnsi="宋体" w:cs="宋体"/>
              </w:rPr>
            </w:pPr>
          </w:p>
        </w:tc>
        <w:tc>
          <w:tcPr>
            <w:tcW w:w="1877" w:type="dxa"/>
            <w:vAlign w:val="center"/>
          </w:tcPr>
          <w:p w:rsidR="000F6A9F" w:rsidRDefault="000F6A9F">
            <w:pPr>
              <w:spacing w:line="360" w:lineRule="auto"/>
              <w:rPr>
                <w:rFonts w:ascii="宋体" w:hAnsi="宋体" w:cs="宋体"/>
              </w:rPr>
            </w:pPr>
          </w:p>
        </w:tc>
        <w:tc>
          <w:tcPr>
            <w:tcW w:w="1747" w:type="dxa"/>
            <w:vAlign w:val="center"/>
          </w:tcPr>
          <w:p w:rsidR="000F6A9F" w:rsidRDefault="000F6A9F">
            <w:pPr>
              <w:spacing w:line="360" w:lineRule="auto"/>
              <w:rPr>
                <w:rFonts w:ascii="宋体" w:hAnsi="宋体" w:cs="宋体"/>
              </w:rPr>
            </w:pPr>
          </w:p>
        </w:tc>
        <w:tc>
          <w:tcPr>
            <w:tcW w:w="1900" w:type="dxa"/>
            <w:vAlign w:val="center"/>
          </w:tcPr>
          <w:p w:rsidR="000F6A9F" w:rsidRDefault="000F6A9F">
            <w:pPr>
              <w:spacing w:line="360" w:lineRule="auto"/>
              <w:rPr>
                <w:rFonts w:ascii="宋体" w:hAnsi="宋体" w:cs="宋体"/>
              </w:rPr>
            </w:pPr>
          </w:p>
        </w:tc>
        <w:tc>
          <w:tcPr>
            <w:tcW w:w="1411" w:type="dxa"/>
            <w:vAlign w:val="center"/>
          </w:tcPr>
          <w:p w:rsidR="000F6A9F" w:rsidRDefault="000F6A9F">
            <w:pPr>
              <w:spacing w:line="360" w:lineRule="auto"/>
              <w:rPr>
                <w:rFonts w:ascii="宋体" w:hAnsi="宋体" w:cs="宋体"/>
              </w:rPr>
            </w:pPr>
          </w:p>
        </w:tc>
      </w:tr>
      <w:tr w:rsidR="000F6A9F">
        <w:trPr>
          <w:trHeight w:val="823"/>
        </w:trPr>
        <w:tc>
          <w:tcPr>
            <w:tcW w:w="1234" w:type="dxa"/>
            <w:vAlign w:val="center"/>
          </w:tcPr>
          <w:p w:rsidR="000F6A9F" w:rsidRDefault="000F6A9F">
            <w:pPr>
              <w:spacing w:line="360" w:lineRule="auto"/>
              <w:rPr>
                <w:rFonts w:ascii="宋体" w:hAnsi="宋体" w:cs="宋体"/>
              </w:rPr>
            </w:pPr>
          </w:p>
        </w:tc>
        <w:tc>
          <w:tcPr>
            <w:tcW w:w="1878" w:type="dxa"/>
            <w:vAlign w:val="center"/>
          </w:tcPr>
          <w:p w:rsidR="000F6A9F" w:rsidRDefault="000F6A9F">
            <w:pPr>
              <w:spacing w:line="360" w:lineRule="auto"/>
              <w:rPr>
                <w:rFonts w:ascii="宋体" w:hAnsi="宋体" w:cs="宋体"/>
              </w:rPr>
            </w:pPr>
          </w:p>
        </w:tc>
        <w:tc>
          <w:tcPr>
            <w:tcW w:w="1877" w:type="dxa"/>
            <w:vAlign w:val="center"/>
          </w:tcPr>
          <w:p w:rsidR="000F6A9F" w:rsidRDefault="000F6A9F">
            <w:pPr>
              <w:spacing w:line="360" w:lineRule="auto"/>
              <w:rPr>
                <w:rFonts w:ascii="宋体" w:hAnsi="宋体" w:cs="宋体"/>
              </w:rPr>
            </w:pPr>
          </w:p>
        </w:tc>
        <w:tc>
          <w:tcPr>
            <w:tcW w:w="1747" w:type="dxa"/>
            <w:vAlign w:val="center"/>
          </w:tcPr>
          <w:p w:rsidR="000F6A9F" w:rsidRDefault="000F6A9F">
            <w:pPr>
              <w:spacing w:line="360" w:lineRule="auto"/>
              <w:rPr>
                <w:rFonts w:ascii="宋体" w:hAnsi="宋体" w:cs="宋体"/>
              </w:rPr>
            </w:pPr>
          </w:p>
        </w:tc>
        <w:tc>
          <w:tcPr>
            <w:tcW w:w="1900" w:type="dxa"/>
            <w:vAlign w:val="center"/>
          </w:tcPr>
          <w:p w:rsidR="000F6A9F" w:rsidRDefault="000F6A9F">
            <w:pPr>
              <w:spacing w:line="360" w:lineRule="auto"/>
              <w:rPr>
                <w:rFonts w:ascii="宋体" w:hAnsi="宋体" w:cs="宋体"/>
              </w:rPr>
            </w:pPr>
          </w:p>
        </w:tc>
        <w:tc>
          <w:tcPr>
            <w:tcW w:w="1411" w:type="dxa"/>
            <w:vAlign w:val="center"/>
          </w:tcPr>
          <w:p w:rsidR="000F6A9F" w:rsidRDefault="000F6A9F">
            <w:pPr>
              <w:spacing w:line="360" w:lineRule="auto"/>
              <w:rPr>
                <w:rFonts w:ascii="宋体" w:hAnsi="宋体" w:cs="宋体"/>
              </w:rPr>
            </w:pPr>
          </w:p>
        </w:tc>
      </w:tr>
    </w:tbl>
    <w:p w:rsidR="000F6A9F" w:rsidRDefault="00101C0D">
      <w:pPr>
        <w:spacing w:after="3" w:line="360" w:lineRule="auto"/>
        <w:ind w:left="639" w:hanging="10"/>
        <w:rPr>
          <w:rFonts w:ascii="宋体" w:hAnsi="宋体" w:cs="宋体"/>
        </w:rPr>
      </w:pPr>
      <w:r>
        <w:rPr>
          <w:rFonts w:ascii="宋体" w:hAnsi="宋体" w:cs="宋体" w:hint="eastAsia"/>
        </w:rPr>
        <w:t>注：</w:t>
      </w:r>
    </w:p>
    <w:p w:rsidR="000F6A9F" w:rsidRDefault="00101C0D">
      <w:pPr>
        <w:numPr>
          <w:ilvl w:val="0"/>
          <w:numId w:val="7"/>
        </w:numPr>
        <w:spacing w:after="3" w:line="360" w:lineRule="auto"/>
        <w:ind w:firstLine="422"/>
        <w:rPr>
          <w:rFonts w:ascii="宋体" w:hAnsi="宋体" w:cs="宋体"/>
        </w:rPr>
      </w:pPr>
      <w:r>
        <w:rPr>
          <w:rFonts w:ascii="宋体" w:hAnsi="宋体" w:cs="宋体" w:hint="eastAsia"/>
        </w:rPr>
        <w:t>业绩表中所列项目业绩应提供相关业绩合同证明材料复印件；</w:t>
      </w:r>
    </w:p>
    <w:p w:rsidR="000F6A9F" w:rsidRDefault="00101C0D">
      <w:pPr>
        <w:numPr>
          <w:ilvl w:val="0"/>
          <w:numId w:val="7"/>
        </w:numPr>
        <w:spacing w:after="3" w:line="360" w:lineRule="auto"/>
        <w:ind w:firstLine="422"/>
        <w:rPr>
          <w:rFonts w:ascii="宋体" w:hAnsi="宋体" w:cs="宋体"/>
        </w:rPr>
      </w:pPr>
      <w:r>
        <w:rPr>
          <w:rFonts w:ascii="宋体" w:hAnsi="宋体" w:cs="宋体" w:hint="eastAsia"/>
        </w:rPr>
        <w:t>表格长度和内容可根据需要自行调整，投标人根据招标文件要求结合实际情况和自身状况进行填写；</w:t>
      </w:r>
    </w:p>
    <w:p w:rsidR="000F6A9F" w:rsidRDefault="000F6A9F">
      <w:pPr>
        <w:spacing w:after="171" w:line="360" w:lineRule="auto"/>
        <w:rPr>
          <w:rFonts w:ascii="宋体" w:hAnsi="宋体" w:cs="宋体"/>
        </w:rPr>
      </w:pPr>
    </w:p>
    <w:p w:rsidR="000F6A9F" w:rsidRDefault="000F6A9F">
      <w:pPr>
        <w:spacing w:after="171" w:line="360" w:lineRule="auto"/>
        <w:rPr>
          <w:rFonts w:ascii="宋体" w:hAnsi="宋体" w:cs="宋体"/>
        </w:rPr>
      </w:pPr>
    </w:p>
    <w:p w:rsidR="000F6A9F" w:rsidRDefault="00101C0D">
      <w:pPr>
        <w:spacing w:after="171" w:line="360" w:lineRule="auto"/>
        <w:ind w:right="76"/>
        <w:jc w:val="right"/>
        <w:rPr>
          <w:rFonts w:ascii="宋体" w:hAnsi="宋体" w:cs="宋体"/>
        </w:rPr>
      </w:pPr>
      <w:r>
        <w:rPr>
          <w:rFonts w:ascii="宋体" w:hAnsi="宋体" w:cs="宋体" w:hint="eastAsia"/>
        </w:rPr>
        <w:t xml:space="preserve">投标人名称：         （盖章） </w:t>
      </w:r>
    </w:p>
    <w:p w:rsidR="000F6A9F" w:rsidRDefault="000F6A9F">
      <w:pPr>
        <w:spacing w:after="98" w:line="360" w:lineRule="auto"/>
        <w:rPr>
          <w:rFonts w:ascii="宋体" w:hAnsi="宋体" w:cs="宋体"/>
        </w:rPr>
      </w:pPr>
    </w:p>
    <w:p w:rsidR="000F6A9F" w:rsidRDefault="00101C0D">
      <w:pPr>
        <w:spacing w:after="3" w:line="360" w:lineRule="auto"/>
        <w:ind w:left="10" w:right="420" w:hanging="10"/>
        <w:jc w:val="right"/>
        <w:rPr>
          <w:rFonts w:ascii="宋体" w:hAnsi="宋体" w:cs="宋体"/>
        </w:rPr>
      </w:pPr>
      <w:r>
        <w:rPr>
          <w:rFonts w:ascii="宋体" w:hAnsi="宋体" w:cs="宋体" w:hint="eastAsia"/>
        </w:rPr>
        <w:t>日期：    年  月  日</w:t>
      </w:r>
    </w:p>
    <w:p w:rsidR="000F6A9F" w:rsidRDefault="00101C0D">
      <w:pPr>
        <w:rPr>
          <w:rFonts w:ascii="宋体" w:hAnsi="宋体" w:cs="宋体"/>
        </w:rPr>
      </w:pPr>
      <w:r>
        <w:rPr>
          <w:rFonts w:ascii="宋体" w:hAnsi="宋体" w:cs="宋体" w:hint="eastAsia"/>
        </w:rPr>
        <w:br w:type="page"/>
      </w:r>
    </w:p>
    <w:p w:rsidR="000F6A9F" w:rsidRDefault="00101C0D">
      <w:pPr>
        <w:spacing w:line="360" w:lineRule="auto"/>
        <w:jc w:val="center"/>
        <w:rPr>
          <w:rFonts w:ascii="宋体" w:hAnsi="宋体" w:cs="宋体"/>
          <w:b/>
        </w:rPr>
      </w:pPr>
      <w:r>
        <w:rPr>
          <w:rFonts w:ascii="宋体" w:hAnsi="宋体" w:cs="宋体" w:hint="eastAsia"/>
          <w:b/>
          <w:sz w:val="32"/>
        </w:rPr>
        <w:lastRenderedPageBreak/>
        <w:t>8、投标人基本情况</w:t>
      </w:r>
    </w:p>
    <w:tbl>
      <w:tblPr>
        <w:tblStyle w:val="TableGrid"/>
        <w:tblW w:w="9465" w:type="dxa"/>
        <w:jc w:val="center"/>
        <w:tblInd w:w="0" w:type="dxa"/>
        <w:tblCellMar>
          <w:top w:w="14" w:type="dxa"/>
          <w:left w:w="108" w:type="dxa"/>
          <w:bottom w:w="14" w:type="dxa"/>
        </w:tblCellMar>
        <w:tblLook w:val="04A0"/>
      </w:tblPr>
      <w:tblGrid>
        <w:gridCol w:w="1702"/>
        <w:gridCol w:w="1241"/>
        <w:gridCol w:w="1135"/>
        <w:gridCol w:w="845"/>
        <w:gridCol w:w="149"/>
        <w:gridCol w:w="283"/>
        <w:gridCol w:w="1133"/>
        <w:gridCol w:w="284"/>
        <w:gridCol w:w="307"/>
        <w:gridCol w:w="667"/>
        <w:gridCol w:w="1719"/>
      </w:tblGrid>
      <w:tr w:rsidR="000F6A9F">
        <w:trPr>
          <w:trHeight w:val="569"/>
          <w:jc w:val="center"/>
        </w:trPr>
        <w:tc>
          <w:tcPr>
            <w:tcW w:w="1702" w:type="dxa"/>
            <w:tcBorders>
              <w:top w:val="single" w:sz="4" w:space="0" w:color="000000"/>
              <w:left w:val="single" w:sz="4" w:space="0" w:color="000000"/>
              <w:bottom w:val="single" w:sz="6" w:space="0" w:color="000000"/>
              <w:right w:val="single" w:sz="6" w:space="0" w:color="000000"/>
            </w:tcBorders>
            <w:vAlign w:val="center"/>
          </w:tcPr>
          <w:p w:rsidR="000F6A9F" w:rsidRDefault="00101C0D">
            <w:pPr>
              <w:spacing w:line="360" w:lineRule="auto"/>
              <w:ind w:left="216"/>
              <w:rPr>
                <w:rFonts w:ascii="宋体" w:hAnsi="宋体" w:cs="宋体"/>
              </w:rPr>
            </w:pPr>
            <w:r>
              <w:rPr>
                <w:rFonts w:ascii="宋体" w:hAnsi="宋体" w:cs="宋体" w:hint="eastAsia"/>
              </w:rPr>
              <w:t xml:space="preserve">投标人名称 </w:t>
            </w:r>
          </w:p>
        </w:tc>
        <w:tc>
          <w:tcPr>
            <w:tcW w:w="7763" w:type="dxa"/>
            <w:gridSpan w:val="10"/>
            <w:tcBorders>
              <w:top w:val="single" w:sz="4" w:space="0" w:color="000000"/>
              <w:left w:val="single" w:sz="6" w:space="0" w:color="000000"/>
              <w:bottom w:val="single" w:sz="6" w:space="0" w:color="000000"/>
              <w:right w:val="single" w:sz="4" w:space="0" w:color="000000"/>
            </w:tcBorders>
            <w:vAlign w:val="center"/>
          </w:tcPr>
          <w:p w:rsidR="000F6A9F" w:rsidRDefault="000F6A9F">
            <w:pPr>
              <w:spacing w:line="360" w:lineRule="auto"/>
              <w:ind w:left="2532"/>
              <w:rPr>
                <w:rFonts w:ascii="宋体" w:hAnsi="宋体" w:cs="宋体"/>
              </w:rPr>
            </w:pPr>
          </w:p>
        </w:tc>
      </w:tr>
      <w:tr w:rsidR="000F6A9F">
        <w:trPr>
          <w:trHeight w:val="566"/>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注册地址 </w:t>
            </w:r>
          </w:p>
        </w:tc>
        <w:tc>
          <w:tcPr>
            <w:tcW w:w="3221" w:type="dxa"/>
            <w:gridSpan w:val="3"/>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ind w:left="262"/>
              <w:rPr>
                <w:rFonts w:ascii="宋体" w:hAnsi="宋体" w:cs="宋体"/>
              </w:rPr>
            </w:pPr>
          </w:p>
        </w:tc>
        <w:tc>
          <w:tcPr>
            <w:tcW w:w="1565" w:type="dxa"/>
            <w:gridSpan w:val="3"/>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254"/>
              <w:rPr>
                <w:rFonts w:ascii="宋体" w:hAnsi="宋体" w:cs="宋体"/>
              </w:rPr>
            </w:pPr>
            <w:r>
              <w:rPr>
                <w:rFonts w:ascii="宋体" w:hAnsi="宋体" w:cs="宋体" w:hint="eastAsia"/>
              </w:rPr>
              <w:t xml:space="preserve">邮政编码 </w:t>
            </w:r>
          </w:p>
        </w:tc>
        <w:tc>
          <w:tcPr>
            <w:tcW w:w="2977" w:type="dxa"/>
            <w:gridSpan w:val="4"/>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566"/>
          <w:jc w:val="center"/>
        </w:trPr>
        <w:tc>
          <w:tcPr>
            <w:tcW w:w="1702" w:type="dxa"/>
            <w:vMerge w:val="restart"/>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联系方式 </w:t>
            </w:r>
          </w:p>
        </w:tc>
        <w:tc>
          <w:tcPr>
            <w:tcW w:w="1241" w:type="dxa"/>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197"/>
              <w:rPr>
                <w:rFonts w:ascii="宋体" w:hAnsi="宋体" w:cs="宋体"/>
              </w:rPr>
            </w:pPr>
            <w:r>
              <w:rPr>
                <w:rFonts w:ascii="宋体" w:hAnsi="宋体" w:cs="宋体" w:hint="eastAsia"/>
              </w:rPr>
              <w:t xml:space="preserve">联系人 </w:t>
            </w: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ind w:right="5"/>
              <w:jc w:val="center"/>
              <w:rPr>
                <w:rFonts w:ascii="宋体" w:hAnsi="宋体" w:cs="宋体"/>
              </w:rPr>
            </w:pPr>
          </w:p>
        </w:tc>
        <w:tc>
          <w:tcPr>
            <w:tcW w:w="1565" w:type="dxa"/>
            <w:gridSpan w:val="3"/>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电话 </w:t>
            </w:r>
          </w:p>
        </w:tc>
        <w:tc>
          <w:tcPr>
            <w:tcW w:w="2977" w:type="dxa"/>
            <w:gridSpan w:val="4"/>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569"/>
          <w:jc w:val="center"/>
        </w:trPr>
        <w:tc>
          <w:tcPr>
            <w:tcW w:w="0" w:type="auto"/>
            <w:vMerge/>
            <w:tcBorders>
              <w:top w:val="nil"/>
              <w:left w:val="single" w:sz="4" w:space="0" w:color="000000"/>
              <w:bottom w:val="single" w:sz="6" w:space="0" w:color="000000"/>
              <w:right w:val="single" w:sz="6" w:space="0" w:color="000000"/>
            </w:tcBorders>
            <w:vAlign w:val="center"/>
          </w:tcPr>
          <w:p w:rsidR="000F6A9F" w:rsidRDefault="000F6A9F">
            <w:pPr>
              <w:spacing w:line="360" w:lineRule="auto"/>
              <w:rPr>
                <w:rFonts w:ascii="宋体" w:hAnsi="宋体" w:cs="宋体"/>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right="106"/>
              <w:jc w:val="center"/>
              <w:rPr>
                <w:rFonts w:ascii="宋体" w:hAnsi="宋体" w:cs="宋体"/>
              </w:rPr>
            </w:pPr>
            <w:r>
              <w:rPr>
                <w:rFonts w:ascii="宋体" w:hAnsi="宋体" w:cs="宋体" w:hint="eastAsia"/>
              </w:rPr>
              <w:t xml:space="preserve">传真 </w:t>
            </w: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ind w:right="5"/>
              <w:jc w:val="center"/>
              <w:rPr>
                <w:rFonts w:ascii="宋体" w:hAnsi="宋体" w:cs="宋体"/>
              </w:rPr>
            </w:pPr>
          </w:p>
        </w:tc>
        <w:tc>
          <w:tcPr>
            <w:tcW w:w="1565" w:type="dxa"/>
            <w:gridSpan w:val="3"/>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网址 </w:t>
            </w:r>
          </w:p>
        </w:tc>
        <w:tc>
          <w:tcPr>
            <w:tcW w:w="2977" w:type="dxa"/>
            <w:gridSpan w:val="4"/>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567"/>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组织结构 </w:t>
            </w:r>
          </w:p>
        </w:tc>
        <w:tc>
          <w:tcPr>
            <w:tcW w:w="7763" w:type="dxa"/>
            <w:gridSpan w:val="10"/>
            <w:tcBorders>
              <w:top w:val="single" w:sz="6" w:space="0" w:color="000000"/>
              <w:left w:val="single" w:sz="6" w:space="0" w:color="000000"/>
              <w:bottom w:val="single" w:sz="6" w:space="0" w:color="000000"/>
              <w:right w:val="single" w:sz="4" w:space="0" w:color="000000"/>
            </w:tcBorders>
            <w:vAlign w:val="center"/>
          </w:tcPr>
          <w:p w:rsidR="000F6A9F" w:rsidRDefault="00101C0D">
            <w:pPr>
              <w:spacing w:line="360" w:lineRule="auto"/>
              <w:ind w:left="2324"/>
              <w:rPr>
                <w:rFonts w:ascii="宋体" w:hAnsi="宋体" w:cs="宋体"/>
              </w:rPr>
            </w:pPr>
            <w:r>
              <w:rPr>
                <w:rFonts w:ascii="宋体" w:hAnsi="宋体" w:cs="宋体" w:hint="eastAsia"/>
              </w:rPr>
              <w:t xml:space="preserve">附后 </w:t>
            </w:r>
          </w:p>
        </w:tc>
      </w:tr>
      <w:tr w:rsidR="000F6A9F">
        <w:trPr>
          <w:trHeight w:val="566"/>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left="216"/>
              <w:rPr>
                <w:rFonts w:ascii="宋体" w:hAnsi="宋体" w:cs="宋体"/>
              </w:rPr>
            </w:pPr>
            <w:r>
              <w:rPr>
                <w:rFonts w:ascii="宋体" w:hAnsi="宋体" w:cs="宋体" w:hint="eastAsia"/>
              </w:rPr>
              <w:t xml:space="preserve">法定代表人 </w:t>
            </w:r>
          </w:p>
        </w:tc>
        <w:tc>
          <w:tcPr>
            <w:tcW w:w="1241" w:type="dxa"/>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right="106"/>
              <w:jc w:val="center"/>
              <w:rPr>
                <w:rFonts w:ascii="宋体" w:hAnsi="宋体" w:cs="宋体"/>
              </w:rPr>
            </w:pPr>
            <w:r>
              <w:rPr>
                <w:rFonts w:ascii="宋体" w:hAnsi="宋体" w:cs="宋体" w:hint="eastAsia"/>
              </w:rPr>
              <w:t xml:space="preserve">姓名 </w:t>
            </w:r>
          </w:p>
        </w:tc>
        <w:tc>
          <w:tcPr>
            <w:tcW w:w="1135" w:type="dxa"/>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ind w:right="5"/>
              <w:jc w:val="center"/>
              <w:rPr>
                <w:rFonts w:ascii="宋体" w:hAnsi="宋体" w:cs="宋体"/>
              </w:rPr>
            </w:pPr>
          </w:p>
        </w:tc>
        <w:tc>
          <w:tcPr>
            <w:tcW w:w="1277" w:type="dxa"/>
            <w:gridSpan w:val="3"/>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111"/>
              <w:rPr>
                <w:rFonts w:ascii="宋体" w:hAnsi="宋体" w:cs="宋体"/>
              </w:rPr>
            </w:pPr>
            <w:r>
              <w:rPr>
                <w:rFonts w:ascii="宋体" w:hAnsi="宋体" w:cs="宋体" w:hint="eastAsia"/>
              </w:rPr>
              <w:t xml:space="preserve">技术职称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ind w:right="3"/>
              <w:jc w:val="center"/>
              <w:rPr>
                <w:rFonts w:ascii="宋体" w:hAnsi="宋体" w:cs="宋体"/>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168"/>
              <w:rPr>
                <w:rFonts w:ascii="宋体" w:hAnsi="宋体" w:cs="宋体"/>
              </w:rPr>
            </w:pPr>
            <w:r>
              <w:rPr>
                <w:rFonts w:ascii="宋体" w:hAnsi="宋体" w:cs="宋体" w:hint="eastAsia"/>
              </w:rPr>
              <w:t xml:space="preserve">电话 </w:t>
            </w:r>
          </w:p>
        </w:tc>
        <w:tc>
          <w:tcPr>
            <w:tcW w:w="1719" w:type="dxa"/>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566"/>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left="216"/>
              <w:rPr>
                <w:rFonts w:ascii="宋体" w:hAnsi="宋体" w:cs="宋体"/>
              </w:rPr>
            </w:pPr>
            <w:r>
              <w:rPr>
                <w:rFonts w:ascii="宋体" w:hAnsi="宋体" w:cs="宋体" w:hint="eastAsia"/>
              </w:rPr>
              <w:t xml:space="preserve">技术负责人 </w:t>
            </w:r>
          </w:p>
        </w:tc>
        <w:tc>
          <w:tcPr>
            <w:tcW w:w="1241" w:type="dxa"/>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right="106"/>
              <w:jc w:val="center"/>
              <w:rPr>
                <w:rFonts w:ascii="宋体" w:hAnsi="宋体" w:cs="宋体"/>
              </w:rPr>
            </w:pPr>
            <w:r>
              <w:rPr>
                <w:rFonts w:ascii="宋体" w:hAnsi="宋体" w:cs="宋体" w:hint="eastAsia"/>
              </w:rPr>
              <w:t xml:space="preserve">姓名 </w:t>
            </w:r>
          </w:p>
        </w:tc>
        <w:tc>
          <w:tcPr>
            <w:tcW w:w="1135" w:type="dxa"/>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ind w:right="5"/>
              <w:jc w:val="center"/>
              <w:rPr>
                <w:rFonts w:ascii="宋体" w:hAnsi="宋体" w:cs="宋体"/>
              </w:rPr>
            </w:pPr>
          </w:p>
        </w:tc>
        <w:tc>
          <w:tcPr>
            <w:tcW w:w="1277" w:type="dxa"/>
            <w:gridSpan w:val="3"/>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111"/>
              <w:rPr>
                <w:rFonts w:ascii="宋体" w:hAnsi="宋体" w:cs="宋体"/>
              </w:rPr>
            </w:pPr>
            <w:r>
              <w:rPr>
                <w:rFonts w:ascii="宋体" w:hAnsi="宋体" w:cs="宋体" w:hint="eastAsia"/>
              </w:rPr>
              <w:t xml:space="preserve">技术职称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ind w:right="3"/>
              <w:jc w:val="center"/>
              <w:rPr>
                <w:rFonts w:ascii="宋体" w:hAnsi="宋体" w:cs="宋体"/>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168"/>
              <w:rPr>
                <w:rFonts w:ascii="宋体" w:hAnsi="宋体" w:cs="宋体"/>
              </w:rPr>
            </w:pPr>
            <w:r>
              <w:rPr>
                <w:rFonts w:ascii="宋体" w:hAnsi="宋体" w:cs="宋体" w:hint="eastAsia"/>
              </w:rPr>
              <w:t xml:space="preserve">电话 </w:t>
            </w:r>
          </w:p>
        </w:tc>
        <w:tc>
          <w:tcPr>
            <w:tcW w:w="1719" w:type="dxa"/>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569"/>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成立时间 </w:t>
            </w:r>
          </w:p>
        </w:tc>
        <w:tc>
          <w:tcPr>
            <w:tcW w:w="2376"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rPr>
                <w:rFonts w:ascii="宋体" w:hAnsi="宋体" w:cs="宋体"/>
              </w:rPr>
            </w:pPr>
          </w:p>
        </w:tc>
        <w:tc>
          <w:tcPr>
            <w:tcW w:w="5387" w:type="dxa"/>
            <w:gridSpan w:val="8"/>
            <w:tcBorders>
              <w:top w:val="single" w:sz="6" w:space="0" w:color="000000"/>
              <w:left w:val="single" w:sz="6" w:space="0" w:color="000000"/>
              <w:bottom w:val="single" w:sz="6" w:space="0" w:color="000000"/>
              <w:right w:val="single" w:sz="4" w:space="0" w:color="000000"/>
            </w:tcBorders>
            <w:vAlign w:val="center"/>
          </w:tcPr>
          <w:p w:rsidR="000F6A9F" w:rsidRDefault="00101C0D">
            <w:pPr>
              <w:spacing w:line="360" w:lineRule="auto"/>
              <w:ind w:right="104"/>
              <w:jc w:val="center"/>
              <w:rPr>
                <w:rFonts w:ascii="宋体" w:hAnsi="宋体" w:cs="宋体"/>
              </w:rPr>
            </w:pPr>
            <w:r>
              <w:rPr>
                <w:rFonts w:ascii="宋体" w:hAnsi="宋体" w:cs="宋体" w:hint="eastAsia"/>
              </w:rPr>
              <w:t xml:space="preserve">员工总人数： </w:t>
            </w:r>
          </w:p>
        </w:tc>
      </w:tr>
      <w:tr w:rsidR="000F6A9F">
        <w:trPr>
          <w:trHeight w:val="566"/>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left="113"/>
              <w:rPr>
                <w:rFonts w:ascii="宋体" w:hAnsi="宋体" w:cs="宋体"/>
              </w:rPr>
            </w:pPr>
            <w:r>
              <w:rPr>
                <w:rFonts w:ascii="宋体" w:hAnsi="宋体" w:cs="宋体" w:hint="eastAsia"/>
              </w:rPr>
              <w:t xml:space="preserve">企业资质等级 </w:t>
            </w:r>
          </w:p>
        </w:tc>
        <w:tc>
          <w:tcPr>
            <w:tcW w:w="2376"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rPr>
                <w:rFonts w:ascii="宋体" w:hAnsi="宋体" w:cs="宋体"/>
              </w:rPr>
            </w:pPr>
          </w:p>
        </w:tc>
        <w:tc>
          <w:tcPr>
            <w:tcW w:w="994" w:type="dxa"/>
            <w:gridSpan w:val="2"/>
            <w:vMerge w:val="restart"/>
            <w:tcBorders>
              <w:top w:val="single" w:sz="6" w:space="0" w:color="000000"/>
              <w:left w:val="single" w:sz="6" w:space="0" w:color="000000"/>
              <w:right w:val="single" w:sz="6" w:space="0" w:color="000000"/>
            </w:tcBorders>
            <w:vAlign w:val="center"/>
          </w:tcPr>
          <w:p w:rsidR="000F6A9F" w:rsidRDefault="00101C0D">
            <w:pPr>
              <w:spacing w:line="360" w:lineRule="auto"/>
              <w:ind w:right="108"/>
              <w:jc w:val="center"/>
              <w:rPr>
                <w:rFonts w:ascii="宋体" w:hAnsi="宋体" w:cs="宋体"/>
              </w:rPr>
            </w:pPr>
            <w:r>
              <w:rPr>
                <w:rFonts w:ascii="宋体" w:hAnsi="宋体" w:cs="宋体" w:hint="eastAsia"/>
              </w:rPr>
              <w:t>其中</w:t>
            </w:r>
          </w:p>
        </w:tc>
        <w:tc>
          <w:tcPr>
            <w:tcW w:w="2007" w:type="dxa"/>
            <w:gridSpan w:val="4"/>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right="106"/>
              <w:jc w:val="center"/>
              <w:rPr>
                <w:rFonts w:ascii="宋体" w:hAnsi="宋体" w:cs="宋体"/>
              </w:rPr>
            </w:pPr>
            <w:r>
              <w:rPr>
                <w:rFonts w:ascii="宋体" w:hAnsi="宋体" w:cs="宋体" w:hint="eastAsia"/>
              </w:rPr>
              <w:t xml:space="preserve">注册工程师 </w:t>
            </w:r>
          </w:p>
        </w:tc>
        <w:tc>
          <w:tcPr>
            <w:tcW w:w="2386" w:type="dxa"/>
            <w:gridSpan w:val="2"/>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566"/>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left="216"/>
              <w:rPr>
                <w:rFonts w:ascii="宋体" w:hAnsi="宋体" w:cs="宋体"/>
              </w:rPr>
            </w:pPr>
            <w:r>
              <w:rPr>
                <w:rFonts w:ascii="宋体" w:hAnsi="宋体" w:cs="宋体" w:hint="eastAsia"/>
              </w:rPr>
              <w:t xml:space="preserve">营业执照号 </w:t>
            </w:r>
          </w:p>
        </w:tc>
        <w:tc>
          <w:tcPr>
            <w:tcW w:w="2376"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rPr>
                <w:rFonts w:ascii="宋体" w:hAnsi="宋体" w:cs="宋体"/>
              </w:rPr>
            </w:pPr>
          </w:p>
        </w:tc>
        <w:tc>
          <w:tcPr>
            <w:tcW w:w="994" w:type="dxa"/>
            <w:gridSpan w:val="2"/>
            <w:vMerge/>
            <w:tcBorders>
              <w:left w:val="single" w:sz="6" w:space="0" w:color="000000"/>
              <w:right w:val="single" w:sz="6" w:space="0" w:color="000000"/>
            </w:tcBorders>
            <w:vAlign w:val="center"/>
          </w:tcPr>
          <w:p w:rsidR="000F6A9F" w:rsidRDefault="000F6A9F">
            <w:pPr>
              <w:spacing w:line="360" w:lineRule="auto"/>
              <w:rPr>
                <w:rFonts w:ascii="宋体" w:hAnsi="宋体" w:cs="宋体"/>
              </w:rPr>
            </w:pPr>
          </w:p>
        </w:tc>
        <w:tc>
          <w:tcPr>
            <w:tcW w:w="2007" w:type="dxa"/>
            <w:gridSpan w:val="4"/>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264"/>
              <w:rPr>
                <w:rFonts w:ascii="宋体" w:hAnsi="宋体" w:cs="宋体"/>
              </w:rPr>
            </w:pPr>
            <w:r>
              <w:rPr>
                <w:rFonts w:ascii="宋体" w:hAnsi="宋体" w:cs="宋体" w:hint="eastAsia"/>
              </w:rPr>
              <w:t xml:space="preserve">高级职称人员 </w:t>
            </w:r>
          </w:p>
        </w:tc>
        <w:tc>
          <w:tcPr>
            <w:tcW w:w="2386" w:type="dxa"/>
            <w:gridSpan w:val="2"/>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567"/>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注册资金 </w:t>
            </w:r>
          </w:p>
        </w:tc>
        <w:tc>
          <w:tcPr>
            <w:tcW w:w="2376"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rPr>
                <w:rFonts w:ascii="宋体" w:hAnsi="宋体" w:cs="宋体"/>
              </w:rPr>
            </w:pPr>
          </w:p>
        </w:tc>
        <w:tc>
          <w:tcPr>
            <w:tcW w:w="994" w:type="dxa"/>
            <w:gridSpan w:val="2"/>
            <w:vMerge/>
            <w:tcBorders>
              <w:left w:val="single" w:sz="6" w:space="0" w:color="000000"/>
              <w:right w:val="single" w:sz="6" w:space="0" w:color="000000"/>
            </w:tcBorders>
            <w:vAlign w:val="center"/>
          </w:tcPr>
          <w:p w:rsidR="000F6A9F" w:rsidRDefault="000F6A9F">
            <w:pPr>
              <w:spacing w:line="360" w:lineRule="auto"/>
              <w:rPr>
                <w:rFonts w:ascii="宋体" w:hAnsi="宋体" w:cs="宋体"/>
              </w:rPr>
            </w:pPr>
          </w:p>
        </w:tc>
        <w:tc>
          <w:tcPr>
            <w:tcW w:w="2007" w:type="dxa"/>
            <w:gridSpan w:val="4"/>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264"/>
              <w:rPr>
                <w:rFonts w:ascii="宋体" w:hAnsi="宋体" w:cs="宋体"/>
              </w:rPr>
            </w:pPr>
            <w:r>
              <w:rPr>
                <w:rFonts w:ascii="宋体" w:hAnsi="宋体" w:cs="宋体" w:hint="eastAsia"/>
              </w:rPr>
              <w:t xml:space="preserve">中级职称人员 </w:t>
            </w:r>
          </w:p>
        </w:tc>
        <w:tc>
          <w:tcPr>
            <w:tcW w:w="2386" w:type="dxa"/>
            <w:gridSpan w:val="2"/>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605"/>
          <w:jc w:val="center"/>
        </w:trPr>
        <w:tc>
          <w:tcPr>
            <w:tcW w:w="1702" w:type="dxa"/>
            <w:tcBorders>
              <w:top w:val="single" w:sz="6" w:space="0" w:color="000000"/>
              <w:left w:val="single" w:sz="4"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开户银行 </w:t>
            </w:r>
          </w:p>
        </w:tc>
        <w:tc>
          <w:tcPr>
            <w:tcW w:w="2376" w:type="dxa"/>
            <w:gridSpan w:val="2"/>
            <w:tcBorders>
              <w:top w:val="single" w:sz="6" w:space="0" w:color="000000"/>
              <w:left w:val="single" w:sz="6" w:space="0" w:color="000000"/>
              <w:right w:val="single" w:sz="6" w:space="0" w:color="000000"/>
            </w:tcBorders>
            <w:vAlign w:val="center"/>
          </w:tcPr>
          <w:p w:rsidR="000F6A9F" w:rsidRDefault="000F6A9F">
            <w:pPr>
              <w:spacing w:line="360" w:lineRule="auto"/>
              <w:rPr>
                <w:rFonts w:ascii="宋体" w:hAnsi="宋体" w:cs="宋体"/>
              </w:rPr>
            </w:pPr>
          </w:p>
        </w:tc>
        <w:tc>
          <w:tcPr>
            <w:tcW w:w="994" w:type="dxa"/>
            <w:gridSpan w:val="2"/>
            <w:vMerge/>
            <w:tcBorders>
              <w:left w:val="single" w:sz="6" w:space="0" w:color="000000"/>
              <w:right w:val="single" w:sz="6" w:space="0" w:color="000000"/>
            </w:tcBorders>
            <w:vAlign w:val="center"/>
          </w:tcPr>
          <w:p w:rsidR="000F6A9F" w:rsidRDefault="000F6A9F">
            <w:pPr>
              <w:spacing w:line="360" w:lineRule="auto"/>
              <w:rPr>
                <w:rFonts w:ascii="宋体" w:hAnsi="宋体" w:cs="宋体"/>
              </w:rPr>
            </w:pPr>
          </w:p>
        </w:tc>
        <w:tc>
          <w:tcPr>
            <w:tcW w:w="2007" w:type="dxa"/>
            <w:gridSpan w:val="4"/>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left="264"/>
              <w:rPr>
                <w:rFonts w:ascii="宋体" w:hAnsi="宋体" w:cs="宋体"/>
              </w:rPr>
            </w:pPr>
            <w:r>
              <w:rPr>
                <w:rFonts w:ascii="宋体" w:hAnsi="宋体" w:cs="宋体" w:hint="eastAsia"/>
              </w:rPr>
              <w:t xml:space="preserve">初级职称人员 </w:t>
            </w:r>
          </w:p>
        </w:tc>
        <w:tc>
          <w:tcPr>
            <w:tcW w:w="2386" w:type="dxa"/>
            <w:gridSpan w:val="2"/>
            <w:tcBorders>
              <w:top w:val="single" w:sz="6" w:space="0" w:color="000000"/>
              <w:left w:val="single" w:sz="6" w:space="0" w:color="000000"/>
              <w:right w:val="single" w:sz="4" w:space="0" w:color="000000"/>
            </w:tcBorders>
            <w:vAlign w:val="center"/>
          </w:tcPr>
          <w:p w:rsidR="000F6A9F" w:rsidRDefault="000F6A9F">
            <w:pPr>
              <w:spacing w:line="360" w:lineRule="auto"/>
              <w:rPr>
                <w:rFonts w:ascii="宋体" w:hAnsi="宋体" w:cs="宋体"/>
              </w:rPr>
            </w:pPr>
          </w:p>
        </w:tc>
      </w:tr>
      <w:tr w:rsidR="000F6A9F">
        <w:trPr>
          <w:trHeight w:val="830"/>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right="106"/>
              <w:jc w:val="center"/>
              <w:rPr>
                <w:rFonts w:ascii="宋体" w:hAnsi="宋体" w:cs="宋体"/>
              </w:rPr>
            </w:pPr>
            <w:r>
              <w:rPr>
                <w:rFonts w:ascii="宋体" w:hAnsi="宋体" w:cs="宋体" w:hint="eastAsia"/>
              </w:rPr>
              <w:t xml:space="preserve">账号 </w:t>
            </w:r>
          </w:p>
        </w:tc>
        <w:tc>
          <w:tcPr>
            <w:tcW w:w="2376" w:type="dxa"/>
            <w:gridSpan w:val="2"/>
            <w:tcBorders>
              <w:top w:val="single" w:sz="6" w:space="0" w:color="000000"/>
              <w:left w:val="single" w:sz="6" w:space="0" w:color="000000"/>
              <w:bottom w:val="single" w:sz="6" w:space="0" w:color="000000"/>
              <w:right w:val="single" w:sz="6" w:space="0" w:color="000000"/>
            </w:tcBorders>
            <w:vAlign w:val="center"/>
          </w:tcPr>
          <w:p w:rsidR="000F6A9F" w:rsidRDefault="000F6A9F">
            <w:pPr>
              <w:spacing w:line="360" w:lineRule="auto"/>
              <w:rPr>
                <w:rFonts w:ascii="宋体" w:hAnsi="宋体" w:cs="宋体"/>
              </w:rPr>
            </w:pPr>
          </w:p>
        </w:tc>
        <w:tc>
          <w:tcPr>
            <w:tcW w:w="994" w:type="dxa"/>
            <w:gridSpan w:val="2"/>
            <w:vMerge/>
            <w:tcBorders>
              <w:left w:val="single" w:sz="6" w:space="0" w:color="000000"/>
              <w:bottom w:val="single" w:sz="6" w:space="0" w:color="000000"/>
              <w:right w:val="single" w:sz="6" w:space="0" w:color="000000"/>
            </w:tcBorders>
            <w:vAlign w:val="center"/>
          </w:tcPr>
          <w:p w:rsidR="000F6A9F" w:rsidRDefault="000F6A9F">
            <w:pPr>
              <w:spacing w:line="360" w:lineRule="auto"/>
              <w:rPr>
                <w:rFonts w:ascii="宋体" w:hAnsi="宋体" w:cs="宋体"/>
              </w:rPr>
            </w:pPr>
          </w:p>
        </w:tc>
        <w:tc>
          <w:tcPr>
            <w:tcW w:w="2007" w:type="dxa"/>
            <w:gridSpan w:val="4"/>
            <w:tcBorders>
              <w:top w:val="single" w:sz="6" w:space="0" w:color="000000"/>
              <w:left w:val="single" w:sz="6"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技工 </w:t>
            </w:r>
          </w:p>
        </w:tc>
        <w:tc>
          <w:tcPr>
            <w:tcW w:w="2386" w:type="dxa"/>
            <w:gridSpan w:val="2"/>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ind w:right="3"/>
              <w:jc w:val="center"/>
              <w:rPr>
                <w:rFonts w:ascii="宋体" w:hAnsi="宋体" w:cs="宋体"/>
              </w:rPr>
            </w:pPr>
          </w:p>
        </w:tc>
      </w:tr>
      <w:tr w:rsidR="000F6A9F">
        <w:trPr>
          <w:trHeight w:val="2005"/>
          <w:jc w:val="center"/>
        </w:trPr>
        <w:tc>
          <w:tcPr>
            <w:tcW w:w="1702" w:type="dxa"/>
            <w:tcBorders>
              <w:top w:val="single" w:sz="6" w:space="0" w:color="000000"/>
              <w:left w:val="single" w:sz="4" w:space="0" w:color="000000"/>
              <w:bottom w:val="single" w:sz="6" w:space="0" w:color="000000"/>
              <w:right w:val="single" w:sz="6" w:space="0" w:color="000000"/>
            </w:tcBorders>
            <w:vAlign w:val="center"/>
          </w:tcPr>
          <w:p w:rsidR="000F6A9F" w:rsidRDefault="00101C0D">
            <w:pPr>
              <w:spacing w:line="360" w:lineRule="auto"/>
              <w:ind w:right="109"/>
              <w:jc w:val="center"/>
              <w:rPr>
                <w:rFonts w:ascii="宋体" w:hAnsi="宋体" w:cs="宋体"/>
              </w:rPr>
            </w:pPr>
            <w:r>
              <w:rPr>
                <w:rFonts w:ascii="宋体" w:hAnsi="宋体" w:cs="宋体" w:hint="eastAsia"/>
              </w:rPr>
              <w:t xml:space="preserve">经营范围 </w:t>
            </w:r>
          </w:p>
        </w:tc>
        <w:tc>
          <w:tcPr>
            <w:tcW w:w="7763" w:type="dxa"/>
            <w:gridSpan w:val="10"/>
            <w:tcBorders>
              <w:top w:val="single" w:sz="6" w:space="0" w:color="000000"/>
              <w:left w:val="single" w:sz="6" w:space="0" w:color="000000"/>
              <w:bottom w:val="single" w:sz="6" w:space="0" w:color="000000"/>
              <w:right w:val="single" w:sz="4" w:space="0" w:color="000000"/>
            </w:tcBorders>
            <w:vAlign w:val="center"/>
          </w:tcPr>
          <w:p w:rsidR="000F6A9F" w:rsidRDefault="000F6A9F">
            <w:pPr>
              <w:spacing w:line="360" w:lineRule="auto"/>
              <w:rPr>
                <w:rFonts w:ascii="宋体" w:hAnsi="宋体" w:cs="宋体"/>
              </w:rPr>
            </w:pPr>
          </w:p>
        </w:tc>
      </w:tr>
      <w:tr w:rsidR="000F6A9F">
        <w:trPr>
          <w:trHeight w:val="566"/>
          <w:jc w:val="center"/>
        </w:trPr>
        <w:tc>
          <w:tcPr>
            <w:tcW w:w="1702" w:type="dxa"/>
            <w:tcBorders>
              <w:top w:val="single" w:sz="6" w:space="0" w:color="000000"/>
              <w:left w:val="single" w:sz="4" w:space="0" w:color="000000"/>
              <w:bottom w:val="single" w:sz="4" w:space="0" w:color="000000"/>
              <w:right w:val="single" w:sz="6" w:space="0" w:color="000000"/>
            </w:tcBorders>
            <w:vAlign w:val="center"/>
          </w:tcPr>
          <w:p w:rsidR="000F6A9F" w:rsidRDefault="00101C0D">
            <w:pPr>
              <w:spacing w:line="360" w:lineRule="auto"/>
              <w:ind w:right="106"/>
              <w:jc w:val="center"/>
              <w:rPr>
                <w:rFonts w:ascii="宋体" w:hAnsi="宋体" w:cs="宋体"/>
              </w:rPr>
            </w:pPr>
            <w:r>
              <w:rPr>
                <w:rFonts w:ascii="宋体" w:hAnsi="宋体" w:cs="宋体" w:hint="eastAsia"/>
              </w:rPr>
              <w:t xml:space="preserve">备注 </w:t>
            </w:r>
          </w:p>
        </w:tc>
        <w:tc>
          <w:tcPr>
            <w:tcW w:w="7763" w:type="dxa"/>
            <w:gridSpan w:val="10"/>
            <w:tcBorders>
              <w:top w:val="single" w:sz="6" w:space="0" w:color="000000"/>
              <w:left w:val="single" w:sz="6"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r>
    </w:tbl>
    <w:p w:rsidR="000F6A9F" w:rsidRDefault="00101C0D">
      <w:pPr>
        <w:spacing w:line="360" w:lineRule="auto"/>
        <w:rPr>
          <w:rFonts w:ascii="宋体" w:hAnsi="宋体" w:cs="宋体"/>
        </w:rPr>
      </w:pPr>
      <w:r>
        <w:rPr>
          <w:rFonts w:ascii="宋体" w:hAnsi="宋体" w:cs="宋体" w:hint="eastAsia"/>
        </w:rPr>
        <w:t>附：营业执照副本或事业单位法人证书、资质证书副本复印件加盖公章。</w:t>
      </w:r>
    </w:p>
    <w:p w:rsidR="000F6A9F" w:rsidRDefault="00101C0D">
      <w:pPr>
        <w:rPr>
          <w:rFonts w:ascii="宋体" w:hAnsi="宋体" w:cs="宋体"/>
        </w:rPr>
      </w:pPr>
      <w:r>
        <w:rPr>
          <w:rFonts w:ascii="宋体" w:hAnsi="宋体" w:cs="宋体" w:hint="eastAsia"/>
        </w:rPr>
        <w:br w:type="page"/>
      </w:r>
    </w:p>
    <w:p w:rsidR="000F6A9F" w:rsidRDefault="00101C0D">
      <w:pPr>
        <w:spacing w:after="264" w:line="360" w:lineRule="auto"/>
        <w:ind w:left="109"/>
        <w:jc w:val="center"/>
        <w:rPr>
          <w:rFonts w:ascii="宋体" w:hAnsi="宋体" w:cs="宋体"/>
          <w:b/>
        </w:rPr>
      </w:pPr>
      <w:r>
        <w:rPr>
          <w:rFonts w:ascii="宋体" w:hAnsi="宋体" w:cs="宋体" w:hint="eastAsia"/>
          <w:b/>
          <w:sz w:val="32"/>
        </w:rPr>
        <w:lastRenderedPageBreak/>
        <w:t>9、无重大违法记录声明函</w:t>
      </w:r>
    </w:p>
    <w:p w:rsidR="000F6A9F" w:rsidRDefault="00101C0D">
      <w:pPr>
        <w:spacing w:after="177" w:line="360" w:lineRule="auto"/>
        <w:ind w:firstLine="420"/>
        <w:rPr>
          <w:rFonts w:ascii="宋体" w:hAnsi="宋体" w:cs="宋体"/>
        </w:rPr>
      </w:pPr>
      <w:r>
        <w:rPr>
          <w:rFonts w:ascii="宋体" w:hAnsi="宋体" w:cs="宋体" w:hint="eastAsia"/>
        </w:rPr>
        <w:t>参加政府采购活动前三年内，在经营活动中没有重大违法记录。</w:t>
      </w:r>
    </w:p>
    <w:p w:rsidR="000F6A9F" w:rsidRDefault="000F6A9F">
      <w:pPr>
        <w:spacing w:after="261" w:line="360" w:lineRule="auto"/>
        <w:rPr>
          <w:rFonts w:ascii="宋体" w:hAnsi="宋体" w:cs="宋体"/>
        </w:rPr>
      </w:pPr>
    </w:p>
    <w:p w:rsidR="000F6A9F" w:rsidRDefault="00101C0D">
      <w:pPr>
        <w:spacing w:after="239" w:line="360" w:lineRule="auto"/>
        <w:ind w:left="113"/>
        <w:jc w:val="center"/>
        <w:rPr>
          <w:rFonts w:ascii="宋体" w:hAnsi="宋体" w:cs="宋体"/>
        </w:rPr>
      </w:pPr>
      <w:r>
        <w:rPr>
          <w:rFonts w:ascii="宋体" w:hAnsi="宋体" w:cs="宋体" w:hint="eastAsia"/>
        </w:rPr>
        <w:t>（格式自定）</w:t>
      </w:r>
    </w:p>
    <w:p w:rsidR="000F6A9F" w:rsidRDefault="000F6A9F">
      <w:pPr>
        <w:spacing w:after="257" w:line="360" w:lineRule="auto"/>
        <w:rPr>
          <w:rFonts w:ascii="宋体" w:hAnsi="宋体" w:cs="宋体"/>
        </w:rPr>
      </w:pPr>
    </w:p>
    <w:p w:rsidR="000F6A9F" w:rsidRDefault="000F6A9F">
      <w:pPr>
        <w:spacing w:after="254" w:line="360" w:lineRule="auto"/>
        <w:rPr>
          <w:rFonts w:ascii="宋体" w:hAnsi="宋体" w:cs="宋体"/>
        </w:rPr>
      </w:pPr>
    </w:p>
    <w:p w:rsidR="000F6A9F" w:rsidRDefault="000F6A9F">
      <w:pPr>
        <w:spacing w:after="165" w:line="360" w:lineRule="auto"/>
        <w:rPr>
          <w:rFonts w:ascii="宋体" w:hAnsi="宋体" w:cs="宋体"/>
        </w:rPr>
      </w:pPr>
    </w:p>
    <w:p w:rsidR="000F6A9F" w:rsidRDefault="00101C0D">
      <w:pPr>
        <w:spacing w:after="140" w:line="360" w:lineRule="auto"/>
        <w:ind w:left="-5" w:hanging="10"/>
        <w:rPr>
          <w:rFonts w:ascii="宋体" w:hAnsi="宋体" w:cs="宋体"/>
        </w:rPr>
      </w:pPr>
      <w:r>
        <w:rPr>
          <w:rFonts w:ascii="宋体" w:hAnsi="宋体" w:cs="宋体" w:hint="eastAsia"/>
          <w:sz w:val="24"/>
        </w:rPr>
        <w:t>投标人名称（加盖公章）</w:t>
      </w:r>
    </w:p>
    <w:p w:rsidR="000F6A9F" w:rsidRDefault="000F6A9F">
      <w:pPr>
        <w:spacing w:after="94" w:line="360" w:lineRule="auto"/>
        <w:ind w:left="480"/>
        <w:rPr>
          <w:rFonts w:ascii="宋体" w:hAnsi="宋体" w:cs="宋体"/>
        </w:rPr>
      </w:pPr>
    </w:p>
    <w:p w:rsidR="000F6A9F" w:rsidRDefault="00101C0D">
      <w:pPr>
        <w:spacing w:line="360" w:lineRule="auto"/>
        <w:ind w:left="-5" w:hanging="10"/>
        <w:rPr>
          <w:rFonts w:ascii="宋体" w:hAnsi="宋体" w:cs="宋体"/>
          <w:sz w:val="24"/>
        </w:rPr>
      </w:pPr>
      <w:r>
        <w:rPr>
          <w:rFonts w:ascii="宋体" w:hAnsi="宋体" w:cs="宋体" w:hint="eastAsia"/>
          <w:sz w:val="24"/>
        </w:rPr>
        <w:t>日期：年月日</w:t>
      </w:r>
    </w:p>
    <w:p w:rsidR="000F6A9F" w:rsidRDefault="00101C0D">
      <w:pPr>
        <w:rPr>
          <w:rFonts w:ascii="宋体" w:hAnsi="宋体" w:cs="宋体"/>
          <w:sz w:val="24"/>
        </w:rPr>
      </w:pPr>
      <w:r>
        <w:rPr>
          <w:rFonts w:ascii="宋体" w:hAnsi="宋体" w:cs="宋体" w:hint="eastAsia"/>
          <w:sz w:val="24"/>
        </w:rPr>
        <w:br w:type="page"/>
      </w:r>
    </w:p>
    <w:p w:rsidR="000F6A9F" w:rsidRDefault="00101C0D">
      <w:pPr>
        <w:spacing w:line="360" w:lineRule="auto"/>
        <w:ind w:left="3"/>
        <w:jc w:val="center"/>
        <w:rPr>
          <w:rFonts w:ascii="宋体" w:hAnsi="宋体" w:cs="宋体"/>
          <w:b/>
        </w:rPr>
      </w:pPr>
      <w:r>
        <w:rPr>
          <w:rFonts w:ascii="宋体" w:hAnsi="宋体" w:cs="宋体" w:hint="eastAsia"/>
          <w:b/>
          <w:sz w:val="32"/>
        </w:rPr>
        <w:lastRenderedPageBreak/>
        <w:t>10、项目管理机构表</w:t>
      </w:r>
    </w:p>
    <w:tbl>
      <w:tblPr>
        <w:tblStyle w:val="TableGrid"/>
        <w:tblW w:w="10082" w:type="dxa"/>
        <w:tblInd w:w="14" w:type="dxa"/>
        <w:tblCellMar>
          <w:top w:w="39" w:type="dxa"/>
          <w:left w:w="108" w:type="dxa"/>
        </w:tblCellMar>
        <w:tblLook w:val="04A0"/>
      </w:tblPr>
      <w:tblGrid>
        <w:gridCol w:w="1178"/>
        <w:gridCol w:w="1867"/>
        <w:gridCol w:w="4081"/>
        <w:gridCol w:w="1803"/>
        <w:gridCol w:w="1153"/>
      </w:tblGrid>
      <w:tr w:rsidR="000F6A9F">
        <w:trPr>
          <w:trHeight w:val="1435"/>
        </w:trPr>
        <w:tc>
          <w:tcPr>
            <w:tcW w:w="1178" w:type="dxa"/>
            <w:tcBorders>
              <w:top w:val="double" w:sz="4" w:space="0" w:color="000000"/>
              <w:left w:val="double" w:sz="4" w:space="0" w:color="000000"/>
              <w:bottom w:val="single" w:sz="4" w:space="0" w:color="000000"/>
              <w:right w:val="single" w:sz="4" w:space="0" w:color="000000"/>
            </w:tcBorders>
            <w:vAlign w:val="center"/>
          </w:tcPr>
          <w:p w:rsidR="000F6A9F" w:rsidRDefault="00101C0D">
            <w:pPr>
              <w:spacing w:line="360" w:lineRule="auto"/>
              <w:rPr>
                <w:rFonts w:ascii="宋体" w:hAnsi="宋体" w:cs="宋体"/>
              </w:rPr>
            </w:pPr>
            <w:r>
              <w:rPr>
                <w:rFonts w:ascii="宋体" w:hAnsi="宋体" w:cs="宋体" w:hint="eastAsia"/>
              </w:rPr>
              <w:t>序号</w:t>
            </w:r>
          </w:p>
        </w:tc>
        <w:tc>
          <w:tcPr>
            <w:tcW w:w="1867" w:type="dxa"/>
            <w:tcBorders>
              <w:top w:val="double" w:sz="4" w:space="0" w:color="000000"/>
              <w:left w:val="single" w:sz="4" w:space="0" w:color="000000"/>
              <w:bottom w:val="single" w:sz="4" w:space="0" w:color="000000"/>
              <w:right w:val="single" w:sz="4" w:space="0" w:color="000000"/>
            </w:tcBorders>
            <w:vAlign w:val="center"/>
          </w:tcPr>
          <w:p w:rsidR="000F6A9F" w:rsidRDefault="00101C0D">
            <w:pPr>
              <w:spacing w:line="360" w:lineRule="auto"/>
              <w:jc w:val="center"/>
              <w:rPr>
                <w:rFonts w:ascii="宋体" w:hAnsi="宋体" w:cs="宋体"/>
              </w:rPr>
            </w:pPr>
            <w:r>
              <w:rPr>
                <w:rFonts w:ascii="宋体" w:hAnsi="宋体" w:cs="宋体" w:hint="eastAsia"/>
              </w:rPr>
              <w:t>姓名</w:t>
            </w:r>
          </w:p>
        </w:tc>
        <w:tc>
          <w:tcPr>
            <w:tcW w:w="4081" w:type="dxa"/>
            <w:tcBorders>
              <w:top w:val="double" w:sz="4" w:space="0" w:color="000000"/>
              <w:left w:val="single" w:sz="4" w:space="0" w:color="000000"/>
              <w:right w:val="single" w:sz="4" w:space="0" w:color="000000"/>
            </w:tcBorders>
            <w:vAlign w:val="center"/>
          </w:tcPr>
          <w:p w:rsidR="000F6A9F" w:rsidRDefault="00101C0D">
            <w:pPr>
              <w:spacing w:line="360" w:lineRule="auto"/>
              <w:jc w:val="center"/>
              <w:rPr>
                <w:rFonts w:ascii="宋体" w:hAnsi="宋体" w:cs="宋体"/>
              </w:rPr>
            </w:pPr>
            <w:r>
              <w:rPr>
                <w:rFonts w:ascii="宋体" w:hAnsi="宋体" w:cs="宋体" w:hint="eastAsia"/>
              </w:rPr>
              <w:t>身份证号</w:t>
            </w:r>
          </w:p>
        </w:tc>
        <w:tc>
          <w:tcPr>
            <w:tcW w:w="1803" w:type="dxa"/>
            <w:tcBorders>
              <w:top w:val="double" w:sz="4" w:space="0" w:color="000000"/>
              <w:left w:val="single" w:sz="4" w:space="0" w:color="000000"/>
              <w:bottom w:val="single" w:sz="4" w:space="0" w:color="000000"/>
              <w:right w:val="single" w:sz="4" w:space="0" w:color="000000"/>
            </w:tcBorders>
            <w:vAlign w:val="center"/>
          </w:tcPr>
          <w:p w:rsidR="000F6A9F" w:rsidRDefault="00101C0D">
            <w:pPr>
              <w:spacing w:line="360" w:lineRule="auto"/>
              <w:jc w:val="center"/>
              <w:rPr>
                <w:rFonts w:ascii="宋体" w:hAnsi="宋体" w:cs="宋体"/>
              </w:rPr>
            </w:pPr>
            <w:r>
              <w:rPr>
                <w:rFonts w:ascii="宋体" w:hAnsi="宋体" w:cs="宋体" w:hint="eastAsia"/>
              </w:rPr>
              <w:t>职称</w:t>
            </w:r>
          </w:p>
        </w:tc>
        <w:tc>
          <w:tcPr>
            <w:tcW w:w="1153" w:type="dxa"/>
            <w:tcBorders>
              <w:top w:val="double" w:sz="4" w:space="0" w:color="000000"/>
              <w:left w:val="single" w:sz="4" w:space="0" w:color="000000"/>
              <w:bottom w:val="single" w:sz="4" w:space="0" w:color="000000"/>
              <w:right w:val="double" w:sz="4" w:space="0" w:color="000000"/>
            </w:tcBorders>
            <w:vAlign w:val="center"/>
          </w:tcPr>
          <w:p w:rsidR="000F6A9F" w:rsidRDefault="00101C0D">
            <w:pPr>
              <w:spacing w:line="360" w:lineRule="auto"/>
              <w:ind w:right="2"/>
              <w:jc w:val="center"/>
              <w:rPr>
                <w:rFonts w:ascii="宋体" w:hAnsi="宋体" w:cs="宋体"/>
              </w:rPr>
            </w:pPr>
            <w:r>
              <w:rPr>
                <w:rFonts w:ascii="宋体" w:hAnsi="宋体" w:cs="宋体" w:hint="eastAsia"/>
              </w:rPr>
              <w:t>备注</w:t>
            </w:r>
          </w:p>
        </w:tc>
      </w:tr>
      <w:tr w:rsidR="000F6A9F">
        <w:trPr>
          <w:trHeight w:val="686"/>
        </w:trPr>
        <w:tc>
          <w:tcPr>
            <w:tcW w:w="1178" w:type="dxa"/>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4081" w:type="dxa"/>
            <w:tcBorders>
              <w:top w:val="single" w:sz="4" w:space="0" w:color="000000"/>
              <w:left w:val="single" w:sz="4" w:space="0" w:color="000000"/>
              <w:bottom w:val="single" w:sz="4" w:space="0" w:color="000000"/>
              <w:right w:val="single" w:sz="4" w:space="0" w:color="000000"/>
            </w:tcBorders>
          </w:tcPr>
          <w:p w:rsidR="000F6A9F" w:rsidRDefault="000F6A9F">
            <w:pPr>
              <w:spacing w:line="360" w:lineRule="auto"/>
              <w:rPr>
                <w:rFonts w:ascii="宋体" w:hAnsi="宋体" w:cs="宋体"/>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153" w:type="dxa"/>
            <w:tcBorders>
              <w:top w:val="single" w:sz="4" w:space="0" w:color="000000"/>
              <w:left w:val="single" w:sz="4" w:space="0" w:color="000000"/>
              <w:bottom w:val="single" w:sz="4" w:space="0" w:color="000000"/>
              <w:right w:val="double" w:sz="4" w:space="0" w:color="000000"/>
            </w:tcBorders>
          </w:tcPr>
          <w:p w:rsidR="000F6A9F" w:rsidRDefault="000F6A9F">
            <w:pPr>
              <w:spacing w:line="360" w:lineRule="auto"/>
              <w:rPr>
                <w:rFonts w:ascii="宋体" w:hAnsi="宋体" w:cs="宋体"/>
              </w:rPr>
            </w:pPr>
          </w:p>
        </w:tc>
      </w:tr>
      <w:tr w:rsidR="000F6A9F">
        <w:trPr>
          <w:trHeight w:val="646"/>
        </w:trPr>
        <w:tc>
          <w:tcPr>
            <w:tcW w:w="1178" w:type="dxa"/>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4081" w:type="dxa"/>
            <w:tcBorders>
              <w:top w:val="single" w:sz="4" w:space="0" w:color="000000"/>
              <w:left w:val="single" w:sz="4" w:space="0" w:color="000000"/>
              <w:bottom w:val="single" w:sz="4" w:space="0" w:color="000000"/>
              <w:right w:val="single" w:sz="4" w:space="0" w:color="000000"/>
            </w:tcBorders>
          </w:tcPr>
          <w:p w:rsidR="000F6A9F" w:rsidRDefault="000F6A9F">
            <w:pPr>
              <w:spacing w:line="360" w:lineRule="auto"/>
              <w:rPr>
                <w:rFonts w:ascii="宋体" w:hAnsi="宋体" w:cs="宋体"/>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153" w:type="dxa"/>
            <w:tcBorders>
              <w:top w:val="single" w:sz="4" w:space="0" w:color="000000"/>
              <w:left w:val="single" w:sz="4" w:space="0" w:color="000000"/>
              <w:bottom w:val="single" w:sz="4" w:space="0" w:color="000000"/>
              <w:right w:val="double" w:sz="4" w:space="0" w:color="000000"/>
            </w:tcBorders>
          </w:tcPr>
          <w:p w:rsidR="000F6A9F" w:rsidRDefault="000F6A9F">
            <w:pPr>
              <w:spacing w:line="360" w:lineRule="auto"/>
              <w:rPr>
                <w:rFonts w:ascii="宋体" w:hAnsi="宋体" w:cs="宋体"/>
              </w:rPr>
            </w:pPr>
          </w:p>
        </w:tc>
      </w:tr>
      <w:tr w:rsidR="000F6A9F">
        <w:trPr>
          <w:trHeight w:val="646"/>
        </w:trPr>
        <w:tc>
          <w:tcPr>
            <w:tcW w:w="1178" w:type="dxa"/>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4081" w:type="dxa"/>
            <w:tcBorders>
              <w:top w:val="single" w:sz="4" w:space="0" w:color="000000"/>
              <w:left w:val="single" w:sz="4" w:space="0" w:color="000000"/>
              <w:bottom w:val="single" w:sz="4" w:space="0" w:color="000000"/>
              <w:right w:val="single" w:sz="4" w:space="0" w:color="000000"/>
            </w:tcBorders>
          </w:tcPr>
          <w:p w:rsidR="000F6A9F" w:rsidRDefault="000F6A9F">
            <w:pPr>
              <w:spacing w:line="360" w:lineRule="auto"/>
              <w:rPr>
                <w:rFonts w:ascii="宋体" w:hAnsi="宋体" w:cs="宋体"/>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153" w:type="dxa"/>
            <w:tcBorders>
              <w:top w:val="single" w:sz="4" w:space="0" w:color="000000"/>
              <w:left w:val="single" w:sz="4" w:space="0" w:color="000000"/>
              <w:bottom w:val="single" w:sz="4" w:space="0" w:color="000000"/>
              <w:right w:val="double" w:sz="4" w:space="0" w:color="000000"/>
            </w:tcBorders>
          </w:tcPr>
          <w:p w:rsidR="000F6A9F" w:rsidRDefault="000F6A9F">
            <w:pPr>
              <w:spacing w:line="360" w:lineRule="auto"/>
              <w:rPr>
                <w:rFonts w:ascii="宋体" w:hAnsi="宋体" w:cs="宋体"/>
              </w:rPr>
            </w:pPr>
          </w:p>
        </w:tc>
      </w:tr>
      <w:tr w:rsidR="000F6A9F">
        <w:trPr>
          <w:trHeight w:val="646"/>
        </w:trPr>
        <w:tc>
          <w:tcPr>
            <w:tcW w:w="1178" w:type="dxa"/>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4081" w:type="dxa"/>
            <w:tcBorders>
              <w:top w:val="single" w:sz="4" w:space="0" w:color="000000"/>
              <w:left w:val="single" w:sz="4" w:space="0" w:color="000000"/>
              <w:bottom w:val="single" w:sz="4" w:space="0" w:color="000000"/>
              <w:right w:val="single" w:sz="4" w:space="0" w:color="000000"/>
            </w:tcBorders>
          </w:tcPr>
          <w:p w:rsidR="000F6A9F" w:rsidRDefault="000F6A9F">
            <w:pPr>
              <w:spacing w:line="360" w:lineRule="auto"/>
              <w:rPr>
                <w:rFonts w:ascii="宋体" w:hAnsi="宋体" w:cs="宋体"/>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1153" w:type="dxa"/>
            <w:tcBorders>
              <w:top w:val="single" w:sz="4" w:space="0" w:color="000000"/>
              <w:left w:val="single" w:sz="4" w:space="0" w:color="000000"/>
              <w:bottom w:val="single" w:sz="4" w:space="0" w:color="000000"/>
              <w:right w:val="double" w:sz="4" w:space="0" w:color="000000"/>
            </w:tcBorders>
          </w:tcPr>
          <w:p w:rsidR="000F6A9F" w:rsidRDefault="000F6A9F">
            <w:pPr>
              <w:spacing w:line="360" w:lineRule="auto"/>
              <w:rPr>
                <w:rFonts w:ascii="宋体" w:hAnsi="宋体" w:cs="宋体"/>
              </w:rPr>
            </w:pPr>
          </w:p>
        </w:tc>
      </w:tr>
      <w:tr w:rsidR="000F6A9F">
        <w:trPr>
          <w:trHeight w:val="660"/>
        </w:trPr>
        <w:tc>
          <w:tcPr>
            <w:tcW w:w="1178" w:type="dxa"/>
            <w:tcBorders>
              <w:top w:val="single" w:sz="4" w:space="0" w:color="000000"/>
              <w:left w:val="double" w:sz="4" w:space="0" w:color="000000"/>
              <w:bottom w:val="double" w:sz="4" w:space="0" w:color="000000"/>
              <w:right w:val="single" w:sz="4" w:space="0" w:color="000000"/>
            </w:tcBorders>
            <w:vAlign w:val="center"/>
          </w:tcPr>
          <w:p w:rsidR="000F6A9F" w:rsidRDefault="000F6A9F">
            <w:pPr>
              <w:spacing w:line="360" w:lineRule="auto"/>
              <w:rPr>
                <w:rFonts w:ascii="宋体" w:hAnsi="宋体" w:cs="宋体"/>
              </w:rPr>
            </w:pPr>
          </w:p>
        </w:tc>
        <w:tc>
          <w:tcPr>
            <w:tcW w:w="1867" w:type="dxa"/>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rPr>
                <w:rFonts w:ascii="宋体" w:hAnsi="宋体" w:cs="宋体"/>
              </w:rPr>
            </w:pPr>
          </w:p>
        </w:tc>
        <w:tc>
          <w:tcPr>
            <w:tcW w:w="4081" w:type="dxa"/>
            <w:tcBorders>
              <w:top w:val="single" w:sz="4" w:space="0" w:color="000000"/>
              <w:left w:val="single" w:sz="4" w:space="0" w:color="000000"/>
              <w:bottom w:val="double" w:sz="4" w:space="0" w:color="000000"/>
              <w:right w:val="single" w:sz="4" w:space="0" w:color="000000"/>
            </w:tcBorders>
          </w:tcPr>
          <w:p w:rsidR="000F6A9F" w:rsidRDefault="000F6A9F">
            <w:pPr>
              <w:spacing w:line="360" w:lineRule="auto"/>
              <w:rPr>
                <w:rFonts w:ascii="宋体" w:hAnsi="宋体" w:cs="宋体"/>
              </w:rPr>
            </w:pPr>
          </w:p>
        </w:tc>
        <w:tc>
          <w:tcPr>
            <w:tcW w:w="1803" w:type="dxa"/>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rPr>
                <w:rFonts w:ascii="宋体" w:hAnsi="宋体" w:cs="宋体"/>
              </w:rPr>
            </w:pPr>
          </w:p>
        </w:tc>
        <w:tc>
          <w:tcPr>
            <w:tcW w:w="1153" w:type="dxa"/>
            <w:tcBorders>
              <w:top w:val="single" w:sz="4" w:space="0" w:color="000000"/>
              <w:left w:val="single" w:sz="4" w:space="0" w:color="000000"/>
              <w:bottom w:val="double" w:sz="4" w:space="0" w:color="000000"/>
              <w:right w:val="double" w:sz="4" w:space="0" w:color="000000"/>
            </w:tcBorders>
          </w:tcPr>
          <w:p w:rsidR="000F6A9F" w:rsidRDefault="000F6A9F">
            <w:pPr>
              <w:spacing w:line="360" w:lineRule="auto"/>
              <w:rPr>
                <w:rFonts w:ascii="宋体" w:hAnsi="宋体" w:cs="宋体"/>
              </w:rPr>
            </w:pPr>
          </w:p>
        </w:tc>
      </w:tr>
    </w:tbl>
    <w:p w:rsidR="000F6A9F" w:rsidRDefault="000F6A9F">
      <w:pPr>
        <w:spacing w:after="171" w:line="360" w:lineRule="auto"/>
        <w:rPr>
          <w:rFonts w:ascii="宋体" w:hAnsi="宋体" w:cs="宋体"/>
        </w:rPr>
      </w:pPr>
    </w:p>
    <w:p w:rsidR="000F6A9F" w:rsidRDefault="000F6A9F">
      <w:pPr>
        <w:spacing w:after="171" w:line="360" w:lineRule="auto"/>
        <w:rPr>
          <w:rFonts w:ascii="宋体" w:hAnsi="宋体" w:cs="宋体"/>
        </w:rPr>
      </w:pPr>
    </w:p>
    <w:p w:rsidR="000F6A9F" w:rsidRDefault="000F6A9F">
      <w:pPr>
        <w:spacing w:after="172" w:line="360" w:lineRule="auto"/>
        <w:rPr>
          <w:rFonts w:ascii="宋体" w:hAnsi="宋体" w:cs="宋体"/>
        </w:rPr>
      </w:pPr>
    </w:p>
    <w:p w:rsidR="000F6A9F" w:rsidRDefault="000F6A9F">
      <w:pPr>
        <w:spacing w:after="171" w:line="360" w:lineRule="auto"/>
        <w:rPr>
          <w:rFonts w:ascii="宋体" w:hAnsi="宋体" w:cs="宋体"/>
        </w:rPr>
      </w:pPr>
    </w:p>
    <w:p w:rsidR="000F6A9F" w:rsidRDefault="00101C0D">
      <w:pPr>
        <w:spacing w:line="360" w:lineRule="auto"/>
        <w:jc w:val="right"/>
        <w:rPr>
          <w:rFonts w:ascii="宋体" w:hAnsi="宋体" w:cs="宋体"/>
        </w:rPr>
      </w:pPr>
      <w:r>
        <w:rPr>
          <w:rFonts w:ascii="宋体" w:hAnsi="宋体" w:cs="宋体" w:hint="eastAsia"/>
        </w:rPr>
        <w:t xml:space="preserve">投标人名称：         （盖章） </w:t>
      </w:r>
    </w:p>
    <w:p w:rsidR="000F6A9F" w:rsidRDefault="00101C0D">
      <w:pPr>
        <w:spacing w:line="360" w:lineRule="auto"/>
        <w:jc w:val="right"/>
        <w:rPr>
          <w:rFonts w:ascii="宋体" w:hAnsi="宋体" w:cs="宋体"/>
        </w:rPr>
      </w:pPr>
      <w:r>
        <w:rPr>
          <w:rFonts w:ascii="宋体" w:hAnsi="宋体" w:cs="宋体" w:hint="eastAsia"/>
        </w:rPr>
        <w:t xml:space="preserve">日期:    年  月  日 </w:t>
      </w:r>
    </w:p>
    <w:p w:rsidR="000F6A9F" w:rsidRDefault="00101C0D">
      <w:pPr>
        <w:rPr>
          <w:rFonts w:ascii="宋体" w:hAnsi="宋体" w:cs="宋体"/>
        </w:rPr>
      </w:pPr>
      <w:r>
        <w:rPr>
          <w:rFonts w:ascii="宋体" w:hAnsi="宋体" w:cs="宋体" w:hint="eastAsia"/>
        </w:rPr>
        <w:br w:type="page"/>
      </w:r>
    </w:p>
    <w:p w:rsidR="000F6A9F" w:rsidRDefault="00101C0D">
      <w:pPr>
        <w:spacing w:line="360" w:lineRule="auto"/>
        <w:ind w:left="79"/>
        <w:jc w:val="center"/>
        <w:rPr>
          <w:rFonts w:ascii="宋体" w:hAnsi="宋体" w:cs="宋体"/>
          <w:b/>
        </w:rPr>
      </w:pPr>
      <w:r>
        <w:rPr>
          <w:rFonts w:ascii="宋体" w:hAnsi="宋体" w:cs="宋体" w:hint="eastAsia"/>
          <w:b/>
          <w:sz w:val="32"/>
        </w:rPr>
        <w:lastRenderedPageBreak/>
        <w:t>10.1项目负责人简历表</w:t>
      </w:r>
    </w:p>
    <w:tbl>
      <w:tblPr>
        <w:tblStyle w:val="TableGrid"/>
        <w:tblpPr w:leftFromText="180" w:rightFromText="180" w:vertAnchor="text" w:horzAnchor="page" w:tblpX="1383" w:tblpY="455"/>
        <w:tblOverlap w:val="never"/>
        <w:tblW w:w="9840" w:type="dxa"/>
        <w:tblInd w:w="0" w:type="dxa"/>
        <w:tblCellMar>
          <w:top w:w="39" w:type="dxa"/>
          <w:left w:w="94" w:type="dxa"/>
        </w:tblCellMar>
        <w:tblLook w:val="04A0"/>
      </w:tblPr>
      <w:tblGrid>
        <w:gridCol w:w="1247"/>
        <w:gridCol w:w="790"/>
        <w:gridCol w:w="715"/>
        <w:gridCol w:w="1038"/>
        <w:gridCol w:w="1810"/>
        <w:gridCol w:w="1623"/>
        <w:gridCol w:w="603"/>
        <w:gridCol w:w="2014"/>
      </w:tblGrid>
      <w:tr w:rsidR="000F6A9F">
        <w:trPr>
          <w:trHeight w:val="610"/>
        </w:trPr>
        <w:tc>
          <w:tcPr>
            <w:tcW w:w="1247" w:type="dxa"/>
            <w:tcBorders>
              <w:top w:val="doub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姓名 </w:t>
            </w:r>
          </w:p>
        </w:tc>
        <w:tc>
          <w:tcPr>
            <w:tcW w:w="1505" w:type="dxa"/>
            <w:gridSpan w:val="2"/>
            <w:tcBorders>
              <w:top w:val="doub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1038" w:type="dxa"/>
            <w:tcBorders>
              <w:top w:val="doub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4"/>
              <w:rPr>
                <w:rFonts w:ascii="宋体" w:hAnsi="宋体" w:cs="宋体"/>
              </w:rPr>
            </w:pPr>
            <w:r>
              <w:rPr>
                <w:rFonts w:ascii="宋体" w:hAnsi="宋体" w:cs="宋体" w:hint="eastAsia"/>
                <w:sz w:val="24"/>
              </w:rPr>
              <w:t xml:space="preserve">性别 </w:t>
            </w:r>
          </w:p>
        </w:tc>
        <w:tc>
          <w:tcPr>
            <w:tcW w:w="3433" w:type="dxa"/>
            <w:gridSpan w:val="2"/>
            <w:tcBorders>
              <w:top w:val="doub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617" w:type="dxa"/>
            <w:gridSpan w:val="2"/>
            <w:tcBorders>
              <w:top w:val="double" w:sz="4" w:space="0" w:color="000000"/>
              <w:left w:val="single" w:sz="4" w:space="0" w:color="000000"/>
              <w:bottom w:val="single" w:sz="4" w:space="0" w:color="000000"/>
              <w:right w:val="double" w:sz="4" w:space="0" w:color="000000"/>
            </w:tcBorders>
            <w:vAlign w:val="center"/>
          </w:tcPr>
          <w:p w:rsidR="000F6A9F" w:rsidRDefault="00101C0D">
            <w:pPr>
              <w:spacing w:line="360" w:lineRule="auto"/>
              <w:ind w:left="434"/>
              <w:rPr>
                <w:rFonts w:ascii="宋体" w:hAnsi="宋体" w:cs="宋体"/>
              </w:rPr>
            </w:pPr>
            <w:r>
              <w:rPr>
                <w:rFonts w:ascii="宋体" w:hAnsi="宋体" w:cs="宋体" w:hint="eastAsia"/>
                <w:sz w:val="24"/>
              </w:rPr>
              <w:t xml:space="preserve">年龄   </w:t>
            </w:r>
          </w:p>
        </w:tc>
      </w:tr>
      <w:tr w:rsidR="000F6A9F">
        <w:trPr>
          <w:trHeight w:val="598"/>
        </w:trPr>
        <w:tc>
          <w:tcPr>
            <w:tcW w:w="1247" w:type="dxa"/>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职务 </w:t>
            </w:r>
          </w:p>
        </w:tc>
        <w:tc>
          <w:tcPr>
            <w:tcW w:w="1505"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4"/>
              <w:rPr>
                <w:rFonts w:ascii="宋体" w:hAnsi="宋体" w:cs="宋体"/>
              </w:rPr>
            </w:pPr>
            <w:r>
              <w:rPr>
                <w:rFonts w:ascii="宋体" w:hAnsi="宋体" w:cs="宋体" w:hint="eastAsia"/>
                <w:sz w:val="24"/>
              </w:rPr>
              <w:t xml:space="preserve">职称 </w:t>
            </w:r>
          </w:p>
        </w:tc>
        <w:tc>
          <w:tcPr>
            <w:tcW w:w="343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617" w:type="dxa"/>
            <w:gridSpan w:val="2"/>
            <w:tcBorders>
              <w:top w:val="single" w:sz="4" w:space="0" w:color="000000"/>
              <w:left w:val="single" w:sz="4" w:space="0" w:color="000000"/>
              <w:bottom w:val="single" w:sz="4" w:space="0" w:color="000000"/>
              <w:right w:val="double" w:sz="4" w:space="0" w:color="000000"/>
            </w:tcBorders>
            <w:vAlign w:val="center"/>
          </w:tcPr>
          <w:p w:rsidR="000F6A9F" w:rsidRDefault="00101C0D">
            <w:pPr>
              <w:spacing w:line="360" w:lineRule="auto"/>
              <w:ind w:left="434"/>
              <w:rPr>
                <w:rFonts w:ascii="宋体" w:hAnsi="宋体" w:cs="宋体"/>
              </w:rPr>
            </w:pPr>
            <w:r>
              <w:rPr>
                <w:rFonts w:ascii="宋体" w:hAnsi="宋体" w:cs="宋体" w:hint="eastAsia"/>
                <w:sz w:val="24"/>
              </w:rPr>
              <w:t xml:space="preserve">学历   </w:t>
            </w:r>
          </w:p>
        </w:tc>
      </w:tr>
      <w:tr w:rsidR="000F6A9F">
        <w:trPr>
          <w:trHeight w:val="600"/>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参加工作时间 </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6050" w:type="dxa"/>
            <w:gridSpan w:val="4"/>
            <w:tcBorders>
              <w:top w:val="single" w:sz="4" w:space="0" w:color="000000"/>
              <w:left w:val="single" w:sz="4" w:space="0" w:color="000000"/>
              <w:bottom w:val="single" w:sz="4" w:space="0" w:color="000000"/>
              <w:right w:val="double" w:sz="4" w:space="0" w:color="000000"/>
            </w:tcBorders>
            <w:vAlign w:val="center"/>
          </w:tcPr>
          <w:p w:rsidR="000F6A9F" w:rsidRDefault="00101C0D">
            <w:pPr>
              <w:spacing w:line="360" w:lineRule="auto"/>
              <w:jc w:val="center"/>
              <w:rPr>
                <w:rFonts w:ascii="宋体" w:hAnsi="宋体" w:cs="宋体"/>
              </w:rPr>
            </w:pPr>
            <w:r>
              <w:rPr>
                <w:rFonts w:ascii="宋体" w:hAnsi="宋体" w:cs="宋体" w:hint="eastAsia"/>
                <w:sz w:val="24"/>
              </w:rPr>
              <w:t>从事    工作年限      年</w:t>
            </w:r>
          </w:p>
        </w:tc>
      </w:tr>
      <w:tr w:rsidR="000F6A9F">
        <w:trPr>
          <w:trHeight w:val="598"/>
        </w:trPr>
        <w:tc>
          <w:tcPr>
            <w:tcW w:w="3790" w:type="dxa"/>
            <w:gridSpan w:val="4"/>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拟在本项目中担任的职务 </w:t>
            </w:r>
          </w:p>
        </w:tc>
        <w:tc>
          <w:tcPr>
            <w:tcW w:w="6050" w:type="dxa"/>
            <w:gridSpan w:val="4"/>
            <w:tcBorders>
              <w:top w:val="single" w:sz="4" w:space="0" w:color="000000"/>
              <w:left w:val="single" w:sz="4" w:space="0" w:color="000000"/>
              <w:bottom w:val="single" w:sz="4" w:space="0" w:color="000000"/>
              <w:right w:val="double" w:sz="4" w:space="0" w:color="000000"/>
            </w:tcBorders>
            <w:vAlign w:val="center"/>
          </w:tcPr>
          <w:p w:rsidR="000F6A9F" w:rsidRDefault="000F6A9F">
            <w:pPr>
              <w:spacing w:line="360" w:lineRule="auto"/>
              <w:rPr>
                <w:rFonts w:ascii="宋体" w:hAnsi="宋体" w:cs="宋体"/>
              </w:rPr>
            </w:pPr>
          </w:p>
        </w:tc>
      </w:tr>
      <w:tr w:rsidR="000F6A9F">
        <w:trPr>
          <w:trHeight w:val="600"/>
        </w:trPr>
        <w:tc>
          <w:tcPr>
            <w:tcW w:w="9840" w:type="dxa"/>
            <w:gridSpan w:val="8"/>
            <w:tcBorders>
              <w:top w:val="single" w:sz="4" w:space="0" w:color="000000"/>
              <w:left w:val="double" w:sz="4" w:space="0" w:color="000000"/>
              <w:bottom w:val="single" w:sz="4" w:space="0" w:color="000000"/>
              <w:right w:val="double" w:sz="4" w:space="0" w:color="000000"/>
            </w:tcBorders>
            <w:vAlign w:val="center"/>
          </w:tcPr>
          <w:p w:rsidR="000F6A9F" w:rsidRDefault="00101C0D">
            <w:pPr>
              <w:spacing w:line="360" w:lineRule="auto"/>
              <w:rPr>
                <w:rFonts w:ascii="宋体" w:hAnsi="宋体" w:cs="宋体"/>
              </w:rPr>
            </w:pPr>
            <w:r>
              <w:rPr>
                <w:rFonts w:ascii="宋体" w:hAnsi="宋体" w:cs="宋体" w:hint="eastAsia"/>
                <w:sz w:val="24"/>
              </w:rPr>
              <w:t xml:space="preserve">参与项目情况 </w:t>
            </w:r>
          </w:p>
        </w:tc>
      </w:tr>
      <w:tr w:rsidR="000F6A9F">
        <w:trPr>
          <w:trHeight w:val="634"/>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业主方 </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4"/>
              <w:rPr>
                <w:rFonts w:ascii="宋体" w:hAnsi="宋体" w:cs="宋体"/>
              </w:rPr>
            </w:pPr>
            <w:r>
              <w:rPr>
                <w:rFonts w:ascii="宋体" w:hAnsi="宋体" w:cs="宋体" w:hint="eastAsia"/>
                <w:sz w:val="24"/>
              </w:rPr>
              <w:t xml:space="preserve">项目名称 </w:t>
            </w:r>
          </w:p>
        </w:tc>
        <w:tc>
          <w:tcPr>
            <w:tcW w:w="1810"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2"/>
              <w:rPr>
                <w:rFonts w:ascii="宋体" w:hAnsi="宋体" w:cs="宋体"/>
              </w:rPr>
            </w:pPr>
            <w:r>
              <w:rPr>
                <w:rFonts w:ascii="宋体" w:hAnsi="宋体" w:cs="宋体" w:hint="eastAsia"/>
                <w:sz w:val="24"/>
              </w:rPr>
              <w:t xml:space="preserve">规模 </w:t>
            </w: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rPr>
                <w:rFonts w:ascii="宋体" w:hAnsi="宋体" w:cs="宋体"/>
              </w:rPr>
            </w:pPr>
            <w:r>
              <w:rPr>
                <w:rFonts w:ascii="宋体" w:hAnsi="宋体" w:cs="宋体" w:hint="eastAsia"/>
                <w:sz w:val="24"/>
              </w:rPr>
              <w:t xml:space="preserve">质量 </w:t>
            </w:r>
          </w:p>
        </w:tc>
        <w:tc>
          <w:tcPr>
            <w:tcW w:w="2014" w:type="dxa"/>
            <w:tcBorders>
              <w:top w:val="single" w:sz="4" w:space="0" w:color="000000"/>
              <w:left w:val="single" w:sz="4" w:space="0" w:color="000000"/>
              <w:bottom w:val="single" w:sz="4" w:space="0" w:color="000000"/>
              <w:right w:val="double" w:sz="4" w:space="0" w:color="000000"/>
            </w:tcBorders>
          </w:tcPr>
          <w:p w:rsidR="000F6A9F" w:rsidRDefault="00101C0D">
            <w:pPr>
              <w:spacing w:line="360" w:lineRule="auto"/>
              <w:ind w:left="14"/>
              <w:rPr>
                <w:rFonts w:ascii="宋体" w:hAnsi="宋体" w:cs="宋体"/>
              </w:rPr>
            </w:pPr>
            <w:r>
              <w:rPr>
                <w:rFonts w:ascii="宋体" w:hAnsi="宋体" w:cs="宋体" w:hint="eastAsia"/>
                <w:sz w:val="24"/>
              </w:rPr>
              <w:t>备注</w:t>
            </w:r>
          </w:p>
        </w:tc>
      </w:tr>
      <w:tr w:rsidR="000F6A9F">
        <w:trPr>
          <w:trHeight w:val="600"/>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ind w:left="15"/>
              <w:rPr>
                <w:rFonts w:ascii="宋体" w:hAnsi="宋体" w:cs="宋体"/>
              </w:rPr>
            </w:pP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27"/>
              <w:jc w:val="center"/>
              <w:rPr>
                <w:rFonts w:ascii="宋体" w:hAnsi="宋体" w:cs="宋体"/>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2014" w:type="dxa"/>
            <w:tcBorders>
              <w:top w:val="single" w:sz="4" w:space="0" w:color="000000"/>
              <w:left w:val="single" w:sz="4" w:space="0" w:color="000000"/>
              <w:bottom w:val="single" w:sz="4" w:space="0" w:color="000000"/>
              <w:right w:val="double" w:sz="4" w:space="0" w:color="000000"/>
            </w:tcBorders>
            <w:vAlign w:val="center"/>
          </w:tcPr>
          <w:p w:rsidR="000F6A9F" w:rsidRDefault="000F6A9F">
            <w:pPr>
              <w:spacing w:line="360" w:lineRule="auto"/>
              <w:ind w:left="23"/>
              <w:jc w:val="center"/>
              <w:rPr>
                <w:rFonts w:ascii="宋体" w:hAnsi="宋体" w:cs="宋体"/>
              </w:rPr>
            </w:pPr>
          </w:p>
        </w:tc>
      </w:tr>
      <w:tr w:rsidR="000F6A9F">
        <w:trPr>
          <w:trHeight w:val="598"/>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ind w:left="15"/>
              <w:rPr>
                <w:rFonts w:ascii="宋体" w:hAnsi="宋体" w:cs="宋体"/>
              </w:rPr>
            </w:pP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27"/>
              <w:jc w:val="center"/>
              <w:rPr>
                <w:rFonts w:ascii="宋体" w:hAnsi="宋体" w:cs="宋体"/>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2014" w:type="dxa"/>
            <w:tcBorders>
              <w:top w:val="single" w:sz="4" w:space="0" w:color="000000"/>
              <w:left w:val="single" w:sz="4" w:space="0" w:color="000000"/>
              <w:bottom w:val="single" w:sz="4" w:space="0" w:color="000000"/>
              <w:right w:val="double" w:sz="4" w:space="0" w:color="000000"/>
            </w:tcBorders>
            <w:vAlign w:val="center"/>
          </w:tcPr>
          <w:p w:rsidR="000F6A9F" w:rsidRDefault="000F6A9F">
            <w:pPr>
              <w:spacing w:line="360" w:lineRule="auto"/>
              <w:ind w:left="23"/>
              <w:jc w:val="center"/>
              <w:rPr>
                <w:rFonts w:ascii="宋体" w:hAnsi="宋体" w:cs="宋体"/>
              </w:rPr>
            </w:pPr>
          </w:p>
        </w:tc>
      </w:tr>
      <w:tr w:rsidR="000F6A9F">
        <w:trPr>
          <w:trHeight w:val="610"/>
        </w:trPr>
        <w:tc>
          <w:tcPr>
            <w:tcW w:w="2037" w:type="dxa"/>
            <w:gridSpan w:val="2"/>
            <w:tcBorders>
              <w:top w:val="single" w:sz="4" w:space="0" w:color="000000"/>
              <w:left w:val="double" w:sz="4" w:space="0" w:color="000000"/>
              <w:bottom w:val="double" w:sz="4" w:space="0" w:color="000000"/>
              <w:right w:val="single" w:sz="4" w:space="0" w:color="000000"/>
            </w:tcBorders>
            <w:vAlign w:val="center"/>
          </w:tcPr>
          <w:p w:rsidR="000F6A9F" w:rsidRDefault="000F6A9F">
            <w:pPr>
              <w:spacing w:line="360" w:lineRule="auto"/>
              <w:ind w:left="15"/>
              <w:rPr>
                <w:rFonts w:ascii="宋体" w:hAnsi="宋体" w:cs="宋体"/>
              </w:rPr>
            </w:pPr>
          </w:p>
        </w:tc>
        <w:tc>
          <w:tcPr>
            <w:tcW w:w="1753" w:type="dxa"/>
            <w:gridSpan w:val="2"/>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1810" w:type="dxa"/>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226" w:type="dxa"/>
            <w:gridSpan w:val="2"/>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rPr>
                <w:rFonts w:ascii="宋体" w:hAnsi="宋体" w:cs="宋体"/>
              </w:rPr>
            </w:pPr>
          </w:p>
        </w:tc>
        <w:tc>
          <w:tcPr>
            <w:tcW w:w="2014" w:type="dxa"/>
            <w:tcBorders>
              <w:top w:val="single" w:sz="4" w:space="0" w:color="000000"/>
              <w:left w:val="single" w:sz="4" w:space="0" w:color="000000"/>
              <w:bottom w:val="double" w:sz="4" w:space="0" w:color="000000"/>
              <w:right w:val="double" w:sz="4" w:space="0" w:color="000000"/>
            </w:tcBorders>
            <w:vAlign w:val="center"/>
          </w:tcPr>
          <w:p w:rsidR="000F6A9F" w:rsidRDefault="000F6A9F">
            <w:pPr>
              <w:spacing w:line="360" w:lineRule="auto"/>
              <w:ind w:left="14"/>
              <w:rPr>
                <w:rFonts w:ascii="宋体" w:hAnsi="宋体" w:cs="宋体"/>
              </w:rPr>
            </w:pPr>
          </w:p>
        </w:tc>
      </w:tr>
    </w:tbl>
    <w:p w:rsidR="000F6A9F" w:rsidRDefault="000F6A9F">
      <w:pPr>
        <w:spacing w:line="360" w:lineRule="auto"/>
        <w:rPr>
          <w:rFonts w:ascii="宋体" w:hAnsi="宋体" w:cs="宋体"/>
        </w:rPr>
      </w:pPr>
    </w:p>
    <w:p w:rsidR="000F6A9F" w:rsidRDefault="000F6A9F">
      <w:pPr>
        <w:spacing w:line="360" w:lineRule="auto"/>
        <w:rPr>
          <w:rFonts w:ascii="宋体" w:hAnsi="宋体" w:cs="宋体"/>
        </w:rPr>
      </w:pPr>
    </w:p>
    <w:p w:rsidR="000F6A9F" w:rsidRDefault="00101C0D">
      <w:pPr>
        <w:rPr>
          <w:rFonts w:ascii="宋体" w:hAnsi="宋体" w:cs="宋体"/>
        </w:rPr>
      </w:pPr>
      <w:r>
        <w:rPr>
          <w:rFonts w:ascii="宋体" w:hAnsi="宋体" w:cs="宋体" w:hint="eastAsia"/>
        </w:rPr>
        <w:br w:type="page"/>
      </w:r>
    </w:p>
    <w:p w:rsidR="000F6A9F" w:rsidRDefault="00101C0D">
      <w:pPr>
        <w:spacing w:line="360" w:lineRule="auto"/>
        <w:ind w:left="85"/>
        <w:jc w:val="center"/>
        <w:rPr>
          <w:rFonts w:ascii="宋体" w:hAnsi="宋体" w:cs="宋体"/>
          <w:b/>
        </w:rPr>
      </w:pPr>
      <w:r>
        <w:rPr>
          <w:rFonts w:ascii="宋体" w:hAnsi="宋体" w:cs="宋体" w:hint="eastAsia"/>
          <w:b/>
          <w:sz w:val="32"/>
        </w:rPr>
        <w:lastRenderedPageBreak/>
        <w:t>10.2项目管理机构主要人员简历表</w:t>
      </w:r>
    </w:p>
    <w:p w:rsidR="000F6A9F" w:rsidRDefault="000F6A9F">
      <w:pPr>
        <w:spacing w:after="51" w:line="360" w:lineRule="auto"/>
        <w:rPr>
          <w:rFonts w:ascii="宋体" w:hAnsi="宋体" w:cs="宋体"/>
        </w:rPr>
      </w:pPr>
    </w:p>
    <w:tbl>
      <w:tblPr>
        <w:tblStyle w:val="TableGrid"/>
        <w:tblpPr w:leftFromText="180" w:rightFromText="180" w:vertAnchor="text" w:horzAnchor="page" w:tblpX="1383" w:tblpY="187"/>
        <w:tblOverlap w:val="never"/>
        <w:tblW w:w="9840" w:type="dxa"/>
        <w:tblInd w:w="0" w:type="dxa"/>
        <w:tblCellMar>
          <w:top w:w="39" w:type="dxa"/>
          <w:left w:w="94" w:type="dxa"/>
        </w:tblCellMar>
        <w:tblLook w:val="04A0"/>
      </w:tblPr>
      <w:tblGrid>
        <w:gridCol w:w="1247"/>
        <w:gridCol w:w="790"/>
        <w:gridCol w:w="715"/>
        <w:gridCol w:w="1038"/>
        <w:gridCol w:w="1810"/>
        <w:gridCol w:w="1623"/>
        <w:gridCol w:w="603"/>
        <w:gridCol w:w="2014"/>
      </w:tblGrid>
      <w:tr w:rsidR="000F6A9F">
        <w:trPr>
          <w:trHeight w:val="610"/>
        </w:trPr>
        <w:tc>
          <w:tcPr>
            <w:tcW w:w="1247" w:type="dxa"/>
            <w:tcBorders>
              <w:top w:val="doub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姓名 </w:t>
            </w:r>
          </w:p>
        </w:tc>
        <w:tc>
          <w:tcPr>
            <w:tcW w:w="1505" w:type="dxa"/>
            <w:gridSpan w:val="2"/>
            <w:tcBorders>
              <w:top w:val="doub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1038" w:type="dxa"/>
            <w:tcBorders>
              <w:top w:val="doub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4"/>
              <w:rPr>
                <w:rFonts w:ascii="宋体" w:hAnsi="宋体" w:cs="宋体"/>
              </w:rPr>
            </w:pPr>
            <w:r>
              <w:rPr>
                <w:rFonts w:ascii="宋体" w:hAnsi="宋体" w:cs="宋体" w:hint="eastAsia"/>
                <w:sz w:val="24"/>
              </w:rPr>
              <w:t xml:space="preserve">性别 </w:t>
            </w:r>
          </w:p>
        </w:tc>
        <w:tc>
          <w:tcPr>
            <w:tcW w:w="3433" w:type="dxa"/>
            <w:gridSpan w:val="2"/>
            <w:tcBorders>
              <w:top w:val="doub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617" w:type="dxa"/>
            <w:gridSpan w:val="2"/>
            <w:tcBorders>
              <w:top w:val="double" w:sz="4" w:space="0" w:color="000000"/>
              <w:left w:val="single" w:sz="4" w:space="0" w:color="000000"/>
              <w:bottom w:val="single" w:sz="4" w:space="0" w:color="000000"/>
              <w:right w:val="double" w:sz="4" w:space="0" w:color="000000"/>
            </w:tcBorders>
            <w:vAlign w:val="center"/>
          </w:tcPr>
          <w:p w:rsidR="000F6A9F" w:rsidRDefault="00101C0D">
            <w:pPr>
              <w:spacing w:line="360" w:lineRule="auto"/>
              <w:ind w:left="434"/>
              <w:rPr>
                <w:rFonts w:ascii="宋体" w:hAnsi="宋体" w:cs="宋体"/>
              </w:rPr>
            </w:pPr>
            <w:r>
              <w:rPr>
                <w:rFonts w:ascii="宋体" w:hAnsi="宋体" w:cs="宋体" w:hint="eastAsia"/>
                <w:sz w:val="24"/>
              </w:rPr>
              <w:t xml:space="preserve">年龄   </w:t>
            </w:r>
          </w:p>
        </w:tc>
      </w:tr>
      <w:tr w:rsidR="000F6A9F">
        <w:trPr>
          <w:trHeight w:val="598"/>
        </w:trPr>
        <w:tc>
          <w:tcPr>
            <w:tcW w:w="1247" w:type="dxa"/>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职务 </w:t>
            </w:r>
          </w:p>
        </w:tc>
        <w:tc>
          <w:tcPr>
            <w:tcW w:w="1505"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4"/>
              <w:rPr>
                <w:rFonts w:ascii="宋体" w:hAnsi="宋体" w:cs="宋体"/>
              </w:rPr>
            </w:pPr>
            <w:r>
              <w:rPr>
                <w:rFonts w:ascii="宋体" w:hAnsi="宋体" w:cs="宋体" w:hint="eastAsia"/>
                <w:sz w:val="24"/>
              </w:rPr>
              <w:t xml:space="preserve">职称 </w:t>
            </w:r>
          </w:p>
        </w:tc>
        <w:tc>
          <w:tcPr>
            <w:tcW w:w="343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617" w:type="dxa"/>
            <w:gridSpan w:val="2"/>
            <w:tcBorders>
              <w:top w:val="single" w:sz="4" w:space="0" w:color="000000"/>
              <w:left w:val="single" w:sz="4" w:space="0" w:color="000000"/>
              <w:bottom w:val="single" w:sz="4" w:space="0" w:color="000000"/>
              <w:right w:val="double" w:sz="4" w:space="0" w:color="000000"/>
            </w:tcBorders>
            <w:vAlign w:val="center"/>
          </w:tcPr>
          <w:p w:rsidR="000F6A9F" w:rsidRDefault="00101C0D">
            <w:pPr>
              <w:spacing w:line="360" w:lineRule="auto"/>
              <w:ind w:left="434"/>
              <w:rPr>
                <w:rFonts w:ascii="宋体" w:hAnsi="宋体" w:cs="宋体"/>
              </w:rPr>
            </w:pPr>
            <w:r>
              <w:rPr>
                <w:rFonts w:ascii="宋体" w:hAnsi="宋体" w:cs="宋体" w:hint="eastAsia"/>
                <w:sz w:val="24"/>
              </w:rPr>
              <w:t xml:space="preserve">学历   </w:t>
            </w:r>
          </w:p>
        </w:tc>
      </w:tr>
      <w:tr w:rsidR="000F6A9F">
        <w:trPr>
          <w:trHeight w:val="600"/>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参加工作时间 </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6050" w:type="dxa"/>
            <w:gridSpan w:val="4"/>
            <w:tcBorders>
              <w:top w:val="single" w:sz="4" w:space="0" w:color="000000"/>
              <w:left w:val="single" w:sz="4" w:space="0" w:color="000000"/>
              <w:bottom w:val="single" w:sz="4" w:space="0" w:color="000000"/>
              <w:right w:val="double" w:sz="4" w:space="0" w:color="000000"/>
            </w:tcBorders>
            <w:vAlign w:val="center"/>
          </w:tcPr>
          <w:p w:rsidR="000F6A9F" w:rsidRDefault="00101C0D">
            <w:pPr>
              <w:spacing w:line="360" w:lineRule="auto"/>
              <w:rPr>
                <w:rFonts w:ascii="宋体" w:hAnsi="宋体" w:cs="宋体"/>
              </w:rPr>
            </w:pPr>
            <w:r>
              <w:rPr>
                <w:rFonts w:ascii="宋体" w:hAnsi="宋体" w:cs="宋体" w:hint="eastAsia"/>
                <w:sz w:val="24"/>
              </w:rPr>
              <w:t>从事    工作年限       年</w:t>
            </w:r>
          </w:p>
        </w:tc>
      </w:tr>
      <w:tr w:rsidR="000F6A9F">
        <w:trPr>
          <w:trHeight w:val="598"/>
        </w:trPr>
        <w:tc>
          <w:tcPr>
            <w:tcW w:w="3790" w:type="dxa"/>
            <w:gridSpan w:val="4"/>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拟在本项目中担任的职务 </w:t>
            </w:r>
          </w:p>
        </w:tc>
        <w:tc>
          <w:tcPr>
            <w:tcW w:w="6050" w:type="dxa"/>
            <w:gridSpan w:val="4"/>
            <w:tcBorders>
              <w:top w:val="single" w:sz="4" w:space="0" w:color="000000"/>
              <w:left w:val="single" w:sz="4" w:space="0" w:color="000000"/>
              <w:bottom w:val="single" w:sz="4" w:space="0" w:color="000000"/>
              <w:right w:val="double" w:sz="4" w:space="0" w:color="000000"/>
            </w:tcBorders>
            <w:vAlign w:val="center"/>
          </w:tcPr>
          <w:p w:rsidR="000F6A9F" w:rsidRDefault="000F6A9F">
            <w:pPr>
              <w:spacing w:line="360" w:lineRule="auto"/>
              <w:rPr>
                <w:rFonts w:ascii="宋体" w:hAnsi="宋体" w:cs="宋体"/>
              </w:rPr>
            </w:pPr>
          </w:p>
        </w:tc>
      </w:tr>
      <w:tr w:rsidR="000F6A9F">
        <w:trPr>
          <w:trHeight w:val="600"/>
        </w:trPr>
        <w:tc>
          <w:tcPr>
            <w:tcW w:w="9840" w:type="dxa"/>
            <w:gridSpan w:val="8"/>
            <w:tcBorders>
              <w:top w:val="single" w:sz="4" w:space="0" w:color="000000"/>
              <w:left w:val="double" w:sz="4" w:space="0" w:color="000000"/>
              <w:bottom w:val="single" w:sz="4" w:space="0" w:color="000000"/>
              <w:right w:val="double" w:sz="4" w:space="0" w:color="000000"/>
            </w:tcBorders>
            <w:vAlign w:val="center"/>
          </w:tcPr>
          <w:p w:rsidR="000F6A9F" w:rsidRDefault="00101C0D">
            <w:pPr>
              <w:spacing w:line="360" w:lineRule="auto"/>
              <w:rPr>
                <w:rFonts w:ascii="宋体" w:hAnsi="宋体" w:cs="宋体"/>
              </w:rPr>
            </w:pPr>
            <w:r>
              <w:rPr>
                <w:rFonts w:ascii="宋体" w:hAnsi="宋体" w:cs="宋体" w:hint="eastAsia"/>
                <w:sz w:val="24"/>
              </w:rPr>
              <w:t xml:space="preserve">参与项目情况 </w:t>
            </w:r>
          </w:p>
        </w:tc>
      </w:tr>
      <w:tr w:rsidR="000F6A9F">
        <w:trPr>
          <w:trHeight w:val="634"/>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101C0D">
            <w:pPr>
              <w:spacing w:line="360" w:lineRule="auto"/>
              <w:ind w:left="15"/>
              <w:rPr>
                <w:rFonts w:ascii="宋体" w:hAnsi="宋体" w:cs="宋体"/>
              </w:rPr>
            </w:pPr>
            <w:r>
              <w:rPr>
                <w:rFonts w:ascii="宋体" w:hAnsi="宋体" w:cs="宋体" w:hint="eastAsia"/>
                <w:sz w:val="24"/>
              </w:rPr>
              <w:t xml:space="preserve">业主方 </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4"/>
              <w:rPr>
                <w:rFonts w:ascii="宋体" w:hAnsi="宋体" w:cs="宋体"/>
              </w:rPr>
            </w:pPr>
            <w:r>
              <w:rPr>
                <w:rFonts w:ascii="宋体" w:hAnsi="宋体" w:cs="宋体" w:hint="eastAsia"/>
                <w:sz w:val="24"/>
              </w:rPr>
              <w:t xml:space="preserve">项目名称 </w:t>
            </w:r>
          </w:p>
        </w:tc>
        <w:tc>
          <w:tcPr>
            <w:tcW w:w="1810" w:type="dxa"/>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ind w:left="12"/>
              <w:rPr>
                <w:rFonts w:ascii="宋体" w:hAnsi="宋体" w:cs="宋体"/>
              </w:rPr>
            </w:pPr>
            <w:r>
              <w:rPr>
                <w:rFonts w:ascii="宋体" w:hAnsi="宋体" w:cs="宋体" w:hint="eastAsia"/>
                <w:sz w:val="24"/>
              </w:rPr>
              <w:t xml:space="preserve">规模 </w:t>
            </w: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101C0D">
            <w:pPr>
              <w:spacing w:line="360" w:lineRule="auto"/>
              <w:rPr>
                <w:rFonts w:ascii="宋体" w:hAnsi="宋体" w:cs="宋体"/>
              </w:rPr>
            </w:pPr>
            <w:r>
              <w:rPr>
                <w:rFonts w:ascii="宋体" w:hAnsi="宋体" w:cs="宋体" w:hint="eastAsia"/>
                <w:sz w:val="24"/>
              </w:rPr>
              <w:t xml:space="preserve">质量 </w:t>
            </w:r>
          </w:p>
        </w:tc>
        <w:tc>
          <w:tcPr>
            <w:tcW w:w="2014" w:type="dxa"/>
            <w:tcBorders>
              <w:top w:val="single" w:sz="4" w:space="0" w:color="000000"/>
              <w:left w:val="single" w:sz="4" w:space="0" w:color="000000"/>
              <w:bottom w:val="single" w:sz="4" w:space="0" w:color="000000"/>
              <w:right w:val="double" w:sz="4" w:space="0" w:color="000000"/>
            </w:tcBorders>
          </w:tcPr>
          <w:p w:rsidR="000F6A9F" w:rsidRDefault="00101C0D">
            <w:pPr>
              <w:spacing w:line="360" w:lineRule="auto"/>
              <w:ind w:left="14"/>
              <w:rPr>
                <w:rFonts w:ascii="宋体" w:hAnsi="宋体" w:cs="宋体"/>
              </w:rPr>
            </w:pPr>
            <w:r>
              <w:rPr>
                <w:rFonts w:ascii="宋体" w:hAnsi="宋体" w:cs="宋体" w:hint="eastAsia"/>
                <w:sz w:val="24"/>
              </w:rPr>
              <w:t>备注</w:t>
            </w:r>
          </w:p>
        </w:tc>
      </w:tr>
      <w:tr w:rsidR="000F6A9F">
        <w:trPr>
          <w:trHeight w:val="600"/>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ind w:left="15"/>
              <w:rPr>
                <w:rFonts w:ascii="宋体" w:hAnsi="宋体" w:cs="宋体"/>
              </w:rPr>
            </w:pP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27"/>
              <w:jc w:val="center"/>
              <w:rPr>
                <w:rFonts w:ascii="宋体" w:hAnsi="宋体" w:cs="宋体"/>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2014" w:type="dxa"/>
            <w:tcBorders>
              <w:top w:val="single" w:sz="4" w:space="0" w:color="000000"/>
              <w:left w:val="single" w:sz="4" w:space="0" w:color="000000"/>
              <w:bottom w:val="single" w:sz="4" w:space="0" w:color="000000"/>
              <w:right w:val="double" w:sz="4" w:space="0" w:color="000000"/>
            </w:tcBorders>
            <w:vAlign w:val="center"/>
          </w:tcPr>
          <w:p w:rsidR="000F6A9F" w:rsidRDefault="000F6A9F">
            <w:pPr>
              <w:spacing w:line="360" w:lineRule="auto"/>
              <w:ind w:left="23"/>
              <w:jc w:val="center"/>
              <w:rPr>
                <w:rFonts w:ascii="宋体" w:hAnsi="宋体" w:cs="宋体"/>
              </w:rPr>
            </w:pPr>
          </w:p>
        </w:tc>
      </w:tr>
      <w:tr w:rsidR="000F6A9F">
        <w:trPr>
          <w:trHeight w:val="598"/>
        </w:trPr>
        <w:tc>
          <w:tcPr>
            <w:tcW w:w="2037" w:type="dxa"/>
            <w:gridSpan w:val="2"/>
            <w:tcBorders>
              <w:top w:val="single" w:sz="4" w:space="0" w:color="000000"/>
              <w:left w:val="double" w:sz="4" w:space="0" w:color="000000"/>
              <w:bottom w:val="single" w:sz="4" w:space="0" w:color="000000"/>
              <w:right w:val="single" w:sz="4" w:space="0" w:color="000000"/>
            </w:tcBorders>
            <w:vAlign w:val="center"/>
          </w:tcPr>
          <w:p w:rsidR="000F6A9F" w:rsidRDefault="000F6A9F">
            <w:pPr>
              <w:spacing w:line="360" w:lineRule="auto"/>
              <w:ind w:left="15"/>
              <w:rPr>
                <w:rFonts w:ascii="宋体" w:hAnsi="宋体" w:cs="宋体"/>
              </w:rPr>
            </w:pP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27"/>
              <w:jc w:val="center"/>
              <w:rPr>
                <w:rFonts w:ascii="宋体" w:hAnsi="宋体" w:cs="宋体"/>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0F6A9F" w:rsidRDefault="000F6A9F">
            <w:pPr>
              <w:spacing w:line="360" w:lineRule="auto"/>
              <w:rPr>
                <w:rFonts w:ascii="宋体" w:hAnsi="宋体" w:cs="宋体"/>
              </w:rPr>
            </w:pPr>
          </w:p>
        </w:tc>
        <w:tc>
          <w:tcPr>
            <w:tcW w:w="2014" w:type="dxa"/>
            <w:tcBorders>
              <w:top w:val="single" w:sz="4" w:space="0" w:color="000000"/>
              <w:left w:val="single" w:sz="4" w:space="0" w:color="000000"/>
              <w:bottom w:val="single" w:sz="4" w:space="0" w:color="000000"/>
              <w:right w:val="double" w:sz="4" w:space="0" w:color="000000"/>
            </w:tcBorders>
            <w:vAlign w:val="center"/>
          </w:tcPr>
          <w:p w:rsidR="000F6A9F" w:rsidRDefault="000F6A9F">
            <w:pPr>
              <w:spacing w:line="360" w:lineRule="auto"/>
              <w:ind w:left="23"/>
              <w:jc w:val="center"/>
              <w:rPr>
                <w:rFonts w:ascii="宋体" w:hAnsi="宋体" w:cs="宋体"/>
              </w:rPr>
            </w:pPr>
          </w:p>
        </w:tc>
      </w:tr>
      <w:tr w:rsidR="000F6A9F">
        <w:trPr>
          <w:trHeight w:val="610"/>
        </w:trPr>
        <w:tc>
          <w:tcPr>
            <w:tcW w:w="2037" w:type="dxa"/>
            <w:gridSpan w:val="2"/>
            <w:tcBorders>
              <w:top w:val="single" w:sz="4" w:space="0" w:color="000000"/>
              <w:left w:val="double" w:sz="4" w:space="0" w:color="000000"/>
              <w:bottom w:val="double" w:sz="4" w:space="0" w:color="000000"/>
              <w:right w:val="single" w:sz="4" w:space="0" w:color="000000"/>
            </w:tcBorders>
            <w:vAlign w:val="center"/>
          </w:tcPr>
          <w:p w:rsidR="000F6A9F" w:rsidRDefault="000F6A9F">
            <w:pPr>
              <w:spacing w:line="360" w:lineRule="auto"/>
              <w:ind w:left="15"/>
              <w:rPr>
                <w:rFonts w:ascii="宋体" w:hAnsi="宋体" w:cs="宋体"/>
              </w:rPr>
            </w:pPr>
          </w:p>
        </w:tc>
        <w:tc>
          <w:tcPr>
            <w:tcW w:w="1753" w:type="dxa"/>
            <w:gridSpan w:val="2"/>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ind w:left="14"/>
              <w:rPr>
                <w:rFonts w:ascii="宋体" w:hAnsi="宋体" w:cs="宋体"/>
              </w:rPr>
            </w:pPr>
          </w:p>
        </w:tc>
        <w:tc>
          <w:tcPr>
            <w:tcW w:w="1810" w:type="dxa"/>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ind w:left="12"/>
              <w:rPr>
                <w:rFonts w:ascii="宋体" w:hAnsi="宋体" w:cs="宋体"/>
              </w:rPr>
            </w:pPr>
          </w:p>
        </w:tc>
        <w:tc>
          <w:tcPr>
            <w:tcW w:w="2226" w:type="dxa"/>
            <w:gridSpan w:val="2"/>
            <w:tcBorders>
              <w:top w:val="single" w:sz="4" w:space="0" w:color="000000"/>
              <w:left w:val="single" w:sz="4" w:space="0" w:color="000000"/>
              <w:bottom w:val="double" w:sz="4" w:space="0" w:color="000000"/>
              <w:right w:val="single" w:sz="4" w:space="0" w:color="000000"/>
            </w:tcBorders>
            <w:vAlign w:val="center"/>
          </w:tcPr>
          <w:p w:rsidR="000F6A9F" w:rsidRDefault="000F6A9F">
            <w:pPr>
              <w:spacing w:line="360" w:lineRule="auto"/>
              <w:rPr>
                <w:rFonts w:ascii="宋体" w:hAnsi="宋体" w:cs="宋体"/>
              </w:rPr>
            </w:pPr>
          </w:p>
        </w:tc>
        <w:tc>
          <w:tcPr>
            <w:tcW w:w="2014" w:type="dxa"/>
            <w:tcBorders>
              <w:top w:val="single" w:sz="4" w:space="0" w:color="000000"/>
              <w:left w:val="single" w:sz="4" w:space="0" w:color="000000"/>
              <w:bottom w:val="double" w:sz="4" w:space="0" w:color="000000"/>
              <w:right w:val="double" w:sz="4" w:space="0" w:color="000000"/>
            </w:tcBorders>
            <w:vAlign w:val="center"/>
          </w:tcPr>
          <w:p w:rsidR="000F6A9F" w:rsidRDefault="000F6A9F">
            <w:pPr>
              <w:spacing w:line="360" w:lineRule="auto"/>
              <w:ind w:left="14"/>
              <w:rPr>
                <w:rFonts w:ascii="宋体" w:hAnsi="宋体" w:cs="宋体"/>
              </w:rPr>
            </w:pPr>
          </w:p>
        </w:tc>
      </w:tr>
    </w:tbl>
    <w:p w:rsidR="000F6A9F" w:rsidRDefault="00101C0D">
      <w:pPr>
        <w:rPr>
          <w:rFonts w:ascii="宋体" w:hAnsi="宋体" w:cs="宋体"/>
        </w:rPr>
      </w:pPr>
      <w:r>
        <w:rPr>
          <w:rFonts w:ascii="宋体" w:hAnsi="宋体" w:cs="宋体" w:hint="eastAsia"/>
        </w:rPr>
        <w:br w:type="page"/>
      </w:r>
    </w:p>
    <w:p w:rsidR="000F6A9F" w:rsidRDefault="00101C0D">
      <w:pPr>
        <w:spacing w:line="360" w:lineRule="auto"/>
        <w:ind w:right="1"/>
        <w:jc w:val="center"/>
        <w:rPr>
          <w:rFonts w:ascii="宋体" w:hAnsi="宋体" w:cs="宋体"/>
          <w:b/>
        </w:rPr>
      </w:pPr>
      <w:r>
        <w:rPr>
          <w:rFonts w:ascii="宋体" w:hAnsi="宋体" w:cs="宋体" w:hint="eastAsia"/>
          <w:b/>
          <w:sz w:val="32"/>
        </w:rPr>
        <w:lastRenderedPageBreak/>
        <w:t>11、相关证明材料</w:t>
      </w:r>
    </w:p>
    <w:p w:rsidR="000F6A9F" w:rsidRDefault="00101C0D">
      <w:pPr>
        <w:spacing w:line="360" w:lineRule="auto"/>
        <w:rPr>
          <w:rFonts w:ascii="宋体" w:hAnsi="宋体" w:cs="宋体"/>
          <w:sz w:val="24"/>
        </w:rPr>
      </w:pPr>
      <w:r>
        <w:rPr>
          <w:rFonts w:ascii="宋体" w:hAnsi="宋体" w:cs="宋体" w:hint="eastAsia"/>
          <w:sz w:val="24"/>
        </w:rPr>
        <w:t>1、具有独立承担民事责任能力的在中华人民共和国境内注册的法人；（提供有效营业执照或相关证明材料）</w:t>
      </w:r>
    </w:p>
    <w:p w:rsidR="000F6A9F" w:rsidRDefault="00101C0D">
      <w:pPr>
        <w:spacing w:line="360" w:lineRule="auto"/>
        <w:rPr>
          <w:rFonts w:ascii="宋体" w:hAnsi="宋体" w:cs="宋体"/>
          <w:sz w:val="24"/>
        </w:rPr>
      </w:pPr>
      <w:r>
        <w:rPr>
          <w:rFonts w:ascii="宋体" w:hAnsi="宋体" w:cs="宋体" w:hint="eastAsia"/>
          <w:sz w:val="24"/>
        </w:rPr>
        <w:t>2、符合《中华人民共和国政府采购法》第二十二条规定的相关条件；</w:t>
      </w:r>
    </w:p>
    <w:p w:rsidR="000F6A9F" w:rsidRDefault="00101C0D">
      <w:pPr>
        <w:spacing w:line="360" w:lineRule="auto"/>
        <w:rPr>
          <w:rFonts w:ascii="宋体" w:hAnsi="宋体" w:cs="宋体"/>
          <w:sz w:val="24"/>
        </w:rPr>
      </w:pPr>
      <w:r>
        <w:rPr>
          <w:rFonts w:ascii="宋体" w:hAnsi="宋体" w:cs="宋体" w:hint="eastAsia"/>
          <w:sz w:val="24"/>
        </w:rPr>
        <w:t>（一）具有独立承担民事责任的能力；（提供有效营业执照或相关证明材料）</w:t>
      </w:r>
    </w:p>
    <w:p w:rsidR="000F6A9F" w:rsidRDefault="00101C0D">
      <w:pPr>
        <w:spacing w:line="360" w:lineRule="auto"/>
        <w:rPr>
          <w:rFonts w:ascii="宋体" w:hAnsi="宋体" w:cs="宋体"/>
          <w:sz w:val="24"/>
        </w:rPr>
      </w:pPr>
      <w:r>
        <w:rPr>
          <w:rFonts w:ascii="宋体" w:hAnsi="宋体" w:cs="宋体" w:hint="eastAsia"/>
          <w:sz w:val="24"/>
        </w:rPr>
        <w:t>（二）具有良好的商业信誉和健全的财务会计制度；（需提供2021年至今任意一个月的财务报表（财务报表须包含：现金流量表、资产负债表、利润表）或2020年的财务审计报告；</w:t>
      </w:r>
      <w:r>
        <w:rPr>
          <w:rFonts w:ascii="宋体" w:hAnsi="宋体" w:cs="宋体" w:hint="eastAsia"/>
          <w:bCs/>
          <w:color w:val="000000" w:themeColor="text1"/>
          <w:sz w:val="24"/>
        </w:rPr>
        <w:t>未满年度要求新成立的企业，以企业成立时间至投标截止时间为准</w:t>
      </w:r>
      <w:r>
        <w:rPr>
          <w:rFonts w:ascii="宋体" w:hAnsi="宋体" w:cs="宋体" w:hint="eastAsia"/>
          <w:sz w:val="24"/>
        </w:rPr>
        <w:t>）</w:t>
      </w:r>
    </w:p>
    <w:p w:rsidR="000F6A9F" w:rsidRDefault="00101C0D">
      <w:pPr>
        <w:spacing w:line="360" w:lineRule="auto"/>
        <w:rPr>
          <w:rFonts w:ascii="宋体" w:hAnsi="宋体" w:cs="宋体"/>
          <w:sz w:val="24"/>
        </w:rPr>
      </w:pPr>
      <w:r>
        <w:rPr>
          <w:rFonts w:ascii="宋体" w:hAnsi="宋体" w:cs="宋体" w:hint="eastAsia"/>
          <w:sz w:val="24"/>
        </w:rPr>
        <w:t>（三）具有履行合同所必需的设备和专业技术能力；（提供承诺函或相关证明资料）</w:t>
      </w:r>
    </w:p>
    <w:p w:rsidR="000F6A9F" w:rsidRDefault="00101C0D">
      <w:pPr>
        <w:spacing w:line="360" w:lineRule="auto"/>
        <w:rPr>
          <w:rFonts w:ascii="宋体" w:hAnsi="宋体" w:cs="宋体"/>
          <w:sz w:val="24"/>
        </w:rPr>
      </w:pPr>
      <w:r>
        <w:rPr>
          <w:rFonts w:ascii="宋体" w:hAnsi="宋体" w:cs="宋体" w:hint="eastAsia"/>
          <w:sz w:val="24"/>
        </w:rPr>
        <w:t>（四）有依法缴纳税收和社会保障资金的良好记录；（需提供2021年至今任意一个月的企业社保缴纳证明资料和2021年至今任意一个月的企业纳税证明资料，零纳税需提供税务部门盖章的纳税申报表等证明资料）</w:t>
      </w:r>
    </w:p>
    <w:p w:rsidR="000F6A9F" w:rsidRDefault="00101C0D">
      <w:pPr>
        <w:spacing w:line="360" w:lineRule="auto"/>
        <w:rPr>
          <w:rFonts w:ascii="宋体" w:hAnsi="宋体" w:cs="宋体"/>
          <w:sz w:val="24"/>
        </w:rPr>
      </w:pPr>
      <w:r>
        <w:rPr>
          <w:rFonts w:ascii="宋体" w:hAnsi="宋体" w:cs="宋体" w:hint="eastAsia"/>
          <w:sz w:val="24"/>
        </w:rPr>
        <w:t>（五）参加政府采购活动前三年内，在经营活动中没有重大违法记录；（提供承诺函或相关证明资料）</w:t>
      </w:r>
    </w:p>
    <w:p w:rsidR="000F6A9F" w:rsidRDefault="00101C0D">
      <w:pPr>
        <w:spacing w:line="360" w:lineRule="auto"/>
        <w:rPr>
          <w:rFonts w:ascii="宋体" w:hAnsi="宋体" w:cs="宋体"/>
          <w:sz w:val="24"/>
        </w:rPr>
      </w:pPr>
      <w:r>
        <w:rPr>
          <w:rFonts w:ascii="宋体" w:hAnsi="宋体" w:cs="宋体" w:hint="eastAsia"/>
          <w:sz w:val="24"/>
        </w:rPr>
        <w:t>（六）法律、行政法规规定的其他条件。（提供承诺函或相关证明资料）</w:t>
      </w:r>
    </w:p>
    <w:p w:rsidR="000F6A9F" w:rsidRDefault="00101C0D">
      <w:pPr>
        <w:spacing w:line="360" w:lineRule="auto"/>
        <w:rPr>
          <w:rFonts w:ascii="宋体" w:hAnsi="宋体" w:cs="宋体"/>
          <w:sz w:val="24"/>
        </w:rPr>
      </w:pPr>
      <w:r>
        <w:rPr>
          <w:rFonts w:ascii="宋体" w:hAnsi="宋体" w:cs="宋体" w:hint="eastAsia"/>
          <w:sz w:val="24"/>
        </w:rPr>
        <w:t>3、符合法律、行政法规的规定及招标文件的要求；（提供承诺函或相关证明资料）</w:t>
      </w:r>
    </w:p>
    <w:p w:rsidR="000F6A9F" w:rsidRDefault="00101C0D">
      <w:pPr>
        <w:spacing w:line="360" w:lineRule="auto"/>
        <w:rPr>
          <w:rFonts w:ascii="宋体" w:hAnsi="宋体" w:cs="宋体"/>
          <w:sz w:val="24"/>
        </w:rPr>
      </w:pPr>
      <w:r>
        <w:rPr>
          <w:rFonts w:ascii="宋体" w:hAnsi="宋体" w:cs="宋体" w:hint="eastAsia"/>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承诺函或相关证明资料）</w:t>
      </w:r>
    </w:p>
    <w:p w:rsidR="000F6A9F" w:rsidRDefault="00101C0D">
      <w:pPr>
        <w:spacing w:line="360" w:lineRule="auto"/>
        <w:rPr>
          <w:rFonts w:ascii="宋体" w:hAnsi="宋体" w:cs="宋体"/>
          <w:sz w:val="24"/>
        </w:rPr>
      </w:pPr>
      <w:r>
        <w:rPr>
          <w:rFonts w:ascii="宋体" w:hAnsi="宋体" w:cs="宋体" w:hint="eastAsia"/>
          <w:sz w:val="24"/>
        </w:rPr>
        <w:t>5、提供“政府采购供应商信用承诺书”（现场需另提供两份“政府采购供应商信用承诺书”原件）。</w:t>
      </w:r>
    </w:p>
    <w:p w:rsidR="000F6A9F" w:rsidRDefault="00101C0D">
      <w:pPr>
        <w:spacing w:line="360" w:lineRule="auto"/>
        <w:rPr>
          <w:rFonts w:ascii="宋体" w:hAnsi="宋体" w:cs="宋体"/>
          <w:sz w:val="24"/>
        </w:rPr>
      </w:pPr>
      <w:r>
        <w:rPr>
          <w:rFonts w:ascii="宋体" w:hAnsi="宋体" w:cs="宋体" w:hint="eastAsia"/>
          <w:sz w:val="24"/>
        </w:rPr>
        <w:t>6、参加政府采购活动前三年内，无环保类行政处罚记录（提供声明函，格式自拟）</w:t>
      </w:r>
    </w:p>
    <w:p w:rsidR="000F6A9F" w:rsidRDefault="00101C0D">
      <w:pPr>
        <w:spacing w:line="360" w:lineRule="auto"/>
        <w:rPr>
          <w:rFonts w:asciiTheme="majorEastAsia" w:eastAsiaTheme="majorEastAsia" w:hAnsiTheme="majorEastAsia"/>
          <w:b/>
          <w:sz w:val="24"/>
        </w:rPr>
      </w:pPr>
      <w:r>
        <w:rPr>
          <w:rFonts w:ascii="宋体" w:hAnsi="宋体" w:cs="宋体" w:hint="eastAsia"/>
          <w:sz w:val="24"/>
        </w:rPr>
        <w:t>7、承诺公司实际控制人、利益相关的个人或公司未在拆迁工程领域受到过纪委、监委和公安部门的调查及处罚等（提供承诺函，格式自拟）。</w:t>
      </w:r>
    </w:p>
    <w:p w:rsidR="000F6A9F" w:rsidRDefault="00101C0D">
      <w:pPr>
        <w:spacing w:line="360" w:lineRule="auto"/>
        <w:rPr>
          <w:rFonts w:ascii="宋体" w:hAnsi="宋体" w:cs="宋体"/>
          <w:sz w:val="24"/>
        </w:rPr>
      </w:pPr>
      <w:r>
        <w:rPr>
          <w:rFonts w:ascii="宋体" w:hAnsi="宋体" w:cs="宋体" w:hint="eastAsia"/>
          <w:sz w:val="24"/>
        </w:rPr>
        <w:t>8、投标人认为需要提供的证明材料</w:t>
      </w:r>
    </w:p>
    <w:p w:rsidR="000F6A9F" w:rsidRDefault="00101C0D">
      <w:pPr>
        <w:rPr>
          <w:rFonts w:ascii="宋体" w:hAnsi="宋体" w:cs="宋体"/>
          <w:sz w:val="24"/>
        </w:rPr>
      </w:pPr>
      <w:r>
        <w:rPr>
          <w:rFonts w:ascii="宋体" w:hAnsi="宋体" w:cs="宋体" w:hint="eastAsia"/>
          <w:sz w:val="24"/>
        </w:rPr>
        <w:br w:type="page"/>
      </w:r>
    </w:p>
    <w:p w:rsidR="000F6A9F" w:rsidRDefault="00101C0D" w:rsidP="00E4377F">
      <w:pPr>
        <w:widowControl/>
        <w:spacing w:afterLines="200" w:line="360" w:lineRule="auto"/>
        <w:ind w:firstLineChars="200" w:firstLine="723"/>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12、小型、微型企业声明函</w:t>
      </w:r>
    </w:p>
    <w:p w:rsidR="000F6A9F" w:rsidRDefault="00101C0D">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本公司郑重声明，根据《政府采购促进中小企业发展管理办法》（财库﹝2020﹞46 号）的规定，本公司参加</w:t>
      </w:r>
      <w:r>
        <w:rPr>
          <w:rFonts w:ascii="宋体" w:hAnsi="宋体" w:cs="宋体" w:hint="eastAsia"/>
          <w:sz w:val="24"/>
          <w:u w:val="single"/>
        </w:rPr>
        <w:t>（单位名称）</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采购活动，服务全部由符合政策要求的中小企业承接。相关企业（含联合体中的中小企业、签订分包意向协议的中小企业）的具体情况如下：</w:t>
      </w:r>
    </w:p>
    <w:p w:rsidR="000F6A9F" w:rsidRDefault="00101C0D">
      <w:pPr>
        <w:autoSpaceDE w:val="0"/>
        <w:autoSpaceDN w:val="0"/>
        <w:adjustRightInd w:val="0"/>
        <w:spacing w:line="360" w:lineRule="auto"/>
        <w:ind w:firstLineChars="200" w:firstLine="480"/>
        <w:rPr>
          <w:rFonts w:ascii="宋体" w:hAnsi="宋体" w:cs="宋体"/>
          <w:sz w:val="24"/>
          <w:u w:val="single"/>
        </w:rPr>
      </w:pPr>
      <w:r>
        <w:rPr>
          <w:rFonts w:ascii="宋体" w:hAnsi="宋体" w:cs="宋体" w:hint="eastAsia"/>
          <w:sz w:val="24"/>
        </w:rPr>
        <w:t>1.</w:t>
      </w:r>
      <w:r>
        <w:rPr>
          <w:rFonts w:ascii="宋体" w:hAnsi="宋体" w:cs="宋体" w:hint="eastAsia"/>
          <w:sz w:val="24"/>
          <w:u w:val="single"/>
        </w:rPr>
        <w:t xml:space="preserve"> （标的名称） </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；承建（承接）企业为</w:t>
      </w:r>
      <w:r>
        <w:rPr>
          <w:rFonts w:ascii="宋体" w:hAnsi="宋体" w:cs="宋体" w:hint="eastAsia"/>
          <w:sz w:val="24"/>
          <w:u w:val="single"/>
        </w:rPr>
        <w:t>（企业名称）</w:t>
      </w:r>
      <w:r>
        <w:rPr>
          <w:rFonts w:ascii="宋体" w:hAnsi="宋体" w:cs="宋体" w:hint="eastAsia"/>
          <w:sz w:val="24"/>
        </w:rPr>
        <w:t>，从业人员人，营业收入为万元，资产总额为万元，属于</w:t>
      </w:r>
      <w:r>
        <w:rPr>
          <w:rFonts w:ascii="宋体" w:hAnsi="宋体" w:cs="宋体" w:hint="eastAsia"/>
          <w:sz w:val="24"/>
          <w:u w:val="single"/>
        </w:rPr>
        <w:t>（中型企业、小型企业、微型企业）</w:t>
      </w:r>
      <w:r>
        <w:rPr>
          <w:rFonts w:ascii="宋体" w:hAnsi="宋体" w:cs="宋体" w:hint="eastAsia"/>
          <w:sz w:val="24"/>
        </w:rPr>
        <w:t>；</w:t>
      </w:r>
    </w:p>
    <w:p w:rsidR="000F6A9F" w:rsidRDefault="00101C0D" w:rsidP="00101C0D">
      <w:pPr>
        <w:spacing w:after="411" w:line="360" w:lineRule="auto"/>
        <w:ind w:leftChars="10" w:left="21" w:firstLineChars="147" w:firstLine="353"/>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0F6A9F" w:rsidRDefault="00101C0D">
      <w:pPr>
        <w:spacing w:after="411" w:line="360" w:lineRule="auto"/>
        <w:ind w:leftChars="10" w:left="21" w:firstLineChars="100" w:firstLine="240"/>
        <w:rPr>
          <w:rFonts w:ascii="宋体" w:hAnsi="宋体" w:cs="宋体"/>
          <w:sz w:val="24"/>
        </w:rPr>
      </w:pPr>
      <w:r>
        <w:rPr>
          <w:rFonts w:ascii="宋体" w:hAnsi="宋体" w:cs="宋体" w:hint="eastAsia"/>
          <w:sz w:val="24"/>
        </w:rPr>
        <w:t>本企业对上述声明内容的真实性负责。如有虚假，将依法承担相应责任。</w:t>
      </w:r>
    </w:p>
    <w:p w:rsidR="000F6A9F" w:rsidRDefault="000F6A9F">
      <w:pPr>
        <w:spacing w:after="411"/>
        <w:ind w:left="22"/>
        <w:rPr>
          <w:rFonts w:ascii="宋体" w:hAnsi="宋体" w:cs="宋体"/>
          <w:sz w:val="24"/>
        </w:rPr>
      </w:pPr>
    </w:p>
    <w:p w:rsidR="000F6A9F" w:rsidRDefault="00101C0D">
      <w:pPr>
        <w:spacing w:after="411"/>
        <w:ind w:leftChars="10" w:left="21" w:firstLineChars="1250" w:firstLine="3000"/>
        <w:rPr>
          <w:rFonts w:ascii="宋体" w:hAnsi="宋体" w:cs="宋体"/>
          <w:sz w:val="24"/>
        </w:rPr>
      </w:pPr>
      <w:r>
        <w:rPr>
          <w:rFonts w:ascii="宋体" w:hAnsi="宋体" w:cs="宋体" w:hint="eastAsia"/>
          <w:sz w:val="24"/>
        </w:rPr>
        <w:t>企业名称（盖章）：</w:t>
      </w:r>
    </w:p>
    <w:p w:rsidR="000F6A9F" w:rsidRDefault="00101C0D">
      <w:pPr>
        <w:widowControl/>
        <w:spacing w:line="360" w:lineRule="auto"/>
        <w:ind w:firstLineChars="1250" w:firstLine="3000"/>
        <w:jc w:val="left"/>
        <w:rPr>
          <w:rFonts w:ascii="宋体" w:hAnsi="宋体" w:cs="宋体"/>
          <w:color w:val="000000"/>
          <w:kern w:val="0"/>
          <w:sz w:val="24"/>
        </w:rPr>
      </w:pPr>
      <w:r>
        <w:rPr>
          <w:rFonts w:ascii="宋体" w:hAnsi="宋体" w:cs="宋体" w:hint="eastAsia"/>
          <w:sz w:val="24"/>
        </w:rPr>
        <w:t>日期：</w:t>
      </w:r>
    </w:p>
    <w:p w:rsidR="000F6A9F" w:rsidRDefault="000F6A9F">
      <w:pPr>
        <w:widowControl/>
        <w:spacing w:line="360" w:lineRule="auto"/>
        <w:jc w:val="left"/>
        <w:rPr>
          <w:rFonts w:ascii="宋体" w:hAnsi="宋体" w:cs="宋体"/>
          <w:color w:val="000000"/>
          <w:kern w:val="0"/>
          <w:sz w:val="24"/>
        </w:rPr>
      </w:pPr>
    </w:p>
    <w:p w:rsidR="000F6A9F" w:rsidRDefault="000F6A9F">
      <w:pPr>
        <w:widowControl/>
        <w:spacing w:line="360" w:lineRule="auto"/>
        <w:jc w:val="left"/>
        <w:rPr>
          <w:rFonts w:ascii="宋体" w:hAnsi="宋体" w:cs="宋体"/>
          <w:color w:val="000000"/>
          <w:kern w:val="0"/>
          <w:szCs w:val="21"/>
        </w:rPr>
      </w:pPr>
    </w:p>
    <w:p w:rsidR="000F6A9F" w:rsidRDefault="000F6A9F">
      <w:pPr>
        <w:widowControl/>
        <w:spacing w:line="360" w:lineRule="auto"/>
        <w:jc w:val="left"/>
        <w:rPr>
          <w:rFonts w:ascii="宋体" w:hAnsi="宋体" w:cs="宋体"/>
          <w:color w:val="000000"/>
          <w:kern w:val="0"/>
          <w:szCs w:val="21"/>
        </w:rPr>
      </w:pPr>
    </w:p>
    <w:p w:rsidR="000F6A9F" w:rsidRDefault="000F6A9F">
      <w:pPr>
        <w:widowControl/>
        <w:spacing w:line="360" w:lineRule="auto"/>
        <w:jc w:val="left"/>
        <w:rPr>
          <w:rFonts w:ascii="宋体" w:hAnsi="宋体" w:cs="宋体"/>
          <w:color w:val="000000"/>
          <w:kern w:val="0"/>
          <w:szCs w:val="21"/>
        </w:rPr>
      </w:pPr>
    </w:p>
    <w:p w:rsidR="000F6A9F" w:rsidRDefault="000F6A9F">
      <w:pPr>
        <w:widowControl/>
        <w:spacing w:line="360" w:lineRule="auto"/>
        <w:jc w:val="left"/>
        <w:rPr>
          <w:rFonts w:ascii="宋体" w:hAnsi="宋体" w:cs="宋体"/>
          <w:color w:val="000000"/>
          <w:kern w:val="0"/>
          <w:szCs w:val="21"/>
        </w:rPr>
      </w:pPr>
    </w:p>
    <w:p w:rsidR="000F6A9F" w:rsidRDefault="00101C0D">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从业人员、营业收入、资产总额填报上一年度数据，无上一年度数据的新成立企业可不填报。</w:t>
      </w:r>
    </w:p>
    <w:p w:rsidR="000F6A9F" w:rsidRDefault="00101C0D">
      <w:pPr>
        <w:rPr>
          <w:rFonts w:ascii="宋体" w:hAnsi="宋体" w:cs="宋体"/>
          <w:color w:val="000000"/>
          <w:kern w:val="0"/>
          <w:szCs w:val="21"/>
        </w:rPr>
      </w:pPr>
      <w:r>
        <w:rPr>
          <w:rFonts w:ascii="宋体" w:hAnsi="宋体" w:cs="宋体" w:hint="eastAsia"/>
          <w:color w:val="000000"/>
          <w:kern w:val="0"/>
          <w:szCs w:val="21"/>
        </w:rPr>
        <w:br w:type="page"/>
      </w:r>
    </w:p>
    <w:p w:rsidR="000F6A9F" w:rsidRDefault="00101C0D">
      <w:pPr>
        <w:spacing w:line="360" w:lineRule="auto"/>
        <w:ind w:right="2"/>
        <w:jc w:val="center"/>
        <w:rPr>
          <w:rFonts w:ascii="宋体" w:hAnsi="宋体" w:cs="宋体"/>
          <w:b/>
        </w:rPr>
      </w:pPr>
      <w:r>
        <w:rPr>
          <w:rFonts w:ascii="宋体" w:hAnsi="宋体" w:cs="宋体" w:hint="eastAsia"/>
          <w:b/>
          <w:sz w:val="32"/>
        </w:rPr>
        <w:lastRenderedPageBreak/>
        <w:t>13、监狱企业证明文件</w:t>
      </w:r>
    </w:p>
    <w:p w:rsidR="000F6A9F" w:rsidRDefault="000F6A9F">
      <w:pPr>
        <w:spacing w:line="360" w:lineRule="auto"/>
        <w:ind w:left="360" w:right="8546"/>
        <w:rPr>
          <w:rFonts w:ascii="宋体" w:hAnsi="宋体" w:cs="宋体"/>
        </w:rPr>
      </w:pPr>
    </w:p>
    <w:p w:rsidR="000F6A9F" w:rsidRDefault="00101C0D">
      <w:pPr>
        <w:spacing w:line="360" w:lineRule="auto"/>
        <w:ind w:left="420" w:firstLine="420"/>
        <w:rPr>
          <w:rFonts w:ascii="宋体" w:hAnsi="宋体" w:cs="宋体"/>
          <w:sz w:val="24"/>
        </w:rPr>
      </w:pPr>
      <w:r>
        <w:rPr>
          <w:rFonts w:ascii="宋体" w:hAnsi="宋体" w:cs="宋体" w:hint="eastAsia"/>
          <w:sz w:val="24"/>
        </w:rPr>
        <w:t>享受政策优惠的监狱企业须提供由省级以上监狱管理局、戒毒管理局（含新疆生产建设兵团）出具的属于监狱企业的证明文件。</w:t>
      </w:r>
    </w:p>
    <w:p w:rsidR="000F6A9F" w:rsidRDefault="00101C0D">
      <w:pPr>
        <w:rPr>
          <w:rFonts w:ascii="宋体" w:hAnsi="宋体" w:cs="宋体"/>
          <w:sz w:val="24"/>
        </w:rPr>
      </w:pPr>
      <w:r>
        <w:rPr>
          <w:rFonts w:ascii="宋体" w:hAnsi="宋体" w:cs="宋体" w:hint="eastAsia"/>
          <w:sz w:val="24"/>
        </w:rPr>
        <w:br w:type="page"/>
      </w:r>
    </w:p>
    <w:p w:rsidR="000F6A9F" w:rsidRDefault="00101C0D">
      <w:pPr>
        <w:spacing w:line="360" w:lineRule="auto"/>
        <w:jc w:val="center"/>
        <w:rPr>
          <w:rFonts w:ascii="宋体" w:hAnsi="宋体" w:cs="宋体"/>
          <w:b/>
          <w:spacing w:val="6"/>
          <w:sz w:val="32"/>
          <w:szCs w:val="32"/>
        </w:rPr>
      </w:pPr>
      <w:bookmarkStart w:id="69" w:name="OLE_LINK14"/>
      <w:bookmarkStart w:id="70" w:name="OLE_LINK13"/>
      <w:r>
        <w:rPr>
          <w:rFonts w:ascii="宋体" w:hAnsi="宋体" w:cs="宋体" w:hint="eastAsia"/>
          <w:b/>
          <w:spacing w:val="6"/>
          <w:sz w:val="32"/>
          <w:szCs w:val="32"/>
        </w:rPr>
        <w:lastRenderedPageBreak/>
        <w:t>14、残疾人福利性单位声明函</w:t>
      </w:r>
    </w:p>
    <w:bookmarkEnd w:id="69"/>
    <w:bookmarkEnd w:id="70"/>
    <w:p w:rsidR="000F6A9F" w:rsidRDefault="000F6A9F">
      <w:pPr>
        <w:spacing w:line="360" w:lineRule="auto"/>
        <w:rPr>
          <w:rFonts w:ascii="宋体" w:hAnsi="宋体" w:cs="宋体"/>
          <w:b/>
          <w:spacing w:val="6"/>
          <w:sz w:val="30"/>
          <w:szCs w:val="30"/>
        </w:rPr>
      </w:pPr>
    </w:p>
    <w:p w:rsidR="000F6A9F" w:rsidRDefault="00101C0D">
      <w:pPr>
        <w:spacing w:line="360" w:lineRule="auto"/>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 141</w:t>
      </w:r>
      <w:r>
        <w:rPr>
          <w:rFonts w:ascii="宋体" w:hAnsi="宋体" w:cs="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F6A9F" w:rsidRDefault="00101C0D">
      <w:pPr>
        <w:spacing w:line="360" w:lineRule="auto"/>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0F6A9F" w:rsidRDefault="000F6A9F">
      <w:pPr>
        <w:spacing w:line="360" w:lineRule="auto"/>
        <w:ind w:firstLineChars="200" w:firstLine="444"/>
        <w:rPr>
          <w:rFonts w:ascii="宋体" w:hAnsi="宋体" w:cs="宋体"/>
          <w:spacing w:val="6"/>
          <w:szCs w:val="21"/>
        </w:rPr>
      </w:pPr>
    </w:p>
    <w:p w:rsidR="000F6A9F" w:rsidRDefault="000F6A9F">
      <w:pPr>
        <w:spacing w:line="360" w:lineRule="auto"/>
        <w:ind w:firstLineChars="200" w:firstLine="444"/>
        <w:rPr>
          <w:rFonts w:ascii="宋体" w:hAnsi="宋体" w:cs="宋体"/>
          <w:spacing w:val="6"/>
          <w:szCs w:val="21"/>
        </w:rPr>
      </w:pPr>
    </w:p>
    <w:p w:rsidR="000F6A9F" w:rsidRDefault="00101C0D">
      <w:pPr>
        <w:tabs>
          <w:tab w:val="left" w:pos="4860"/>
        </w:tabs>
        <w:spacing w:line="360" w:lineRule="auto"/>
        <w:ind w:right="1560" w:firstLineChars="200" w:firstLine="444"/>
        <w:jc w:val="center"/>
        <w:rPr>
          <w:rFonts w:ascii="宋体" w:hAnsi="宋体" w:cs="宋体"/>
          <w:spacing w:val="6"/>
          <w:szCs w:val="21"/>
        </w:rPr>
      </w:pPr>
      <w:r>
        <w:rPr>
          <w:rFonts w:ascii="宋体" w:hAnsi="宋体" w:cs="宋体" w:hint="eastAsia"/>
          <w:spacing w:val="6"/>
          <w:szCs w:val="21"/>
        </w:rPr>
        <w:t>单位名称（盖章）：</w:t>
      </w:r>
    </w:p>
    <w:p w:rsidR="000F6A9F" w:rsidRDefault="00101C0D">
      <w:pPr>
        <w:tabs>
          <w:tab w:val="left" w:pos="4860"/>
        </w:tabs>
        <w:spacing w:line="360" w:lineRule="auto"/>
        <w:ind w:right="1560" w:firstLineChars="200" w:firstLine="444"/>
        <w:jc w:val="center"/>
        <w:rPr>
          <w:rFonts w:ascii="宋体" w:hAnsi="宋体" w:cs="宋体"/>
          <w:spacing w:val="6"/>
          <w:szCs w:val="21"/>
        </w:rPr>
      </w:pPr>
      <w:r>
        <w:rPr>
          <w:rFonts w:ascii="宋体" w:hAnsi="宋体" w:cs="宋体" w:hint="eastAsia"/>
          <w:spacing w:val="6"/>
          <w:szCs w:val="21"/>
        </w:rPr>
        <w:t xml:space="preserve">       日  期：</w:t>
      </w:r>
    </w:p>
    <w:p w:rsidR="000F6A9F" w:rsidRDefault="00101C0D">
      <w:pPr>
        <w:rPr>
          <w:rFonts w:ascii="宋体" w:hAnsi="宋体" w:cs="宋体"/>
          <w:spacing w:val="6"/>
          <w:szCs w:val="21"/>
        </w:rPr>
      </w:pPr>
      <w:r>
        <w:rPr>
          <w:rFonts w:ascii="宋体" w:hAnsi="宋体" w:cs="宋体" w:hint="eastAsia"/>
          <w:spacing w:val="6"/>
          <w:szCs w:val="21"/>
        </w:rPr>
        <w:br w:type="page"/>
      </w:r>
    </w:p>
    <w:p w:rsidR="000F6A9F" w:rsidRDefault="00101C0D">
      <w:pPr>
        <w:spacing w:line="360" w:lineRule="auto"/>
        <w:ind w:left="108"/>
        <w:jc w:val="center"/>
        <w:rPr>
          <w:rFonts w:ascii="宋体" w:hAnsi="宋体" w:cs="宋体"/>
          <w:b/>
        </w:rPr>
      </w:pPr>
      <w:r>
        <w:rPr>
          <w:rFonts w:ascii="宋体" w:hAnsi="宋体" w:cs="宋体" w:hint="eastAsia"/>
          <w:b/>
          <w:sz w:val="32"/>
        </w:rPr>
        <w:lastRenderedPageBreak/>
        <w:t>15、商务标响应表</w:t>
      </w:r>
    </w:p>
    <w:p w:rsidR="000F6A9F" w:rsidRDefault="000F6A9F">
      <w:pPr>
        <w:pStyle w:val="a5"/>
        <w:ind w:left="728"/>
      </w:pPr>
    </w:p>
    <w:p w:rsidR="000F6A9F" w:rsidRDefault="000F6A9F">
      <w:pPr>
        <w:pStyle w:val="a5"/>
        <w:ind w:left="728"/>
      </w:pPr>
    </w:p>
    <w:p w:rsidR="000F6A9F" w:rsidRDefault="00101C0D">
      <w:pPr>
        <w:pStyle w:val="a5"/>
        <w:ind w:left="728"/>
      </w:pPr>
      <w:r>
        <w:t>项目名称：</w:t>
      </w:r>
    </w:p>
    <w:p w:rsidR="000F6A9F" w:rsidRDefault="00101C0D">
      <w:pPr>
        <w:pStyle w:val="a5"/>
        <w:tabs>
          <w:tab w:val="left" w:pos="7208"/>
        </w:tabs>
        <w:spacing w:before="161"/>
        <w:ind w:left="728"/>
      </w:pPr>
      <w:r>
        <w:t>项目编号：</w:t>
      </w:r>
      <w:r>
        <w:tab/>
      </w:r>
    </w:p>
    <w:p w:rsidR="000F6A9F" w:rsidRDefault="000F6A9F">
      <w:pPr>
        <w:pStyle w:val="a5"/>
        <w:spacing w:before="5"/>
        <w:rPr>
          <w:sz w:val="12"/>
        </w:rPr>
      </w:pPr>
    </w:p>
    <w:tbl>
      <w:tblPr>
        <w:tblW w:w="89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7"/>
        <w:gridCol w:w="2154"/>
        <w:gridCol w:w="1701"/>
        <w:gridCol w:w="1701"/>
        <w:gridCol w:w="1304"/>
        <w:gridCol w:w="1361"/>
      </w:tblGrid>
      <w:tr w:rsidR="000F6A9F">
        <w:trPr>
          <w:trHeight w:val="680"/>
        </w:trPr>
        <w:tc>
          <w:tcPr>
            <w:tcW w:w="737" w:type="dxa"/>
          </w:tcPr>
          <w:p w:rsidR="000F6A9F" w:rsidRDefault="00101C0D">
            <w:pPr>
              <w:pStyle w:val="TableParagraph"/>
              <w:spacing w:before="186"/>
              <w:ind w:left="107" w:right="99"/>
              <w:jc w:val="center"/>
              <w:rPr>
                <w:sz w:val="24"/>
              </w:rPr>
            </w:pPr>
            <w:r>
              <w:rPr>
                <w:sz w:val="24"/>
              </w:rPr>
              <w:t>序号</w:t>
            </w:r>
          </w:p>
        </w:tc>
        <w:tc>
          <w:tcPr>
            <w:tcW w:w="2154" w:type="dxa"/>
          </w:tcPr>
          <w:p w:rsidR="000F6A9F" w:rsidRDefault="00101C0D">
            <w:pPr>
              <w:pStyle w:val="TableParagraph"/>
              <w:spacing w:before="186"/>
              <w:ind w:left="215" w:right="208"/>
              <w:jc w:val="center"/>
              <w:rPr>
                <w:sz w:val="24"/>
              </w:rPr>
            </w:pPr>
            <w:r>
              <w:rPr>
                <w:sz w:val="24"/>
              </w:rPr>
              <w:t>项目</w:t>
            </w:r>
          </w:p>
        </w:tc>
        <w:tc>
          <w:tcPr>
            <w:tcW w:w="1701" w:type="dxa"/>
          </w:tcPr>
          <w:p w:rsidR="000F6A9F" w:rsidRDefault="00101C0D">
            <w:pPr>
              <w:pStyle w:val="TableParagraph"/>
              <w:spacing w:before="186"/>
              <w:ind w:left="128"/>
              <w:rPr>
                <w:sz w:val="24"/>
              </w:rPr>
            </w:pPr>
            <w:r>
              <w:rPr>
                <w:sz w:val="24"/>
              </w:rPr>
              <w:t>招标文件要求</w:t>
            </w:r>
          </w:p>
        </w:tc>
        <w:tc>
          <w:tcPr>
            <w:tcW w:w="1701" w:type="dxa"/>
          </w:tcPr>
          <w:p w:rsidR="000F6A9F" w:rsidRDefault="00101C0D">
            <w:pPr>
              <w:pStyle w:val="TableParagraph"/>
              <w:spacing w:before="186"/>
              <w:ind w:left="369"/>
              <w:rPr>
                <w:sz w:val="24"/>
              </w:rPr>
            </w:pPr>
            <w:r>
              <w:rPr>
                <w:sz w:val="24"/>
              </w:rPr>
              <w:t>投标响应</w:t>
            </w:r>
          </w:p>
        </w:tc>
        <w:tc>
          <w:tcPr>
            <w:tcW w:w="1304" w:type="dxa"/>
          </w:tcPr>
          <w:p w:rsidR="000F6A9F" w:rsidRDefault="00101C0D">
            <w:pPr>
              <w:pStyle w:val="TableParagraph"/>
              <w:spacing w:before="186"/>
              <w:ind w:left="170"/>
              <w:rPr>
                <w:sz w:val="24"/>
              </w:rPr>
            </w:pPr>
            <w:r>
              <w:rPr>
                <w:sz w:val="24"/>
              </w:rPr>
              <w:t>是否偏离</w:t>
            </w:r>
          </w:p>
        </w:tc>
        <w:tc>
          <w:tcPr>
            <w:tcW w:w="1361" w:type="dxa"/>
          </w:tcPr>
          <w:p w:rsidR="000F6A9F" w:rsidRDefault="00101C0D">
            <w:pPr>
              <w:pStyle w:val="TableParagraph"/>
              <w:spacing w:before="186"/>
              <w:ind w:left="438"/>
              <w:rPr>
                <w:sz w:val="24"/>
              </w:rPr>
            </w:pPr>
            <w:r>
              <w:rPr>
                <w:sz w:val="24"/>
              </w:rPr>
              <w:t>备注</w:t>
            </w:r>
          </w:p>
        </w:tc>
      </w:tr>
      <w:tr w:rsidR="000F6A9F">
        <w:trPr>
          <w:trHeight w:val="566"/>
        </w:trPr>
        <w:tc>
          <w:tcPr>
            <w:tcW w:w="737" w:type="dxa"/>
          </w:tcPr>
          <w:p w:rsidR="000F6A9F" w:rsidRDefault="00101C0D">
            <w:pPr>
              <w:pStyle w:val="TableParagraph"/>
              <w:spacing w:before="130"/>
              <w:ind w:left="8"/>
              <w:jc w:val="center"/>
              <w:rPr>
                <w:sz w:val="24"/>
              </w:rPr>
            </w:pPr>
            <w:r>
              <w:rPr>
                <w:sz w:val="24"/>
              </w:rPr>
              <w:t>1</w:t>
            </w:r>
          </w:p>
        </w:tc>
        <w:tc>
          <w:tcPr>
            <w:tcW w:w="2154" w:type="dxa"/>
          </w:tcPr>
          <w:p w:rsidR="000F6A9F" w:rsidRDefault="00101C0D">
            <w:pPr>
              <w:pStyle w:val="TableParagraph"/>
              <w:spacing w:before="130"/>
              <w:ind w:left="215" w:right="208"/>
              <w:jc w:val="center"/>
              <w:rPr>
                <w:sz w:val="24"/>
              </w:rPr>
            </w:pPr>
            <w:r>
              <w:rPr>
                <w:sz w:val="24"/>
              </w:rPr>
              <w:t>资格证明文件</w:t>
            </w:r>
          </w:p>
        </w:tc>
        <w:tc>
          <w:tcPr>
            <w:tcW w:w="1701" w:type="dxa"/>
          </w:tcPr>
          <w:p w:rsidR="000F6A9F" w:rsidRDefault="000F6A9F">
            <w:pPr>
              <w:pStyle w:val="TableParagraph"/>
              <w:rPr>
                <w:rFonts w:ascii="Times New Roman"/>
                <w:sz w:val="24"/>
              </w:rPr>
            </w:pPr>
          </w:p>
        </w:tc>
        <w:tc>
          <w:tcPr>
            <w:tcW w:w="1701" w:type="dxa"/>
          </w:tcPr>
          <w:p w:rsidR="000F6A9F" w:rsidRDefault="000F6A9F">
            <w:pPr>
              <w:pStyle w:val="TableParagraph"/>
              <w:rPr>
                <w:rFonts w:ascii="Times New Roman"/>
                <w:sz w:val="24"/>
              </w:rPr>
            </w:pPr>
          </w:p>
        </w:tc>
        <w:tc>
          <w:tcPr>
            <w:tcW w:w="1304" w:type="dxa"/>
          </w:tcPr>
          <w:p w:rsidR="000F6A9F" w:rsidRDefault="000F6A9F">
            <w:pPr>
              <w:pStyle w:val="TableParagraph"/>
              <w:rPr>
                <w:rFonts w:ascii="Times New Roman"/>
                <w:sz w:val="24"/>
              </w:rPr>
            </w:pPr>
          </w:p>
        </w:tc>
        <w:tc>
          <w:tcPr>
            <w:tcW w:w="1361" w:type="dxa"/>
          </w:tcPr>
          <w:p w:rsidR="000F6A9F" w:rsidRDefault="000F6A9F">
            <w:pPr>
              <w:pStyle w:val="TableParagraph"/>
              <w:rPr>
                <w:rFonts w:ascii="Times New Roman"/>
                <w:sz w:val="24"/>
              </w:rPr>
            </w:pPr>
          </w:p>
        </w:tc>
      </w:tr>
      <w:tr w:rsidR="000F6A9F">
        <w:trPr>
          <w:trHeight w:val="567"/>
        </w:trPr>
        <w:tc>
          <w:tcPr>
            <w:tcW w:w="737" w:type="dxa"/>
          </w:tcPr>
          <w:p w:rsidR="000F6A9F" w:rsidRDefault="00101C0D">
            <w:pPr>
              <w:pStyle w:val="TableParagraph"/>
              <w:spacing w:before="129"/>
              <w:ind w:left="8"/>
              <w:jc w:val="center"/>
              <w:rPr>
                <w:sz w:val="24"/>
              </w:rPr>
            </w:pPr>
            <w:r>
              <w:rPr>
                <w:sz w:val="24"/>
              </w:rPr>
              <w:t>2</w:t>
            </w:r>
          </w:p>
        </w:tc>
        <w:tc>
          <w:tcPr>
            <w:tcW w:w="2154" w:type="dxa"/>
          </w:tcPr>
          <w:p w:rsidR="000F6A9F" w:rsidRDefault="00101C0D">
            <w:pPr>
              <w:pStyle w:val="TableParagraph"/>
              <w:spacing w:before="129"/>
              <w:ind w:left="215" w:right="208"/>
              <w:jc w:val="center"/>
              <w:rPr>
                <w:sz w:val="24"/>
              </w:rPr>
            </w:pPr>
            <w:r>
              <w:rPr>
                <w:sz w:val="24"/>
              </w:rPr>
              <w:t>投标有效期</w:t>
            </w:r>
          </w:p>
        </w:tc>
        <w:tc>
          <w:tcPr>
            <w:tcW w:w="1701" w:type="dxa"/>
          </w:tcPr>
          <w:p w:rsidR="000F6A9F" w:rsidRDefault="000F6A9F">
            <w:pPr>
              <w:pStyle w:val="TableParagraph"/>
              <w:rPr>
                <w:rFonts w:ascii="Times New Roman"/>
                <w:sz w:val="24"/>
              </w:rPr>
            </w:pPr>
          </w:p>
        </w:tc>
        <w:tc>
          <w:tcPr>
            <w:tcW w:w="1701" w:type="dxa"/>
          </w:tcPr>
          <w:p w:rsidR="000F6A9F" w:rsidRDefault="000F6A9F">
            <w:pPr>
              <w:pStyle w:val="TableParagraph"/>
              <w:rPr>
                <w:rFonts w:ascii="Times New Roman"/>
                <w:sz w:val="24"/>
              </w:rPr>
            </w:pPr>
          </w:p>
        </w:tc>
        <w:tc>
          <w:tcPr>
            <w:tcW w:w="1304" w:type="dxa"/>
          </w:tcPr>
          <w:p w:rsidR="000F6A9F" w:rsidRDefault="000F6A9F">
            <w:pPr>
              <w:pStyle w:val="TableParagraph"/>
              <w:rPr>
                <w:rFonts w:ascii="Times New Roman"/>
                <w:sz w:val="24"/>
              </w:rPr>
            </w:pPr>
          </w:p>
        </w:tc>
        <w:tc>
          <w:tcPr>
            <w:tcW w:w="1361" w:type="dxa"/>
          </w:tcPr>
          <w:p w:rsidR="000F6A9F" w:rsidRDefault="000F6A9F">
            <w:pPr>
              <w:pStyle w:val="TableParagraph"/>
              <w:rPr>
                <w:rFonts w:ascii="Times New Roman"/>
                <w:sz w:val="24"/>
              </w:rPr>
            </w:pPr>
          </w:p>
        </w:tc>
      </w:tr>
      <w:tr w:rsidR="000F6A9F">
        <w:trPr>
          <w:trHeight w:val="566"/>
        </w:trPr>
        <w:tc>
          <w:tcPr>
            <w:tcW w:w="737" w:type="dxa"/>
          </w:tcPr>
          <w:p w:rsidR="000F6A9F" w:rsidRDefault="00101C0D">
            <w:pPr>
              <w:pStyle w:val="TableParagraph"/>
              <w:spacing w:before="128"/>
              <w:ind w:left="8"/>
              <w:jc w:val="center"/>
              <w:rPr>
                <w:sz w:val="24"/>
              </w:rPr>
            </w:pPr>
            <w:r>
              <w:rPr>
                <w:sz w:val="24"/>
              </w:rPr>
              <w:t>3</w:t>
            </w:r>
          </w:p>
        </w:tc>
        <w:tc>
          <w:tcPr>
            <w:tcW w:w="2154" w:type="dxa"/>
          </w:tcPr>
          <w:p w:rsidR="000F6A9F" w:rsidRDefault="00101C0D">
            <w:pPr>
              <w:pStyle w:val="TableParagraph"/>
              <w:spacing w:before="128"/>
              <w:ind w:left="215" w:right="208"/>
              <w:jc w:val="center"/>
              <w:rPr>
                <w:sz w:val="24"/>
              </w:rPr>
            </w:pPr>
            <w:r>
              <w:rPr>
                <w:sz w:val="24"/>
              </w:rPr>
              <w:t>投标文件份数</w:t>
            </w:r>
          </w:p>
        </w:tc>
        <w:tc>
          <w:tcPr>
            <w:tcW w:w="1701" w:type="dxa"/>
          </w:tcPr>
          <w:p w:rsidR="000F6A9F" w:rsidRDefault="000F6A9F">
            <w:pPr>
              <w:pStyle w:val="TableParagraph"/>
              <w:rPr>
                <w:rFonts w:ascii="Times New Roman"/>
                <w:sz w:val="24"/>
              </w:rPr>
            </w:pPr>
          </w:p>
        </w:tc>
        <w:tc>
          <w:tcPr>
            <w:tcW w:w="1701" w:type="dxa"/>
          </w:tcPr>
          <w:p w:rsidR="000F6A9F" w:rsidRDefault="000F6A9F">
            <w:pPr>
              <w:pStyle w:val="TableParagraph"/>
              <w:rPr>
                <w:rFonts w:ascii="Times New Roman"/>
                <w:sz w:val="24"/>
              </w:rPr>
            </w:pPr>
          </w:p>
        </w:tc>
        <w:tc>
          <w:tcPr>
            <w:tcW w:w="1304" w:type="dxa"/>
          </w:tcPr>
          <w:p w:rsidR="000F6A9F" w:rsidRDefault="000F6A9F">
            <w:pPr>
              <w:pStyle w:val="TableParagraph"/>
              <w:rPr>
                <w:rFonts w:ascii="Times New Roman"/>
                <w:sz w:val="24"/>
              </w:rPr>
            </w:pPr>
          </w:p>
        </w:tc>
        <w:tc>
          <w:tcPr>
            <w:tcW w:w="1361" w:type="dxa"/>
          </w:tcPr>
          <w:p w:rsidR="000F6A9F" w:rsidRDefault="000F6A9F">
            <w:pPr>
              <w:pStyle w:val="TableParagraph"/>
              <w:rPr>
                <w:rFonts w:ascii="Times New Roman"/>
                <w:sz w:val="24"/>
              </w:rPr>
            </w:pPr>
          </w:p>
        </w:tc>
      </w:tr>
      <w:tr w:rsidR="000F6A9F">
        <w:trPr>
          <w:trHeight w:val="566"/>
        </w:trPr>
        <w:tc>
          <w:tcPr>
            <w:tcW w:w="737" w:type="dxa"/>
          </w:tcPr>
          <w:p w:rsidR="000F6A9F" w:rsidRDefault="00101C0D">
            <w:pPr>
              <w:pStyle w:val="TableParagraph"/>
              <w:spacing w:before="128"/>
              <w:ind w:left="8"/>
              <w:jc w:val="center"/>
              <w:rPr>
                <w:sz w:val="24"/>
              </w:rPr>
            </w:pPr>
            <w:r>
              <w:rPr>
                <w:rFonts w:hint="eastAsia"/>
                <w:sz w:val="24"/>
              </w:rPr>
              <w:t>4</w:t>
            </w:r>
          </w:p>
        </w:tc>
        <w:tc>
          <w:tcPr>
            <w:tcW w:w="2154" w:type="dxa"/>
          </w:tcPr>
          <w:p w:rsidR="000F6A9F" w:rsidRDefault="00101C0D">
            <w:pPr>
              <w:pStyle w:val="TableParagraph"/>
              <w:spacing w:before="128"/>
              <w:ind w:left="215" w:right="208"/>
              <w:jc w:val="center"/>
              <w:rPr>
                <w:sz w:val="24"/>
              </w:rPr>
            </w:pPr>
            <w:r>
              <w:rPr>
                <w:rFonts w:hint="eastAsia"/>
                <w:bCs/>
                <w:sz w:val="24"/>
              </w:rPr>
              <w:t>合同履行期限</w:t>
            </w:r>
          </w:p>
        </w:tc>
        <w:tc>
          <w:tcPr>
            <w:tcW w:w="1701" w:type="dxa"/>
          </w:tcPr>
          <w:p w:rsidR="000F6A9F" w:rsidRDefault="000F6A9F">
            <w:pPr>
              <w:pStyle w:val="TableParagraph"/>
              <w:rPr>
                <w:rFonts w:ascii="Times New Roman"/>
                <w:sz w:val="24"/>
              </w:rPr>
            </w:pPr>
          </w:p>
        </w:tc>
        <w:tc>
          <w:tcPr>
            <w:tcW w:w="1701" w:type="dxa"/>
          </w:tcPr>
          <w:p w:rsidR="000F6A9F" w:rsidRDefault="000F6A9F">
            <w:pPr>
              <w:pStyle w:val="TableParagraph"/>
              <w:rPr>
                <w:rFonts w:ascii="Times New Roman"/>
                <w:sz w:val="24"/>
              </w:rPr>
            </w:pPr>
          </w:p>
        </w:tc>
        <w:tc>
          <w:tcPr>
            <w:tcW w:w="1304" w:type="dxa"/>
          </w:tcPr>
          <w:p w:rsidR="000F6A9F" w:rsidRDefault="000F6A9F">
            <w:pPr>
              <w:pStyle w:val="TableParagraph"/>
              <w:rPr>
                <w:rFonts w:ascii="Times New Roman"/>
                <w:sz w:val="24"/>
              </w:rPr>
            </w:pPr>
          </w:p>
        </w:tc>
        <w:tc>
          <w:tcPr>
            <w:tcW w:w="1361" w:type="dxa"/>
          </w:tcPr>
          <w:p w:rsidR="000F6A9F" w:rsidRDefault="000F6A9F">
            <w:pPr>
              <w:pStyle w:val="TableParagraph"/>
              <w:rPr>
                <w:rFonts w:ascii="Times New Roman"/>
                <w:sz w:val="24"/>
              </w:rPr>
            </w:pPr>
          </w:p>
        </w:tc>
      </w:tr>
      <w:tr w:rsidR="000F6A9F">
        <w:trPr>
          <w:trHeight w:val="567"/>
        </w:trPr>
        <w:tc>
          <w:tcPr>
            <w:tcW w:w="737" w:type="dxa"/>
          </w:tcPr>
          <w:p w:rsidR="000F6A9F" w:rsidRDefault="00101C0D">
            <w:pPr>
              <w:pStyle w:val="TableParagraph"/>
              <w:spacing w:before="130"/>
              <w:ind w:left="8"/>
              <w:jc w:val="center"/>
              <w:rPr>
                <w:sz w:val="24"/>
              </w:rPr>
            </w:pPr>
            <w:r>
              <w:rPr>
                <w:rFonts w:hint="eastAsia"/>
                <w:sz w:val="24"/>
              </w:rPr>
              <w:t>5</w:t>
            </w:r>
          </w:p>
        </w:tc>
        <w:tc>
          <w:tcPr>
            <w:tcW w:w="2154" w:type="dxa"/>
          </w:tcPr>
          <w:p w:rsidR="000F6A9F" w:rsidRDefault="00101C0D">
            <w:pPr>
              <w:pStyle w:val="TableParagraph"/>
              <w:spacing w:before="130"/>
              <w:ind w:left="215" w:right="208"/>
              <w:jc w:val="center"/>
              <w:rPr>
                <w:sz w:val="24"/>
              </w:rPr>
            </w:pPr>
            <w:r>
              <w:rPr>
                <w:rFonts w:hint="eastAsia"/>
                <w:bCs/>
                <w:sz w:val="24"/>
              </w:rPr>
              <w:t>服务地点</w:t>
            </w:r>
          </w:p>
        </w:tc>
        <w:tc>
          <w:tcPr>
            <w:tcW w:w="1701" w:type="dxa"/>
          </w:tcPr>
          <w:p w:rsidR="000F6A9F" w:rsidRDefault="000F6A9F">
            <w:pPr>
              <w:pStyle w:val="TableParagraph"/>
              <w:rPr>
                <w:rFonts w:ascii="Times New Roman"/>
                <w:sz w:val="24"/>
              </w:rPr>
            </w:pPr>
          </w:p>
        </w:tc>
        <w:tc>
          <w:tcPr>
            <w:tcW w:w="1701" w:type="dxa"/>
          </w:tcPr>
          <w:p w:rsidR="000F6A9F" w:rsidRDefault="000F6A9F">
            <w:pPr>
              <w:pStyle w:val="TableParagraph"/>
              <w:rPr>
                <w:rFonts w:ascii="Times New Roman"/>
                <w:sz w:val="24"/>
              </w:rPr>
            </w:pPr>
          </w:p>
        </w:tc>
        <w:tc>
          <w:tcPr>
            <w:tcW w:w="1304" w:type="dxa"/>
          </w:tcPr>
          <w:p w:rsidR="000F6A9F" w:rsidRDefault="000F6A9F">
            <w:pPr>
              <w:pStyle w:val="TableParagraph"/>
              <w:rPr>
                <w:rFonts w:ascii="Times New Roman"/>
                <w:sz w:val="24"/>
              </w:rPr>
            </w:pPr>
          </w:p>
        </w:tc>
        <w:tc>
          <w:tcPr>
            <w:tcW w:w="1361" w:type="dxa"/>
          </w:tcPr>
          <w:p w:rsidR="000F6A9F" w:rsidRDefault="000F6A9F">
            <w:pPr>
              <w:pStyle w:val="TableParagraph"/>
              <w:rPr>
                <w:rFonts w:ascii="Times New Roman"/>
                <w:sz w:val="24"/>
              </w:rPr>
            </w:pPr>
          </w:p>
        </w:tc>
      </w:tr>
    </w:tbl>
    <w:p w:rsidR="000F6A9F" w:rsidRDefault="000F6A9F">
      <w:pPr>
        <w:pStyle w:val="a5"/>
      </w:pPr>
    </w:p>
    <w:p w:rsidR="000F6A9F" w:rsidRDefault="000F6A9F">
      <w:pPr>
        <w:pStyle w:val="a5"/>
      </w:pPr>
    </w:p>
    <w:p w:rsidR="000F6A9F" w:rsidRDefault="000F6A9F">
      <w:pPr>
        <w:pStyle w:val="a5"/>
      </w:pPr>
    </w:p>
    <w:p w:rsidR="000F6A9F" w:rsidRDefault="000F6A9F">
      <w:pPr>
        <w:pStyle w:val="a5"/>
      </w:pPr>
    </w:p>
    <w:p w:rsidR="000F6A9F" w:rsidRDefault="000F6A9F">
      <w:pPr>
        <w:pStyle w:val="a5"/>
      </w:pPr>
    </w:p>
    <w:p w:rsidR="000F6A9F" w:rsidRDefault="000F6A9F">
      <w:pPr>
        <w:pStyle w:val="a5"/>
      </w:pPr>
    </w:p>
    <w:p w:rsidR="000F6A9F" w:rsidRDefault="000F6A9F">
      <w:pPr>
        <w:pStyle w:val="a5"/>
      </w:pPr>
    </w:p>
    <w:p w:rsidR="000F6A9F" w:rsidRDefault="000F6A9F">
      <w:pPr>
        <w:pStyle w:val="a5"/>
        <w:spacing w:before="5"/>
        <w:rPr>
          <w:sz w:val="20"/>
        </w:rPr>
      </w:pPr>
    </w:p>
    <w:p w:rsidR="000F6A9F" w:rsidRDefault="00101C0D">
      <w:pPr>
        <w:pStyle w:val="a5"/>
      </w:pPr>
      <w:r>
        <w:t>投标人：（填写名称并盖章）</w:t>
      </w:r>
    </w:p>
    <w:p w:rsidR="000F6A9F" w:rsidRDefault="000F6A9F"/>
    <w:p w:rsidR="000F6A9F" w:rsidRDefault="00101C0D">
      <w:r>
        <w:t>法定代表人或授权委托人：（签字或盖章）</w:t>
      </w:r>
      <w:r>
        <w:t xml:space="preserve"> </w:t>
      </w:r>
    </w:p>
    <w:p w:rsidR="000F6A9F" w:rsidRDefault="000F6A9F"/>
    <w:p w:rsidR="000F6A9F" w:rsidRDefault="00101C0D">
      <w:pPr>
        <w:rPr>
          <w:rFonts w:ascii="宋体" w:hAnsi="宋体" w:cs="宋体"/>
        </w:rPr>
      </w:pPr>
      <w:r>
        <w:t>日期：</w:t>
      </w:r>
      <w:r>
        <w:rPr>
          <w:rFonts w:ascii="宋体" w:hAnsi="宋体" w:cs="宋体" w:hint="eastAsia"/>
        </w:rPr>
        <w:br w:type="page"/>
      </w:r>
    </w:p>
    <w:p w:rsidR="000F6A9F" w:rsidRDefault="00101C0D">
      <w:pPr>
        <w:pStyle w:val="af0"/>
        <w:spacing w:after="0" w:line="360" w:lineRule="auto"/>
        <w:ind w:left="220" w:firstLineChars="0" w:firstLine="0"/>
        <w:jc w:val="center"/>
        <w:rPr>
          <w:b/>
          <w:bCs/>
          <w:sz w:val="32"/>
          <w:szCs w:val="32"/>
        </w:rPr>
      </w:pPr>
      <w:r>
        <w:rPr>
          <w:rFonts w:hint="eastAsia"/>
          <w:b/>
          <w:bCs/>
          <w:sz w:val="32"/>
          <w:szCs w:val="32"/>
        </w:rPr>
        <w:lastRenderedPageBreak/>
        <w:t>16、采购需求响应表</w:t>
      </w:r>
    </w:p>
    <w:p w:rsidR="000F6A9F" w:rsidRDefault="000F6A9F">
      <w:pPr>
        <w:pStyle w:val="a5"/>
        <w:ind w:left="728"/>
        <w:rPr>
          <w:color w:val="000000" w:themeColor="text1"/>
        </w:rPr>
      </w:pPr>
    </w:p>
    <w:p w:rsidR="000F6A9F" w:rsidRDefault="00101C0D">
      <w:pPr>
        <w:pStyle w:val="a5"/>
        <w:ind w:left="728"/>
        <w:rPr>
          <w:color w:val="000000" w:themeColor="text1"/>
        </w:rPr>
      </w:pPr>
      <w:r>
        <w:rPr>
          <w:color w:val="000000" w:themeColor="text1"/>
        </w:rPr>
        <w:t>项目名称：</w:t>
      </w:r>
    </w:p>
    <w:p w:rsidR="000F6A9F" w:rsidRDefault="00101C0D">
      <w:pPr>
        <w:pStyle w:val="a5"/>
        <w:tabs>
          <w:tab w:val="left" w:pos="7208"/>
        </w:tabs>
        <w:spacing w:before="161"/>
        <w:ind w:left="728"/>
        <w:rPr>
          <w:color w:val="000000" w:themeColor="text1"/>
        </w:rPr>
      </w:pPr>
      <w:r>
        <w:rPr>
          <w:color w:val="000000" w:themeColor="text1"/>
        </w:rPr>
        <w:t>项目编号：</w:t>
      </w:r>
      <w:r>
        <w:rPr>
          <w:color w:val="000000" w:themeColor="text1"/>
        </w:rPr>
        <w:tab/>
      </w:r>
    </w:p>
    <w:p w:rsidR="000F6A9F" w:rsidRDefault="000F6A9F">
      <w:pPr>
        <w:pStyle w:val="a5"/>
        <w:spacing w:before="5"/>
        <w:rPr>
          <w:color w:val="000000" w:themeColor="text1"/>
          <w:sz w:val="12"/>
        </w:rPr>
      </w:pPr>
    </w:p>
    <w:tbl>
      <w:tblPr>
        <w:tblW w:w="9060"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80"/>
        <w:gridCol w:w="2268"/>
        <w:gridCol w:w="1429"/>
        <w:gridCol w:w="1618"/>
        <w:gridCol w:w="1565"/>
        <w:gridCol w:w="1500"/>
      </w:tblGrid>
      <w:tr w:rsidR="000F6A9F">
        <w:trPr>
          <w:trHeight w:val="670"/>
        </w:trPr>
        <w:tc>
          <w:tcPr>
            <w:tcW w:w="680" w:type="dxa"/>
            <w:vAlign w:val="center"/>
          </w:tcPr>
          <w:p w:rsidR="000F6A9F" w:rsidRDefault="00101C0D">
            <w:pPr>
              <w:pStyle w:val="TableParagraph"/>
              <w:jc w:val="center"/>
              <w:rPr>
                <w:color w:val="000000" w:themeColor="text1"/>
                <w:sz w:val="21"/>
              </w:rPr>
            </w:pPr>
            <w:r>
              <w:rPr>
                <w:color w:val="000000" w:themeColor="text1"/>
                <w:sz w:val="21"/>
              </w:rPr>
              <w:t>序号</w:t>
            </w:r>
          </w:p>
        </w:tc>
        <w:tc>
          <w:tcPr>
            <w:tcW w:w="2268" w:type="dxa"/>
            <w:vAlign w:val="center"/>
          </w:tcPr>
          <w:p w:rsidR="000F6A9F" w:rsidRDefault="00101C0D">
            <w:pPr>
              <w:pStyle w:val="TableParagraph"/>
              <w:jc w:val="center"/>
              <w:rPr>
                <w:color w:val="000000" w:themeColor="text1"/>
                <w:sz w:val="21"/>
              </w:rPr>
            </w:pPr>
            <w:r>
              <w:rPr>
                <w:rFonts w:hint="eastAsia"/>
                <w:color w:val="000000" w:themeColor="text1"/>
                <w:sz w:val="21"/>
              </w:rPr>
              <w:t>需求内容</w:t>
            </w:r>
            <w:r>
              <w:rPr>
                <w:color w:val="000000" w:themeColor="text1"/>
                <w:sz w:val="21"/>
              </w:rPr>
              <w:t>名称</w:t>
            </w:r>
          </w:p>
        </w:tc>
        <w:tc>
          <w:tcPr>
            <w:tcW w:w="1429" w:type="dxa"/>
            <w:vAlign w:val="center"/>
          </w:tcPr>
          <w:p w:rsidR="000F6A9F" w:rsidRDefault="00101C0D">
            <w:pPr>
              <w:pStyle w:val="TableParagraph"/>
              <w:spacing w:before="30"/>
              <w:jc w:val="center"/>
              <w:rPr>
                <w:color w:val="000000" w:themeColor="text1"/>
                <w:sz w:val="21"/>
              </w:rPr>
            </w:pPr>
            <w:r>
              <w:rPr>
                <w:color w:val="000000" w:themeColor="text1"/>
                <w:sz w:val="21"/>
              </w:rPr>
              <w:t>招标文件</w:t>
            </w:r>
            <w:r>
              <w:rPr>
                <w:rFonts w:hint="eastAsia"/>
                <w:color w:val="000000" w:themeColor="text1"/>
                <w:sz w:val="21"/>
              </w:rPr>
              <w:t>需求条款</w:t>
            </w:r>
          </w:p>
        </w:tc>
        <w:tc>
          <w:tcPr>
            <w:tcW w:w="1618" w:type="dxa"/>
            <w:vAlign w:val="center"/>
          </w:tcPr>
          <w:p w:rsidR="000F6A9F" w:rsidRDefault="00101C0D">
            <w:pPr>
              <w:pStyle w:val="TableParagraph"/>
              <w:spacing w:before="30"/>
              <w:jc w:val="center"/>
              <w:rPr>
                <w:color w:val="000000" w:themeColor="text1"/>
                <w:sz w:val="21"/>
              </w:rPr>
            </w:pPr>
            <w:r>
              <w:rPr>
                <w:color w:val="000000" w:themeColor="text1"/>
                <w:sz w:val="21"/>
              </w:rPr>
              <w:t>投标文件</w:t>
            </w:r>
            <w:r>
              <w:rPr>
                <w:rFonts w:hint="eastAsia"/>
                <w:color w:val="000000" w:themeColor="text1"/>
                <w:sz w:val="21"/>
              </w:rPr>
              <w:t>需求条款</w:t>
            </w:r>
          </w:p>
        </w:tc>
        <w:tc>
          <w:tcPr>
            <w:tcW w:w="1565" w:type="dxa"/>
            <w:vAlign w:val="center"/>
          </w:tcPr>
          <w:p w:rsidR="000F6A9F" w:rsidRDefault="00101C0D">
            <w:pPr>
              <w:pStyle w:val="TableParagraph"/>
              <w:spacing w:before="2" w:line="310" w:lineRule="atLeast"/>
              <w:ind w:left="466" w:right="142" w:hanging="315"/>
              <w:jc w:val="center"/>
              <w:rPr>
                <w:color w:val="000000" w:themeColor="text1"/>
                <w:sz w:val="21"/>
              </w:rPr>
            </w:pPr>
            <w:r>
              <w:rPr>
                <w:color w:val="000000" w:themeColor="text1"/>
                <w:sz w:val="21"/>
              </w:rPr>
              <w:t>响应/正偏离/ 负偏离</w:t>
            </w:r>
          </w:p>
        </w:tc>
        <w:tc>
          <w:tcPr>
            <w:tcW w:w="1500" w:type="dxa"/>
            <w:vAlign w:val="center"/>
          </w:tcPr>
          <w:p w:rsidR="000F6A9F" w:rsidRDefault="00101C0D">
            <w:pPr>
              <w:pStyle w:val="TableParagraph"/>
              <w:ind w:right="511"/>
              <w:jc w:val="center"/>
              <w:rPr>
                <w:color w:val="000000" w:themeColor="text1"/>
                <w:sz w:val="21"/>
              </w:rPr>
            </w:pPr>
            <w:r>
              <w:rPr>
                <w:color w:val="000000" w:themeColor="text1"/>
                <w:sz w:val="21"/>
              </w:rPr>
              <w:t>备注</w:t>
            </w:r>
          </w:p>
        </w:tc>
      </w:tr>
      <w:tr w:rsidR="000F6A9F">
        <w:trPr>
          <w:trHeight w:val="566"/>
        </w:trPr>
        <w:tc>
          <w:tcPr>
            <w:tcW w:w="680" w:type="dxa"/>
            <w:vAlign w:val="center"/>
          </w:tcPr>
          <w:p w:rsidR="000F6A9F" w:rsidRDefault="00101C0D">
            <w:pPr>
              <w:pStyle w:val="TableParagraph"/>
              <w:spacing w:before="146"/>
              <w:ind w:left="6"/>
              <w:jc w:val="center"/>
              <w:rPr>
                <w:color w:val="000000" w:themeColor="text1"/>
                <w:sz w:val="21"/>
              </w:rPr>
            </w:pPr>
            <w:r>
              <w:rPr>
                <w:color w:val="000000" w:themeColor="text1"/>
                <w:w w:val="99"/>
                <w:sz w:val="21"/>
              </w:rPr>
              <w:t>1</w:t>
            </w:r>
          </w:p>
        </w:tc>
        <w:tc>
          <w:tcPr>
            <w:tcW w:w="2268" w:type="dxa"/>
            <w:vAlign w:val="center"/>
          </w:tcPr>
          <w:p w:rsidR="000F6A9F" w:rsidRDefault="000F6A9F">
            <w:pPr>
              <w:pStyle w:val="TableParagraph"/>
              <w:jc w:val="center"/>
              <w:rPr>
                <w:rFonts w:ascii="Times New Roman"/>
                <w:color w:val="000000" w:themeColor="text1"/>
                <w:sz w:val="24"/>
              </w:rPr>
            </w:pPr>
          </w:p>
        </w:tc>
        <w:tc>
          <w:tcPr>
            <w:tcW w:w="1429" w:type="dxa"/>
            <w:vAlign w:val="center"/>
          </w:tcPr>
          <w:p w:rsidR="000F6A9F" w:rsidRDefault="000F6A9F">
            <w:pPr>
              <w:pStyle w:val="TableParagraph"/>
              <w:jc w:val="center"/>
              <w:rPr>
                <w:rFonts w:ascii="Times New Roman"/>
                <w:color w:val="000000" w:themeColor="text1"/>
                <w:sz w:val="24"/>
              </w:rPr>
            </w:pPr>
          </w:p>
        </w:tc>
        <w:tc>
          <w:tcPr>
            <w:tcW w:w="1618" w:type="dxa"/>
            <w:vAlign w:val="center"/>
          </w:tcPr>
          <w:p w:rsidR="000F6A9F" w:rsidRDefault="000F6A9F">
            <w:pPr>
              <w:pStyle w:val="TableParagraph"/>
              <w:jc w:val="center"/>
              <w:rPr>
                <w:rFonts w:ascii="Times New Roman"/>
                <w:color w:val="000000" w:themeColor="text1"/>
                <w:sz w:val="24"/>
              </w:rPr>
            </w:pPr>
          </w:p>
        </w:tc>
        <w:tc>
          <w:tcPr>
            <w:tcW w:w="1565" w:type="dxa"/>
            <w:vAlign w:val="center"/>
          </w:tcPr>
          <w:p w:rsidR="000F6A9F" w:rsidRDefault="000F6A9F">
            <w:pPr>
              <w:pStyle w:val="TableParagraph"/>
              <w:jc w:val="center"/>
              <w:rPr>
                <w:rFonts w:ascii="Times New Roman"/>
                <w:color w:val="000000" w:themeColor="text1"/>
                <w:sz w:val="24"/>
              </w:rPr>
            </w:pPr>
          </w:p>
        </w:tc>
        <w:tc>
          <w:tcPr>
            <w:tcW w:w="1500" w:type="dxa"/>
            <w:vAlign w:val="center"/>
          </w:tcPr>
          <w:p w:rsidR="000F6A9F" w:rsidRDefault="000F6A9F">
            <w:pPr>
              <w:pStyle w:val="TableParagraph"/>
              <w:jc w:val="center"/>
              <w:rPr>
                <w:rFonts w:ascii="Times New Roman"/>
                <w:color w:val="000000" w:themeColor="text1"/>
                <w:sz w:val="24"/>
              </w:rPr>
            </w:pPr>
          </w:p>
        </w:tc>
      </w:tr>
      <w:tr w:rsidR="000F6A9F">
        <w:trPr>
          <w:trHeight w:val="567"/>
        </w:trPr>
        <w:tc>
          <w:tcPr>
            <w:tcW w:w="680" w:type="dxa"/>
            <w:vAlign w:val="center"/>
          </w:tcPr>
          <w:p w:rsidR="000F6A9F" w:rsidRDefault="00101C0D">
            <w:pPr>
              <w:pStyle w:val="TableParagraph"/>
              <w:spacing w:before="147"/>
              <w:ind w:left="6"/>
              <w:jc w:val="center"/>
              <w:rPr>
                <w:color w:val="000000" w:themeColor="text1"/>
                <w:sz w:val="21"/>
              </w:rPr>
            </w:pPr>
            <w:r>
              <w:rPr>
                <w:color w:val="000000" w:themeColor="text1"/>
                <w:w w:val="99"/>
                <w:sz w:val="21"/>
              </w:rPr>
              <w:t>2</w:t>
            </w:r>
          </w:p>
        </w:tc>
        <w:tc>
          <w:tcPr>
            <w:tcW w:w="2268" w:type="dxa"/>
            <w:vAlign w:val="center"/>
          </w:tcPr>
          <w:p w:rsidR="000F6A9F" w:rsidRDefault="000F6A9F">
            <w:pPr>
              <w:pStyle w:val="TableParagraph"/>
              <w:jc w:val="center"/>
              <w:rPr>
                <w:rFonts w:ascii="Times New Roman"/>
                <w:color w:val="000000" w:themeColor="text1"/>
                <w:sz w:val="24"/>
              </w:rPr>
            </w:pPr>
          </w:p>
        </w:tc>
        <w:tc>
          <w:tcPr>
            <w:tcW w:w="1429" w:type="dxa"/>
            <w:vAlign w:val="center"/>
          </w:tcPr>
          <w:p w:rsidR="000F6A9F" w:rsidRDefault="000F6A9F">
            <w:pPr>
              <w:pStyle w:val="TableParagraph"/>
              <w:jc w:val="center"/>
              <w:rPr>
                <w:rFonts w:ascii="Times New Roman"/>
                <w:color w:val="000000" w:themeColor="text1"/>
                <w:sz w:val="24"/>
              </w:rPr>
            </w:pPr>
          </w:p>
        </w:tc>
        <w:tc>
          <w:tcPr>
            <w:tcW w:w="1618" w:type="dxa"/>
            <w:vAlign w:val="center"/>
          </w:tcPr>
          <w:p w:rsidR="000F6A9F" w:rsidRDefault="000F6A9F">
            <w:pPr>
              <w:pStyle w:val="TableParagraph"/>
              <w:jc w:val="center"/>
              <w:rPr>
                <w:rFonts w:ascii="Times New Roman"/>
                <w:color w:val="000000" w:themeColor="text1"/>
                <w:sz w:val="24"/>
              </w:rPr>
            </w:pPr>
          </w:p>
        </w:tc>
        <w:tc>
          <w:tcPr>
            <w:tcW w:w="1565" w:type="dxa"/>
            <w:vAlign w:val="center"/>
          </w:tcPr>
          <w:p w:rsidR="000F6A9F" w:rsidRDefault="000F6A9F">
            <w:pPr>
              <w:pStyle w:val="TableParagraph"/>
              <w:jc w:val="center"/>
              <w:rPr>
                <w:rFonts w:ascii="Times New Roman"/>
                <w:color w:val="000000" w:themeColor="text1"/>
                <w:sz w:val="24"/>
              </w:rPr>
            </w:pPr>
          </w:p>
        </w:tc>
        <w:tc>
          <w:tcPr>
            <w:tcW w:w="1500" w:type="dxa"/>
            <w:vAlign w:val="center"/>
          </w:tcPr>
          <w:p w:rsidR="000F6A9F" w:rsidRDefault="000F6A9F">
            <w:pPr>
              <w:pStyle w:val="TableParagraph"/>
              <w:jc w:val="center"/>
              <w:rPr>
                <w:rFonts w:ascii="Times New Roman"/>
                <w:color w:val="000000" w:themeColor="text1"/>
                <w:sz w:val="24"/>
              </w:rPr>
            </w:pPr>
          </w:p>
        </w:tc>
      </w:tr>
      <w:tr w:rsidR="000F6A9F">
        <w:trPr>
          <w:trHeight w:val="566"/>
        </w:trPr>
        <w:tc>
          <w:tcPr>
            <w:tcW w:w="680" w:type="dxa"/>
            <w:vAlign w:val="center"/>
          </w:tcPr>
          <w:p w:rsidR="000F6A9F" w:rsidRDefault="00101C0D">
            <w:pPr>
              <w:pStyle w:val="TableParagraph"/>
              <w:spacing w:before="146"/>
              <w:ind w:left="6"/>
              <w:jc w:val="center"/>
              <w:rPr>
                <w:color w:val="000000" w:themeColor="text1"/>
                <w:sz w:val="21"/>
              </w:rPr>
            </w:pPr>
            <w:r>
              <w:rPr>
                <w:color w:val="000000" w:themeColor="text1"/>
                <w:w w:val="99"/>
                <w:sz w:val="21"/>
              </w:rPr>
              <w:t>3</w:t>
            </w:r>
          </w:p>
        </w:tc>
        <w:tc>
          <w:tcPr>
            <w:tcW w:w="2268" w:type="dxa"/>
            <w:vAlign w:val="center"/>
          </w:tcPr>
          <w:p w:rsidR="000F6A9F" w:rsidRDefault="000F6A9F">
            <w:pPr>
              <w:pStyle w:val="TableParagraph"/>
              <w:jc w:val="center"/>
              <w:rPr>
                <w:rFonts w:ascii="Times New Roman"/>
                <w:color w:val="000000" w:themeColor="text1"/>
                <w:sz w:val="24"/>
              </w:rPr>
            </w:pPr>
          </w:p>
        </w:tc>
        <w:tc>
          <w:tcPr>
            <w:tcW w:w="1429" w:type="dxa"/>
            <w:vAlign w:val="center"/>
          </w:tcPr>
          <w:p w:rsidR="000F6A9F" w:rsidRDefault="000F6A9F">
            <w:pPr>
              <w:pStyle w:val="TableParagraph"/>
              <w:jc w:val="center"/>
              <w:rPr>
                <w:rFonts w:ascii="Times New Roman"/>
                <w:color w:val="000000" w:themeColor="text1"/>
                <w:sz w:val="24"/>
              </w:rPr>
            </w:pPr>
          </w:p>
        </w:tc>
        <w:tc>
          <w:tcPr>
            <w:tcW w:w="1618" w:type="dxa"/>
            <w:vAlign w:val="center"/>
          </w:tcPr>
          <w:p w:rsidR="000F6A9F" w:rsidRDefault="000F6A9F">
            <w:pPr>
              <w:pStyle w:val="TableParagraph"/>
              <w:jc w:val="center"/>
              <w:rPr>
                <w:rFonts w:ascii="Times New Roman"/>
                <w:color w:val="000000" w:themeColor="text1"/>
                <w:sz w:val="24"/>
              </w:rPr>
            </w:pPr>
          </w:p>
        </w:tc>
        <w:tc>
          <w:tcPr>
            <w:tcW w:w="1565" w:type="dxa"/>
            <w:vAlign w:val="center"/>
          </w:tcPr>
          <w:p w:rsidR="000F6A9F" w:rsidRDefault="000F6A9F">
            <w:pPr>
              <w:pStyle w:val="TableParagraph"/>
              <w:jc w:val="center"/>
              <w:rPr>
                <w:rFonts w:ascii="Times New Roman"/>
                <w:color w:val="000000" w:themeColor="text1"/>
                <w:sz w:val="24"/>
              </w:rPr>
            </w:pPr>
          </w:p>
        </w:tc>
        <w:tc>
          <w:tcPr>
            <w:tcW w:w="1500" w:type="dxa"/>
            <w:vAlign w:val="center"/>
          </w:tcPr>
          <w:p w:rsidR="000F6A9F" w:rsidRDefault="000F6A9F">
            <w:pPr>
              <w:pStyle w:val="TableParagraph"/>
              <w:jc w:val="center"/>
              <w:rPr>
                <w:rFonts w:ascii="Times New Roman"/>
                <w:color w:val="000000" w:themeColor="text1"/>
                <w:sz w:val="24"/>
              </w:rPr>
            </w:pPr>
          </w:p>
        </w:tc>
      </w:tr>
      <w:tr w:rsidR="000F6A9F">
        <w:trPr>
          <w:trHeight w:val="567"/>
        </w:trPr>
        <w:tc>
          <w:tcPr>
            <w:tcW w:w="680" w:type="dxa"/>
            <w:vAlign w:val="center"/>
          </w:tcPr>
          <w:p w:rsidR="000F6A9F" w:rsidRDefault="00101C0D">
            <w:pPr>
              <w:pStyle w:val="TableParagraph"/>
              <w:spacing w:before="147"/>
              <w:ind w:left="6"/>
              <w:jc w:val="center"/>
              <w:rPr>
                <w:color w:val="000000" w:themeColor="text1"/>
                <w:sz w:val="21"/>
              </w:rPr>
            </w:pPr>
            <w:r>
              <w:rPr>
                <w:color w:val="000000" w:themeColor="text1"/>
                <w:w w:val="99"/>
                <w:sz w:val="21"/>
              </w:rPr>
              <w:t>4</w:t>
            </w:r>
          </w:p>
        </w:tc>
        <w:tc>
          <w:tcPr>
            <w:tcW w:w="2268" w:type="dxa"/>
            <w:vAlign w:val="center"/>
          </w:tcPr>
          <w:p w:rsidR="000F6A9F" w:rsidRDefault="000F6A9F">
            <w:pPr>
              <w:pStyle w:val="TableParagraph"/>
              <w:jc w:val="center"/>
              <w:rPr>
                <w:rFonts w:ascii="Times New Roman"/>
                <w:color w:val="000000" w:themeColor="text1"/>
                <w:sz w:val="24"/>
              </w:rPr>
            </w:pPr>
          </w:p>
        </w:tc>
        <w:tc>
          <w:tcPr>
            <w:tcW w:w="1429" w:type="dxa"/>
            <w:vAlign w:val="center"/>
          </w:tcPr>
          <w:p w:rsidR="000F6A9F" w:rsidRDefault="000F6A9F">
            <w:pPr>
              <w:pStyle w:val="TableParagraph"/>
              <w:jc w:val="center"/>
              <w:rPr>
                <w:rFonts w:ascii="Times New Roman"/>
                <w:color w:val="000000" w:themeColor="text1"/>
                <w:sz w:val="24"/>
              </w:rPr>
            </w:pPr>
          </w:p>
        </w:tc>
        <w:tc>
          <w:tcPr>
            <w:tcW w:w="1618" w:type="dxa"/>
            <w:vAlign w:val="center"/>
          </w:tcPr>
          <w:p w:rsidR="000F6A9F" w:rsidRDefault="000F6A9F">
            <w:pPr>
              <w:pStyle w:val="TableParagraph"/>
              <w:jc w:val="center"/>
              <w:rPr>
                <w:rFonts w:ascii="Times New Roman"/>
                <w:color w:val="000000" w:themeColor="text1"/>
                <w:sz w:val="24"/>
              </w:rPr>
            </w:pPr>
          </w:p>
        </w:tc>
        <w:tc>
          <w:tcPr>
            <w:tcW w:w="1565" w:type="dxa"/>
            <w:vAlign w:val="center"/>
          </w:tcPr>
          <w:p w:rsidR="000F6A9F" w:rsidRDefault="000F6A9F">
            <w:pPr>
              <w:pStyle w:val="TableParagraph"/>
              <w:jc w:val="center"/>
              <w:rPr>
                <w:rFonts w:ascii="Times New Roman"/>
                <w:color w:val="000000" w:themeColor="text1"/>
                <w:sz w:val="24"/>
              </w:rPr>
            </w:pPr>
          </w:p>
        </w:tc>
        <w:tc>
          <w:tcPr>
            <w:tcW w:w="1500" w:type="dxa"/>
            <w:vAlign w:val="center"/>
          </w:tcPr>
          <w:p w:rsidR="000F6A9F" w:rsidRDefault="000F6A9F">
            <w:pPr>
              <w:pStyle w:val="TableParagraph"/>
              <w:jc w:val="center"/>
              <w:rPr>
                <w:rFonts w:ascii="Times New Roman"/>
                <w:color w:val="000000" w:themeColor="text1"/>
                <w:sz w:val="24"/>
              </w:rPr>
            </w:pPr>
          </w:p>
        </w:tc>
      </w:tr>
      <w:tr w:rsidR="000F6A9F">
        <w:trPr>
          <w:trHeight w:val="567"/>
        </w:trPr>
        <w:tc>
          <w:tcPr>
            <w:tcW w:w="680" w:type="dxa"/>
            <w:vAlign w:val="center"/>
          </w:tcPr>
          <w:p w:rsidR="000F6A9F" w:rsidRDefault="00101C0D">
            <w:pPr>
              <w:pStyle w:val="TableParagraph"/>
              <w:spacing w:before="147"/>
              <w:ind w:left="6"/>
              <w:jc w:val="center"/>
              <w:rPr>
                <w:color w:val="000000" w:themeColor="text1"/>
                <w:sz w:val="21"/>
              </w:rPr>
            </w:pPr>
            <w:r>
              <w:rPr>
                <w:color w:val="000000" w:themeColor="text1"/>
                <w:w w:val="99"/>
                <w:sz w:val="21"/>
              </w:rPr>
              <w:t>5</w:t>
            </w:r>
          </w:p>
        </w:tc>
        <w:tc>
          <w:tcPr>
            <w:tcW w:w="2268" w:type="dxa"/>
            <w:vAlign w:val="center"/>
          </w:tcPr>
          <w:p w:rsidR="000F6A9F" w:rsidRDefault="000F6A9F">
            <w:pPr>
              <w:pStyle w:val="TableParagraph"/>
              <w:jc w:val="center"/>
              <w:rPr>
                <w:rFonts w:ascii="Times New Roman"/>
                <w:color w:val="000000" w:themeColor="text1"/>
                <w:sz w:val="24"/>
              </w:rPr>
            </w:pPr>
          </w:p>
        </w:tc>
        <w:tc>
          <w:tcPr>
            <w:tcW w:w="1429" w:type="dxa"/>
            <w:vAlign w:val="center"/>
          </w:tcPr>
          <w:p w:rsidR="000F6A9F" w:rsidRDefault="000F6A9F">
            <w:pPr>
              <w:pStyle w:val="TableParagraph"/>
              <w:jc w:val="center"/>
              <w:rPr>
                <w:rFonts w:ascii="Times New Roman"/>
                <w:color w:val="000000" w:themeColor="text1"/>
                <w:sz w:val="24"/>
              </w:rPr>
            </w:pPr>
          </w:p>
        </w:tc>
        <w:tc>
          <w:tcPr>
            <w:tcW w:w="1618" w:type="dxa"/>
            <w:vAlign w:val="center"/>
          </w:tcPr>
          <w:p w:rsidR="000F6A9F" w:rsidRDefault="000F6A9F">
            <w:pPr>
              <w:pStyle w:val="TableParagraph"/>
              <w:jc w:val="center"/>
              <w:rPr>
                <w:rFonts w:ascii="Times New Roman"/>
                <w:color w:val="000000" w:themeColor="text1"/>
                <w:sz w:val="24"/>
              </w:rPr>
            </w:pPr>
          </w:p>
        </w:tc>
        <w:tc>
          <w:tcPr>
            <w:tcW w:w="1565" w:type="dxa"/>
            <w:vAlign w:val="center"/>
          </w:tcPr>
          <w:p w:rsidR="000F6A9F" w:rsidRDefault="000F6A9F">
            <w:pPr>
              <w:pStyle w:val="TableParagraph"/>
              <w:jc w:val="center"/>
              <w:rPr>
                <w:rFonts w:ascii="Times New Roman"/>
                <w:color w:val="000000" w:themeColor="text1"/>
                <w:sz w:val="24"/>
              </w:rPr>
            </w:pPr>
          </w:p>
        </w:tc>
        <w:tc>
          <w:tcPr>
            <w:tcW w:w="1500" w:type="dxa"/>
            <w:vAlign w:val="center"/>
          </w:tcPr>
          <w:p w:rsidR="000F6A9F" w:rsidRDefault="000F6A9F">
            <w:pPr>
              <w:pStyle w:val="TableParagraph"/>
              <w:jc w:val="center"/>
              <w:rPr>
                <w:rFonts w:ascii="Times New Roman"/>
                <w:color w:val="000000" w:themeColor="text1"/>
                <w:sz w:val="24"/>
              </w:rPr>
            </w:pPr>
          </w:p>
        </w:tc>
      </w:tr>
      <w:tr w:rsidR="000F6A9F">
        <w:trPr>
          <w:trHeight w:val="566"/>
        </w:trPr>
        <w:tc>
          <w:tcPr>
            <w:tcW w:w="680" w:type="dxa"/>
            <w:vAlign w:val="center"/>
          </w:tcPr>
          <w:p w:rsidR="000F6A9F" w:rsidRDefault="00101C0D">
            <w:pPr>
              <w:pStyle w:val="TableParagraph"/>
              <w:spacing w:before="148"/>
              <w:ind w:left="6"/>
              <w:jc w:val="center"/>
              <w:rPr>
                <w:color w:val="000000" w:themeColor="text1"/>
                <w:sz w:val="21"/>
              </w:rPr>
            </w:pPr>
            <w:r>
              <w:rPr>
                <w:color w:val="000000" w:themeColor="text1"/>
                <w:w w:val="99"/>
                <w:sz w:val="21"/>
              </w:rPr>
              <w:t>.</w:t>
            </w:r>
          </w:p>
        </w:tc>
        <w:tc>
          <w:tcPr>
            <w:tcW w:w="2268" w:type="dxa"/>
            <w:vAlign w:val="center"/>
          </w:tcPr>
          <w:p w:rsidR="000F6A9F" w:rsidRDefault="000F6A9F">
            <w:pPr>
              <w:pStyle w:val="TableParagraph"/>
              <w:jc w:val="center"/>
              <w:rPr>
                <w:rFonts w:ascii="Times New Roman"/>
                <w:color w:val="000000" w:themeColor="text1"/>
                <w:sz w:val="24"/>
              </w:rPr>
            </w:pPr>
          </w:p>
        </w:tc>
        <w:tc>
          <w:tcPr>
            <w:tcW w:w="1429" w:type="dxa"/>
            <w:vAlign w:val="center"/>
          </w:tcPr>
          <w:p w:rsidR="000F6A9F" w:rsidRDefault="000F6A9F">
            <w:pPr>
              <w:pStyle w:val="TableParagraph"/>
              <w:jc w:val="center"/>
              <w:rPr>
                <w:rFonts w:ascii="Times New Roman"/>
                <w:color w:val="000000" w:themeColor="text1"/>
                <w:sz w:val="24"/>
              </w:rPr>
            </w:pPr>
          </w:p>
        </w:tc>
        <w:tc>
          <w:tcPr>
            <w:tcW w:w="1618" w:type="dxa"/>
            <w:vAlign w:val="center"/>
          </w:tcPr>
          <w:p w:rsidR="000F6A9F" w:rsidRDefault="000F6A9F">
            <w:pPr>
              <w:pStyle w:val="TableParagraph"/>
              <w:jc w:val="center"/>
              <w:rPr>
                <w:rFonts w:ascii="Times New Roman"/>
                <w:color w:val="000000" w:themeColor="text1"/>
                <w:sz w:val="24"/>
              </w:rPr>
            </w:pPr>
          </w:p>
        </w:tc>
        <w:tc>
          <w:tcPr>
            <w:tcW w:w="1565" w:type="dxa"/>
            <w:vAlign w:val="center"/>
          </w:tcPr>
          <w:p w:rsidR="000F6A9F" w:rsidRDefault="000F6A9F">
            <w:pPr>
              <w:pStyle w:val="TableParagraph"/>
              <w:jc w:val="center"/>
              <w:rPr>
                <w:rFonts w:ascii="Times New Roman"/>
                <w:color w:val="000000" w:themeColor="text1"/>
                <w:sz w:val="24"/>
              </w:rPr>
            </w:pPr>
          </w:p>
        </w:tc>
        <w:tc>
          <w:tcPr>
            <w:tcW w:w="1500" w:type="dxa"/>
            <w:vAlign w:val="center"/>
          </w:tcPr>
          <w:p w:rsidR="000F6A9F" w:rsidRDefault="000F6A9F">
            <w:pPr>
              <w:pStyle w:val="TableParagraph"/>
              <w:jc w:val="center"/>
              <w:rPr>
                <w:rFonts w:ascii="Times New Roman"/>
                <w:color w:val="000000" w:themeColor="text1"/>
                <w:sz w:val="24"/>
              </w:rPr>
            </w:pPr>
          </w:p>
        </w:tc>
      </w:tr>
      <w:tr w:rsidR="000F6A9F">
        <w:trPr>
          <w:trHeight w:val="567"/>
        </w:trPr>
        <w:tc>
          <w:tcPr>
            <w:tcW w:w="680" w:type="dxa"/>
            <w:vAlign w:val="center"/>
          </w:tcPr>
          <w:p w:rsidR="000F6A9F" w:rsidRDefault="00101C0D">
            <w:pPr>
              <w:pStyle w:val="TableParagraph"/>
              <w:spacing w:before="147"/>
              <w:ind w:left="6"/>
              <w:jc w:val="center"/>
              <w:rPr>
                <w:color w:val="000000" w:themeColor="text1"/>
                <w:sz w:val="21"/>
              </w:rPr>
            </w:pPr>
            <w:r>
              <w:rPr>
                <w:color w:val="000000" w:themeColor="text1"/>
                <w:w w:val="99"/>
                <w:sz w:val="21"/>
              </w:rPr>
              <w:t>n</w:t>
            </w:r>
          </w:p>
        </w:tc>
        <w:tc>
          <w:tcPr>
            <w:tcW w:w="2268" w:type="dxa"/>
            <w:vAlign w:val="center"/>
          </w:tcPr>
          <w:p w:rsidR="000F6A9F" w:rsidRDefault="000F6A9F">
            <w:pPr>
              <w:pStyle w:val="TableParagraph"/>
              <w:jc w:val="center"/>
              <w:rPr>
                <w:rFonts w:ascii="Times New Roman"/>
                <w:color w:val="000000" w:themeColor="text1"/>
                <w:sz w:val="24"/>
              </w:rPr>
            </w:pPr>
          </w:p>
        </w:tc>
        <w:tc>
          <w:tcPr>
            <w:tcW w:w="1429" w:type="dxa"/>
            <w:vAlign w:val="center"/>
          </w:tcPr>
          <w:p w:rsidR="000F6A9F" w:rsidRDefault="000F6A9F">
            <w:pPr>
              <w:pStyle w:val="TableParagraph"/>
              <w:jc w:val="center"/>
              <w:rPr>
                <w:rFonts w:ascii="Times New Roman"/>
                <w:color w:val="000000" w:themeColor="text1"/>
                <w:sz w:val="24"/>
              </w:rPr>
            </w:pPr>
          </w:p>
        </w:tc>
        <w:tc>
          <w:tcPr>
            <w:tcW w:w="1618" w:type="dxa"/>
            <w:vAlign w:val="center"/>
          </w:tcPr>
          <w:p w:rsidR="000F6A9F" w:rsidRDefault="000F6A9F">
            <w:pPr>
              <w:pStyle w:val="TableParagraph"/>
              <w:jc w:val="center"/>
              <w:rPr>
                <w:rFonts w:ascii="Times New Roman"/>
                <w:color w:val="000000" w:themeColor="text1"/>
                <w:sz w:val="24"/>
              </w:rPr>
            </w:pPr>
          </w:p>
        </w:tc>
        <w:tc>
          <w:tcPr>
            <w:tcW w:w="1565" w:type="dxa"/>
            <w:vAlign w:val="center"/>
          </w:tcPr>
          <w:p w:rsidR="000F6A9F" w:rsidRDefault="000F6A9F">
            <w:pPr>
              <w:pStyle w:val="TableParagraph"/>
              <w:jc w:val="center"/>
              <w:rPr>
                <w:rFonts w:ascii="Times New Roman"/>
                <w:color w:val="000000" w:themeColor="text1"/>
                <w:sz w:val="24"/>
              </w:rPr>
            </w:pPr>
          </w:p>
        </w:tc>
        <w:tc>
          <w:tcPr>
            <w:tcW w:w="1500" w:type="dxa"/>
            <w:vAlign w:val="center"/>
          </w:tcPr>
          <w:p w:rsidR="000F6A9F" w:rsidRDefault="000F6A9F">
            <w:pPr>
              <w:pStyle w:val="TableParagraph"/>
              <w:jc w:val="center"/>
              <w:rPr>
                <w:rFonts w:ascii="Times New Roman"/>
                <w:color w:val="000000" w:themeColor="text1"/>
                <w:sz w:val="24"/>
              </w:rPr>
            </w:pPr>
          </w:p>
        </w:tc>
      </w:tr>
    </w:tbl>
    <w:p w:rsidR="000F6A9F" w:rsidRDefault="000F6A9F">
      <w:pPr>
        <w:pStyle w:val="a5"/>
        <w:spacing w:before="6"/>
        <w:rPr>
          <w:color w:val="000000" w:themeColor="text1"/>
          <w:sz w:val="32"/>
        </w:rPr>
      </w:pPr>
    </w:p>
    <w:p w:rsidR="000F6A9F" w:rsidRDefault="00101C0D" w:rsidP="00E4377F">
      <w:pPr>
        <w:spacing w:beforeLines="50"/>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备注：</w:t>
      </w:r>
    </w:p>
    <w:p w:rsidR="000F6A9F" w:rsidRDefault="00101C0D" w:rsidP="00E4377F">
      <w:pPr>
        <w:spacing w:beforeLines="50"/>
        <w:ind w:firstLineChars="400" w:firstLine="960"/>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（一）“</w:t>
      </w:r>
      <w:r>
        <w:rPr>
          <w:rFonts w:asciiTheme="majorEastAsia" w:eastAsiaTheme="majorEastAsia" w:hAnsiTheme="majorEastAsia" w:hint="eastAsia"/>
          <w:color w:val="000000" w:themeColor="text1"/>
          <w:sz w:val="24"/>
        </w:rPr>
        <w:t>采购需求响应表</w:t>
      </w:r>
      <w:r>
        <w:rPr>
          <w:rFonts w:asciiTheme="majorEastAsia" w:eastAsiaTheme="majorEastAsia" w:hAnsiTheme="majorEastAsia"/>
          <w:color w:val="000000" w:themeColor="text1"/>
          <w:sz w:val="24"/>
        </w:rPr>
        <w:t>”一栏应对照招标文件需求条款一一对应响应。</w:t>
      </w:r>
    </w:p>
    <w:p w:rsidR="000F6A9F" w:rsidRDefault="00101C0D" w:rsidP="00E4377F">
      <w:pPr>
        <w:spacing w:beforeLines="50"/>
        <w:ind w:firstLineChars="400" w:firstLine="960"/>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（二）“偏离情况”一栏应如实填写“正偏离”“负偏离”或“无偏离”。</w:t>
      </w:r>
    </w:p>
    <w:p w:rsidR="000F6A9F" w:rsidRDefault="00101C0D" w:rsidP="00E4377F">
      <w:pPr>
        <w:spacing w:beforeLines="50"/>
        <w:ind w:firstLineChars="400" w:firstLine="960"/>
        <w:rPr>
          <w:rFonts w:ascii="Times New Roman" w:eastAsia="仿宋"/>
          <w:b/>
          <w:color w:val="FF0000"/>
          <w:sz w:val="24"/>
        </w:rPr>
      </w:pPr>
      <w:r>
        <w:rPr>
          <w:rFonts w:asciiTheme="majorEastAsia" w:eastAsiaTheme="majorEastAsia" w:hAnsiTheme="majorEastAsia"/>
          <w:color w:val="000000" w:themeColor="text1"/>
          <w:sz w:val="24"/>
        </w:rPr>
        <w:t>（三）《采购需求响应表》填写不全、不明或不实的，</w:t>
      </w:r>
      <w:r>
        <w:rPr>
          <w:rFonts w:asciiTheme="majorEastAsia" w:eastAsiaTheme="majorEastAsia" w:hAnsiTheme="majorEastAsia" w:hint="eastAsia"/>
          <w:b/>
          <w:color w:val="000000" w:themeColor="text1"/>
          <w:sz w:val="24"/>
        </w:rPr>
        <w:t>投标</w:t>
      </w:r>
      <w:r>
        <w:rPr>
          <w:rFonts w:asciiTheme="majorEastAsia" w:eastAsiaTheme="majorEastAsia" w:hAnsiTheme="majorEastAsia"/>
          <w:b/>
          <w:color w:val="000000" w:themeColor="text1"/>
          <w:sz w:val="24"/>
          <w:szCs w:val="21"/>
        </w:rPr>
        <w:t>文件将按无效投标处理</w:t>
      </w:r>
      <w:r>
        <w:rPr>
          <w:rFonts w:asciiTheme="majorEastAsia" w:eastAsiaTheme="majorEastAsia" w:hAnsiTheme="majorEastAsia"/>
          <w:b/>
          <w:color w:val="000000" w:themeColor="text1"/>
          <w:sz w:val="24"/>
        </w:rPr>
        <w:t>。</w:t>
      </w:r>
    </w:p>
    <w:p w:rsidR="000F6A9F" w:rsidRDefault="000F6A9F">
      <w:pPr>
        <w:pStyle w:val="a5"/>
      </w:pPr>
    </w:p>
    <w:p w:rsidR="000F6A9F" w:rsidRDefault="000F6A9F">
      <w:pPr>
        <w:pStyle w:val="a5"/>
      </w:pPr>
    </w:p>
    <w:p w:rsidR="000F6A9F" w:rsidRDefault="000F6A9F">
      <w:pPr>
        <w:pStyle w:val="a5"/>
        <w:spacing w:before="1"/>
        <w:ind w:firstLineChars="1550" w:firstLine="3720"/>
      </w:pPr>
    </w:p>
    <w:p w:rsidR="000F6A9F" w:rsidRDefault="00101C0D">
      <w:pPr>
        <w:pStyle w:val="a5"/>
        <w:spacing w:before="1"/>
        <w:ind w:firstLineChars="1600" w:firstLine="3840"/>
      </w:pPr>
      <w:r>
        <w:t>投标人：（填写名称并盖章）</w:t>
      </w:r>
    </w:p>
    <w:p w:rsidR="000F6A9F" w:rsidRDefault="00101C0D">
      <w:pPr>
        <w:pStyle w:val="a5"/>
        <w:spacing w:before="160" w:line="362" w:lineRule="auto"/>
        <w:ind w:right="755" w:firstLineChars="1600" w:firstLine="3840"/>
      </w:pPr>
      <w:r>
        <w:t>法定代表人或授权委托人：（签字或盖章）</w:t>
      </w:r>
      <w:r>
        <w:t xml:space="preserve"> </w:t>
      </w:r>
    </w:p>
    <w:p w:rsidR="000F6A9F" w:rsidRDefault="00101C0D">
      <w:pPr>
        <w:pStyle w:val="a5"/>
        <w:spacing w:before="160" w:line="362" w:lineRule="auto"/>
        <w:ind w:right="755" w:firstLineChars="1600" w:firstLine="3840"/>
      </w:pPr>
      <w:r>
        <w:t>日期：</w:t>
      </w:r>
    </w:p>
    <w:p w:rsidR="000F6A9F" w:rsidRDefault="000F6A9F">
      <w:pPr>
        <w:spacing w:line="360" w:lineRule="auto"/>
        <w:ind w:firstLineChars="250" w:firstLine="525"/>
        <w:rPr>
          <w:rFonts w:ascii="宋体" w:hAnsi="宋体" w:cs="宋体"/>
        </w:rPr>
      </w:pPr>
    </w:p>
    <w:p w:rsidR="000F6A9F" w:rsidRDefault="000F6A9F">
      <w:pPr>
        <w:rPr>
          <w:rFonts w:ascii="宋体" w:hAnsi="宋体" w:cs="宋体"/>
          <w:b/>
          <w:sz w:val="32"/>
        </w:rPr>
      </w:pPr>
    </w:p>
    <w:p w:rsidR="000F6A9F" w:rsidRDefault="000F6A9F">
      <w:pPr>
        <w:pStyle w:val="a3"/>
      </w:pPr>
    </w:p>
    <w:p w:rsidR="000F6A9F" w:rsidRDefault="000F6A9F">
      <w:pPr>
        <w:pStyle w:val="a3"/>
      </w:pPr>
    </w:p>
    <w:p w:rsidR="000F6A9F" w:rsidRDefault="000F6A9F">
      <w:pPr>
        <w:pStyle w:val="a3"/>
      </w:pPr>
    </w:p>
    <w:p w:rsidR="000F6A9F" w:rsidRDefault="000F6A9F">
      <w:pPr>
        <w:pStyle w:val="a3"/>
      </w:pPr>
    </w:p>
    <w:p w:rsidR="000F6A9F" w:rsidRDefault="00101C0D">
      <w:pPr>
        <w:jc w:val="center"/>
        <w:rPr>
          <w:rFonts w:ascii="宋体" w:hAnsi="宋体" w:cs="宋体"/>
          <w:b/>
          <w:sz w:val="32"/>
        </w:rPr>
      </w:pPr>
      <w:r>
        <w:rPr>
          <w:rFonts w:ascii="宋体" w:hAnsi="宋体" w:cs="宋体" w:hint="eastAsia"/>
          <w:b/>
          <w:sz w:val="32"/>
        </w:rPr>
        <w:lastRenderedPageBreak/>
        <w:t>17、技术方案</w:t>
      </w:r>
    </w:p>
    <w:p w:rsidR="000F6A9F" w:rsidRDefault="000F6A9F">
      <w:pPr>
        <w:jc w:val="center"/>
        <w:rPr>
          <w:rFonts w:ascii="宋体" w:hAnsi="宋体" w:cs="宋体"/>
        </w:rPr>
      </w:pPr>
    </w:p>
    <w:p w:rsidR="000F6A9F" w:rsidRDefault="000F6A9F">
      <w:pPr>
        <w:jc w:val="center"/>
        <w:rPr>
          <w:rFonts w:ascii="宋体" w:hAnsi="宋体" w:cs="宋体"/>
        </w:rPr>
      </w:pPr>
    </w:p>
    <w:p w:rsidR="000F6A9F" w:rsidRDefault="000F6A9F">
      <w:pPr>
        <w:jc w:val="center"/>
        <w:rPr>
          <w:rFonts w:ascii="宋体" w:hAnsi="宋体" w:cs="宋体"/>
        </w:rPr>
      </w:pPr>
    </w:p>
    <w:p w:rsidR="000F6A9F" w:rsidRDefault="000F6A9F">
      <w:pPr>
        <w:jc w:val="center"/>
        <w:rPr>
          <w:rFonts w:ascii="宋体" w:hAnsi="宋体" w:cs="宋体"/>
        </w:rPr>
      </w:pPr>
    </w:p>
    <w:p w:rsidR="000F6A9F" w:rsidRDefault="000F6A9F">
      <w:pPr>
        <w:jc w:val="center"/>
        <w:rPr>
          <w:rFonts w:ascii="宋体" w:hAnsi="宋体" w:cs="宋体"/>
        </w:rPr>
      </w:pPr>
    </w:p>
    <w:p w:rsidR="000F6A9F" w:rsidRDefault="00101C0D">
      <w:pPr>
        <w:jc w:val="center"/>
        <w:rPr>
          <w:rFonts w:ascii="宋体" w:hAnsi="宋体" w:cs="宋体"/>
        </w:rPr>
      </w:pPr>
      <w:r>
        <w:rPr>
          <w:rFonts w:ascii="宋体" w:hAnsi="宋体" w:cs="宋体" w:hint="eastAsia"/>
        </w:rPr>
        <w:t>（格式自定）</w:t>
      </w:r>
    </w:p>
    <w:p w:rsidR="000F6A9F" w:rsidRDefault="00101C0D">
      <w:pPr>
        <w:rPr>
          <w:rFonts w:ascii="宋体" w:hAnsi="宋体" w:cs="宋体"/>
        </w:rPr>
      </w:pPr>
      <w:r>
        <w:rPr>
          <w:rFonts w:ascii="宋体" w:hAnsi="宋体" w:cs="宋体" w:hint="eastAsia"/>
        </w:rPr>
        <w:br w:type="page"/>
      </w:r>
    </w:p>
    <w:p w:rsidR="000F6A9F" w:rsidRDefault="00101C0D">
      <w:pPr>
        <w:pStyle w:val="aa"/>
        <w:shd w:val="clear" w:color="auto" w:fill="FFFFFF"/>
        <w:spacing w:line="600" w:lineRule="atLeast"/>
        <w:jc w:val="center"/>
        <w:rPr>
          <w:rFonts w:ascii="宋体" w:hAnsi="宋体" w:cs="宋体"/>
          <w:b/>
          <w:bCs/>
          <w:color w:val="333333"/>
          <w:sz w:val="32"/>
          <w:szCs w:val="32"/>
        </w:rPr>
      </w:pPr>
      <w:r>
        <w:rPr>
          <w:rFonts w:ascii="宋体" w:hAnsi="宋体" w:cs="宋体" w:hint="eastAsia"/>
          <w:b/>
          <w:bCs/>
          <w:color w:val="333333"/>
          <w:sz w:val="32"/>
          <w:szCs w:val="32"/>
          <w:shd w:val="clear" w:color="auto" w:fill="FFFFFF"/>
        </w:rPr>
        <w:lastRenderedPageBreak/>
        <w:t>18、政府采购供应商信用承诺书</w:t>
      </w:r>
    </w:p>
    <w:p w:rsidR="000F6A9F" w:rsidRDefault="00101C0D">
      <w:pPr>
        <w:pStyle w:val="aa"/>
        <w:shd w:val="clear" w:color="auto" w:fill="FFFFFF"/>
        <w:spacing w:line="360" w:lineRule="auto"/>
        <w:ind w:firstLineChars="200" w:firstLine="480"/>
        <w:rPr>
          <w:rFonts w:ascii="宋体" w:hAnsi="宋体" w:cs="宋体"/>
          <w:color w:val="333333"/>
        </w:rPr>
      </w:pPr>
      <w:r>
        <w:rPr>
          <w:rFonts w:ascii="宋体" w:hAnsi="宋体" w:cs="宋体" w:hint="eastAsia"/>
          <w:color w:val="333333"/>
          <w:shd w:val="clear" w:color="auto" w:fill="FFFFFF"/>
        </w:rPr>
        <w:t>承诺主体名称：</w:t>
      </w:r>
    </w:p>
    <w:p w:rsidR="000F6A9F" w:rsidRDefault="00101C0D">
      <w:pPr>
        <w:pStyle w:val="aa"/>
        <w:shd w:val="clear" w:color="auto" w:fill="FFFFFF"/>
        <w:spacing w:line="360" w:lineRule="auto"/>
        <w:ind w:firstLineChars="200" w:firstLine="480"/>
        <w:rPr>
          <w:rFonts w:ascii="宋体" w:hAnsi="宋体" w:cs="宋体"/>
          <w:color w:val="333333"/>
        </w:rPr>
      </w:pPr>
      <w:r>
        <w:rPr>
          <w:rFonts w:ascii="宋体" w:hAnsi="宋体" w:cs="宋体" w:hint="eastAsia"/>
          <w:color w:val="333333"/>
          <w:shd w:val="clear" w:color="auto" w:fill="FFFFFF"/>
        </w:rPr>
        <w:t>统一社会信用代码：</w:t>
      </w:r>
    </w:p>
    <w:p w:rsidR="000F6A9F" w:rsidRDefault="00101C0D">
      <w:pPr>
        <w:pStyle w:val="aa"/>
        <w:shd w:val="clear" w:color="auto" w:fill="FFFFFF"/>
        <w:spacing w:line="360" w:lineRule="auto"/>
        <w:ind w:firstLineChars="200" w:firstLine="480"/>
        <w:rPr>
          <w:rFonts w:ascii="宋体" w:hAnsi="宋体" w:cs="宋体"/>
          <w:color w:val="333333"/>
        </w:rPr>
      </w:pPr>
      <w:r>
        <w:rPr>
          <w:rFonts w:ascii="宋体" w:hAnsi="宋体" w:cs="宋体" w:hint="eastAsia"/>
          <w:color w:val="333333"/>
          <w:shd w:val="clear" w:color="auto" w:fill="FFFFFF"/>
        </w:rPr>
        <w:t>管理部门：</w:t>
      </w:r>
      <w:r>
        <w:rPr>
          <w:rFonts w:ascii="宋体" w:hAnsi="宋体" w:cs="宋体" w:hint="eastAsia"/>
          <w:color w:val="333333"/>
        </w:rPr>
        <w:t>三亚市海棠区财政局</w:t>
      </w:r>
    </w:p>
    <w:p w:rsidR="000F6A9F" w:rsidRDefault="00101C0D">
      <w:pPr>
        <w:pStyle w:val="aa"/>
        <w:shd w:val="clear" w:color="auto" w:fill="FFFFFF"/>
        <w:spacing w:line="360" w:lineRule="auto"/>
        <w:ind w:leftChars="228" w:left="2159" w:hangingChars="700" w:hanging="1680"/>
        <w:rPr>
          <w:rFonts w:ascii="宋体" w:hAnsi="宋体" w:cs="宋体"/>
          <w:color w:val="333333"/>
          <w:shd w:val="clear" w:color="auto" w:fill="FFFFFF"/>
        </w:rPr>
      </w:pPr>
      <w:r>
        <w:rPr>
          <w:rFonts w:ascii="宋体" w:hAnsi="宋体" w:cs="宋体" w:hint="eastAsia"/>
          <w:color w:val="333333"/>
          <w:shd w:val="clear" w:color="auto" w:fill="FFFFFF"/>
        </w:rPr>
        <w:t>采购项目名称:海棠区拆违及建筑垃圾清运（含户外广告）项目</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为维护公平竞争、规范有序的市场秩序,营造诚实守信的信用环境,共同推进社会信用体系建设完善,树立企业诚信守法形象,本企业对本次采购活动郑重承诺如下:</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（一）对提供给注册登记部门、行业管理部门、司法部门、行业组织以及在政府采购活动中提交的所有资料的合法性、真实性、准确性和有效性负责；</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（二）严格按照国家法律、法规和规章开展采购活动，全面履行应尽的责任和义务，全面做到履约守信，具备《中华人民共和国政府采购法》第二十二条第一款规定的条件；</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（三）严格依法开展生产经营活动，主动接受行业监管，自愿接受依法开展的日常检查；违法失信经营后将自愿接受约束和惩戒，并依法承担相应责任；</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（四）自觉接受行政管理部门、行业组织、社会公众、新闻舆论的监督；</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（五）自觉做到自我约束、自我管理，不制假售假、商标侵权、虚假宣传、违约毁约、恶意逃债、偷税漏税、垄断和不正当竞争，维护经营者、消费者的合法权益；</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（六）提出政府采购质疑和投诉坚持依法依规、诚实信用原则，在全国范围12个月内没有三次以上查无实据的政府采购投诉；</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（七）严格遵守信用信息公示相关规定；</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（八）同意将承诺内容在“信用三亚”网站公示，接受社会监督；</w:t>
      </w:r>
    </w:p>
    <w:p w:rsidR="000F6A9F" w:rsidRDefault="00101C0D">
      <w:pPr>
        <w:pStyle w:val="aa"/>
        <w:wordWrap w:val="0"/>
        <w:autoSpaceDE w:val="0"/>
        <w:autoSpaceDN w:val="0"/>
        <w:spacing w:line="324" w:lineRule="auto"/>
        <w:ind w:firstLineChars="200" w:firstLine="480"/>
        <w:rPr>
          <w:rFonts w:ascii="宋体" w:hAnsi="宋体" w:cs="宋体"/>
          <w:color w:val="333333"/>
          <w:shd w:val="clear" w:color="auto" w:fill="FFFFFF"/>
        </w:rPr>
      </w:pPr>
      <w:r>
        <w:rPr>
          <w:rFonts w:ascii="宋体" w:hAnsi="宋体" w:cs="宋体" w:hint="eastAsia"/>
          <w:color w:val="333333"/>
          <w:shd w:val="clear" w:color="auto" w:fill="FFFFFF"/>
        </w:rPr>
        <w:t>（九）如违反承诺，将依法依规承担相应责任，并自愿接受部门联合惩戒，纳入行业失信重点关注名单，由财政部门负责管理；</w:t>
      </w:r>
    </w:p>
    <w:p w:rsidR="000F6A9F" w:rsidRDefault="00101C0D">
      <w:pPr>
        <w:pStyle w:val="aa"/>
        <w:wordWrap w:val="0"/>
        <w:autoSpaceDE w:val="0"/>
        <w:autoSpaceDN w:val="0"/>
        <w:spacing w:line="324" w:lineRule="auto"/>
        <w:ind w:firstLineChars="200" w:firstLine="480"/>
        <w:rPr>
          <w:rFonts w:ascii="宋体" w:hAnsi="宋体" w:cs="宋体"/>
          <w:color w:val="333333"/>
        </w:rPr>
      </w:pPr>
      <w:r>
        <w:rPr>
          <w:rFonts w:ascii="宋体" w:hAnsi="宋体" w:cs="宋体" w:hint="eastAsia"/>
          <w:color w:val="333333"/>
          <w:shd w:val="clear" w:color="auto" w:fill="FFFFFF"/>
        </w:rPr>
        <w:t>（十）本承诺书自签订之日起生效。</w:t>
      </w:r>
    </w:p>
    <w:p w:rsidR="000F6A9F" w:rsidRDefault="00101C0D">
      <w:pPr>
        <w:pStyle w:val="aa"/>
        <w:shd w:val="clear" w:color="auto" w:fill="FFFFFF"/>
        <w:ind w:firstLine="3195"/>
        <w:jc w:val="both"/>
        <w:rPr>
          <w:rFonts w:ascii="宋体" w:hAnsi="宋体" w:cs="宋体"/>
          <w:color w:val="333333"/>
        </w:rPr>
      </w:pPr>
      <w:r>
        <w:rPr>
          <w:rFonts w:ascii="宋体" w:hAnsi="宋体" w:cs="宋体" w:hint="eastAsia"/>
          <w:color w:val="333333"/>
          <w:shd w:val="clear" w:color="auto" w:fill="FFFFFF"/>
        </w:rPr>
        <w:t>      承诺单位（签章）：</w:t>
      </w:r>
    </w:p>
    <w:p w:rsidR="000F6A9F" w:rsidRDefault="00101C0D">
      <w:pPr>
        <w:pStyle w:val="aa"/>
        <w:shd w:val="clear" w:color="auto" w:fill="FFFFFF"/>
        <w:ind w:firstLine="3195"/>
        <w:jc w:val="both"/>
        <w:rPr>
          <w:rFonts w:ascii="宋体" w:hAnsi="宋体" w:cs="宋体"/>
          <w:color w:val="333333"/>
        </w:rPr>
      </w:pPr>
      <w:r>
        <w:rPr>
          <w:rFonts w:ascii="宋体" w:hAnsi="宋体" w:cs="宋体" w:hint="eastAsia"/>
          <w:color w:val="333333"/>
          <w:shd w:val="clear" w:color="auto" w:fill="FFFFFF"/>
        </w:rPr>
        <w:t>      法定代表人（负责人）：</w:t>
      </w:r>
    </w:p>
    <w:p w:rsidR="000F6A9F" w:rsidRDefault="00101C0D">
      <w:pPr>
        <w:pStyle w:val="aa"/>
        <w:shd w:val="clear" w:color="auto" w:fill="FFFFFF"/>
        <w:ind w:firstLine="645"/>
        <w:jc w:val="both"/>
        <w:rPr>
          <w:rFonts w:ascii="宋体" w:hAnsi="宋体" w:cs="宋体"/>
          <w:color w:val="333333"/>
          <w:shd w:val="clear" w:color="auto" w:fill="FFFFFF"/>
        </w:rPr>
      </w:pPr>
      <w:r>
        <w:rPr>
          <w:rFonts w:ascii="宋体" w:hAnsi="宋体" w:cs="宋体" w:hint="eastAsia"/>
          <w:color w:val="333333"/>
          <w:shd w:val="clear" w:color="auto" w:fill="FFFFFF"/>
        </w:rPr>
        <w:t>                     年  月   日</w:t>
      </w:r>
    </w:p>
    <w:p w:rsidR="000F6A9F" w:rsidRDefault="00101C0D">
      <w:pPr>
        <w:rPr>
          <w:rFonts w:ascii="宋体" w:hAnsi="宋体" w:cs="宋体"/>
          <w:b/>
          <w:bCs/>
          <w:color w:val="333333"/>
          <w:kern w:val="0"/>
          <w:sz w:val="24"/>
          <w:shd w:val="clear" w:color="auto" w:fill="FFFFFF"/>
        </w:rPr>
      </w:pPr>
      <w:r>
        <w:rPr>
          <w:rFonts w:ascii="宋体" w:hAnsi="宋体" w:cs="宋体" w:hint="eastAsia"/>
          <w:b/>
          <w:bCs/>
          <w:color w:val="333333"/>
          <w:kern w:val="0"/>
          <w:sz w:val="24"/>
          <w:shd w:val="clear" w:color="auto" w:fill="FFFFFF"/>
        </w:rPr>
        <w:t>注：《信用承诺书》一式三份分别由信用承诺对象填写，一份由信用承诺对象留存、一份由代理机构留存、一份由财政局部门留存。因此供应商需另附两份《信用承诺书》在开标现场，不提供者按废标处理。</w:t>
      </w:r>
    </w:p>
    <w:p w:rsidR="000F6A9F" w:rsidRDefault="000F6A9F">
      <w:pPr>
        <w:rPr>
          <w:rFonts w:ascii="宋体" w:hAnsi="宋体" w:cs="宋体"/>
          <w:b/>
          <w:bCs/>
          <w:color w:val="333333"/>
          <w:kern w:val="0"/>
          <w:sz w:val="24"/>
          <w:shd w:val="clear" w:color="auto" w:fill="FFFFFF"/>
        </w:rPr>
      </w:pPr>
    </w:p>
    <w:sectPr w:rsidR="000F6A9F" w:rsidSect="000F6A9F">
      <w:footerReference w:type="default" r:id="rId10"/>
      <w:pgSz w:w="11906" w:h="16838"/>
      <w:pgMar w:top="1020" w:right="866" w:bottom="1318" w:left="96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2B" w:rsidRDefault="0077082B" w:rsidP="000F6A9F">
      <w:r>
        <w:separator/>
      </w:r>
    </w:p>
  </w:endnote>
  <w:endnote w:type="continuationSeparator" w:id="1">
    <w:p w:rsidR="0077082B" w:rsidRDefault="0077082B" w:rsidP="000F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10628"/>
    </w:sdtPr>
    <w:sdtContent>
      <w:p w:rsidR="000F6A9F" w:rsidRDefault="00CF4ABC">
        <w:pPr>
          <w:pStyle w:val="a8"/>
          <w:jc w:val="center"/>
        </w:pPr>
        <w:r w:rsidRPr="00CF4ABC">
          <w:fldChar w:fldCharType="begin"/>
        </w:r>
        <w:r w:rsidR="00101C0D">
          <w:instrText xml:space="preserve"> PAGE   \* MERGEFORMAT </w:instrText>
        </w:r>
        <w:r w:rsidRPr="00CF4ABC">
          <w:fldChar w:fldCharType="separate"/>
        </w:r>
        <w:r w:rsidR="00E4377F" w:rsidRPr="00E4377F">
          <w:rPr>
            <w:noProof/>
            <w:lang w:val="zh-CN"/>
          </w:rPr>
          <w:t>1</w:t>
        </w:r>
        <w:r>
          <w:rPr>
            <w:lang w:val="zh-CN"/>
          </w:rPr>
          <w:fldChar w:fldCharType="end"/>
        </w:r>
      </w:p>
    </w:sdtContent>
  </w:sdt>
  <w:p w:rsidR="000F6A9F" w:rsidRDefault="000F6A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2B" w:rsidRDefault="0077082B" w:rsidP="000F6A9F">
      <w:r>
        <w:separator/>
      </w:r>
    </w:p>
  </w:footnote>
  <w:footnote w:type="continuationSeparator" w:id="1">
    <w:p w:rsidR="0077082B" w:rsidRDefault="0077082B" w:rsidP="000F6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2D36D"/>
    <w:multiLevelType w:val="singleLevel"/>
    <w:tmpl w:val="8CC2D36D"/>
    <w:lvl w:ilvl="0">
      <w:start w:val="1"/>
      <w:numFmt w:val="chineseCounting"/>
      <w:suff w:val="nothing"/>
      <w:lvlText w:val="%1、"/>
      <w:lvlJc w:val="left"/>
      <w:pPr>
        <w:ind w:left="120" w:firstLine="0"/>
      </w:pPr>
      <w:rPr>
        <w:rFonts w:hint="eastAsia"/>
      </w:rPr>
    </w:lvl>
  </w:abstractNum>
  <w:abstractNum w:abstractNumId="1">
    <w:nsid w:val="BE6AFC3C"/>
    <w:multiLevelType w:val="singleLevel"/>
    <w:tmpl w:val="BE6AFC3C"/>
    <w:lvl w:ilvl="0">
      <w:start w:val="5"/>
      <w:numFmt w:val="chineseCounting"/>
      <w:suff w:val="nothing"/>
      <w:lvlText w:val="%1、"/>
      <w:lvlJc w:val="left"/>
      <w:rPr>
        <w:rFonts w:hint="eastAsia"/>
      </w:rPr>
    </w:lvl>
  </w:abstractNum>
  <w:abstractNum w:abstractNumId="2">
    <w:nsid w:val="DFF91ABD"/>
    <w:multiLevelType w:val="singleLevel"/>
    <w:tmpl w:val="DFF91ABD"/>
    <w:lvl w:ilvl="0">
      <w:start w:val="5"/>
      <w:numFmt w:val="decimal"/>
      <w:suff w:val="nothing"/>
      <w:lvlText w:val="%1、"/>
      <w:lvlJc w:val="left"/>
    </w:lvl>
  </w:abstractNum>
  <w:abstractNum w:abstractNumId="3">
    <w:nsid w:val="344878E7"/>
    <w:multiLevelType w:val="multilevel"/>
    <w:tmpl w:val="344878E7"/>
    <w:lvl w:ilvl="0">
      <w:start w:val="1"/>
      <w:numFmt w:val="decimal"/>
      <w:lvlText w:val="%1."/>
      <w:lvlJc w:val="left"/>
      <w:pPr>
        <w:ind w:left="191"/>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70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242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314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86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458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530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602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74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abstractNum w:abstractNumId="4">
    <w:nsid w:val="38B12FAD"/>
    <w:multiLevelType w:val="multilevel"/>
    <w:tmpl w:val="38B12FAD"/>
    <w:lvl w:ilvl="0">
      <w:start w:val="1"/>
      <w:numFmt w:val="decimal"/>
      <w:lvlText w:val="%1."/>
      <w:lvlJc w:val="left"/>
      <w:pPr>
        <w:ind w:left="82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5">
    <w:nsid w:val="46EFA0C1"/>
    <w:multiLevelType w:val="singleLevel"/>
    <w:tmpl w:val="46EFA0C1"/>
    <w:lvl w:ilvl="0">
      <w:start w:val="1"/>
      <w:numFmt w:val="decimal"/>
      <w:suff w:val="nothing"/>
      <w:lvlText w:val="%1、"/>
      <w:lvlJc w:val="left"/>
    </w:lvl>
  </w:abstractNum>
  <w:abstractNum w:abstractNumId="6">
    <w:nsid w:val="623BD3BB"/>
    <w:multiLevelType w:val="singleLevel"/>
    <w:tmpl w:val="623BD3BB"/>
    <w:lvl w:ilvl="0">
      <w:start w:val="3"/>
      <w:numFmt w:val="chineseCounting"/>
      <w:suff w:val="nothing"/>
      <w:lvlText w:val="%1、"/>
      <w:lvlJc w:val="left"/>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AzMDg5MWMwYzk3MjIxNWNlYWVhYjAyOTFmNGE2ZWQifQ=="/>
  </w:docVars>
  <w:rsids>
    <w:rsidRoot w:val="448B52D1"/>
    <w:rsid w:val="00002787"/>
    <w:rsid w:val="00007F61"/>
    <w:rsid w:val="00016233"/>
    <w:rsid w:val="0003111D"/>
    <w:rsid w:val="000326CA"/>
    <w:rsid w:val="00036C4A"/>
    <w:rsid w:val="00037753"/>
    <w:rsid w:val="00043055"/>
    <w:rsid w:val="00051716"/>
    <w:rsid w:val="0005217A"/>
    <w:rsid w:val="00061DFF"/>
    <w:rsid w:val="00062F2A"/>
    <w:rsid w:val="0006360C"/>
    <w:rsid w:val="00084580"/>
    <w:rsid w:val="000A3B3B"/>
    <w:rsid w:val="000B043B"/>
    <w:rsid w:val="000D2B19"/>
    <w:rsid w:val="000D312B"/>
    <w:rsid w:val="000D3DB6"/>
    <w:rsid w:val="000D67E1"/>
    <w:rsid w:val="000E1880"/>
    <w:rsid w:val="000F463B"/>
    <w:rsid w:val="000F6A9F"/>
    <w:rsid w:val="00101C0D"/>
    <w:rsid w:val="00104D5F"/>
    <w:rsid w:val="0011366E"/>
    <w:rsid w:val="001139B9"/>
    <w:rsid w:val="00123C12"/>
    <w:rsid w:val="00136873"/>
    <w:rsid w:val="00137996"/>
    <w:rsid w:val="00151A78"/>
    <w:rsid w:val="00153FE6"/>
    <w:rsid w:val="001623BB"/>
    <w:rsid w:val="001748EC"/>
    <w:rsid w:val="00184CB6"/>
    <w:rsid w:val="001939A1"/>
    <w:rsid w:val="0019595B"/>
    <w:rsid w:val="001A02E9"/>
    <w:rsid w:val="001A1A53"/>
    <w:rsid w:val="001B2D62"/>
    <w:rsid w:val="001D0AB1"/>
    <w:rsid w:val="001D2B3A"/>
    <w:rsid w:val="001D2DED"/>
    <w:rsid w:val="001D656F"/>
    <w:rsid w:val="001F2597"/>
    <w:rsid w:val="001F4ADD"/>
    <w:rsid w:val="00211CFC"/>
    <w:rsid w:val="0022741C"/>
    <w:rsid w:val="00234F81"/>
    <w:rsid w:val="00235401"/>
    <w:rsid w:val="00235521"/>
    <w:rsid w:val="00240E89"/>
    <w:rsid w:val="0024790E"/>
    <w:rsid w:val="00247D74"/>
    <w:rsid w:val="002621BA"/>
    <w:rsid w:val="00282F7B"/>
    <w:rsid w:val="002831AF"/>
    <w:rsid w:val="00284DBE"/>
    <w:rsid w:val="00296F85"/>
    <w:rsid w:val="002B212D"/>
    <w:rsid w:val="002B3BCB"/>
    <w:rsid w:val="002B6AE0"/>
    <w:rsid w:val="002C1623"/>
    <w:rsid w:val="002C48D1"/>
    <w:rsid w:val="002D4129"/>
    <w:rsid w:val="002E1D86"/>
    <w:rsid w:val="002E5BFC"/>
    <w:rsid w:val="002E6A28"/>
    <w:rsid w:val="002F096C"/>
    <w:rsid w:val="002F7D11"/>
    <w:rsid w:val="0030721E"/>
    <w:rsid w:val="0031033E"/>
    <w:rsid w:val="00313EC8"/>
    <w:rsid w:val="00317A08"/>
    <w:rsid w:val="00325149"/>
    <w:rsid w:val="0034003E"/>
    <w:rsid w:val="00341B5F"/>
    <w:rsid w:val="003565D4"/>
    <w:rsid w:val="00364974"/>
    <w:rsid w:val="003668B2"/>
    <w:rsid w:val="00371C5C"/>
    <w:rsid w:val="00384437"/>
    <w:rsid w:val="003A2496"/>
    <w:rsid w:val="003A590D"/>
    <w:rsid w:val="003B339F"/>
    <w:rsid w:val="003B5867"/>
    <w:rsid w:val="003E0071"/>
    <w:rsid w:val="003E661C"/>
    <w:rsid w:val="003E6F59"/>
    <w:rsid w:val="003F3237"/>
    <w:rsid w:val="003F6A63"/>
    <w:rsid w:val="00406918"/>
    <w:rsid w:val="004222F4"/>
    <w:rsid w:val="0042414C"/>
    <w:rsid w:val="004264D0"/>
    <w:rsid w:val="0045484F"/>
    <w:rsid w:val="0046692B"/>
    <w:rsid w:val="00477009"/>
    <w:rsid w:val="00481399"/>
    <w:rsid w:val="00485352"/>
    <w:rsid w:val="00493B9B"/>
    <w:rsid w:val="00494299"/>
    <w:rsid w:val="004B3D47"/>
    <w:rsid w:val="004C48D0"/>
    <w:rsid w:val="004D0437"/>
    <w:rsid w:val="004D1865"/>
    <w:rsid w:val="004E3FEC"/>
    <w:rsid w:val="004F46E7"/>
    <w:rsid w:val="00504B23"/>
    <w:rsid w:val="00513BC1"/>
    <w:rsid w:val="00522A04"/>
    <w:rsid w:val="0052602E"/>
    <w:rsid w:val="0052757D"/>
    <w:rsid w:val="0053408D"/>
    <w:rsid w:val="005346E0"/>
    <w:rsid w:val="00536284"/>
    <w:rsid w:val="00542640"/>
    <w:rsid w:val="00545F18"/>
    <w:rsid w:val="005467CA"/>
    <w:rsid w:val="00552594"/>
    <w:rsid w:val="00557B43"/>
    <w:rsid w:val="00561588"/>
    <w:rsid w:val="005623A9"/>
    <w:rsid w:val="00574329"/>
    <w:rsid w:val="00575BFA"/>
    <w:rsid w:val="00577BD2"/>
    <w:rsid w:val="005864A5"/>
    <w:rsid w:val="00593D17"/>
    <w:rsid w:val="005959AC"/>
    <w:rsid w:val="005B0456"/>
    <w:rsid w:val="005B0C36"/>
    <w:rsid w:val="005B2C9C"/>
    <w:rsid w:val="005B37B7"/>
    <w:rsid w:val="005D206C"/>
    <w:rsid w:val="005D49E0"/>
    <w:rsid w:val="005D5887"/>
    <w:rsid w:val="005D6D5D"/>
    <w:rsid w:val="005E41D5"/>
    <w:rsid w:val="005F0179"/>
    <w:rsid w:val="00624314"/>
    <w:rsid w:val="0062652F"/>
    <w:rsid w:val="00627327"/>
    <w:rsid w:val="00652750"/>
    <w:rsid w:val="00653A85"/>
    <w:rsid w:val="0065496A"/>
    <w:rsid w:val="00664860"/>
    <w:rsid w:val="00671474"/>
    <w:rsid w:val="00680228"/>
    <w:rsid w:val="00681F78"/>
    <w:rsid w:val="006954A4"/>
    <w:rsid w:val="006B062B"/>
    <w:rsid w:val="006B3E91"/>
    <w:rsid w:val="006B6E27"/>
    <w:rsid w:val="006B6EDE"/>
    <w:rsid w:val="006C3D99"/>
    <w:rsid w:val="006C5F2D"/>
    <w:rsid w:val="006D1F61"/>
    <w:rsid w:val="006D680D"/>
    <w:rsid w:val="007065AF"/>
    <w:rsid w:val="00716D6F"/>
    <w:rsid w:val="00725D05"/>
    <w:rsid w:val="00730D27"/>
    <w:rsid w:val="00743CD5"/>
    <w:rsid w:val="00744D40"/>
    <w:rsid w:val="00752B4C"/>
    <w:rsid w:val="00756467"/>
    <w:rsid w:val="0075666B"/>
    <w:rsid w:val="00761B68"/>
    <w:rsid w:val="0077082B"/>
    <w:rsid w:val="007746D4"/>
    <w:rsid w:val="007A3DAD"/>
    <w:rsid w:val="007C06CF"/>
    <w:rsid w:val="007C3478"/>
    <w:rsid w:val="007C64FA"/>
    <w:rsid w:val="007F1A25"/>
    <w:rsid w:val="00817CEC"/>
    <w:rsid w:val="00824D85"/>
    <w:rsid w:val="00826BA6"/>
    <w:rsid w:val="00831685"/>
    <w:rsid w:val="0084271D"/>
    <w:rsid w:val="00850042"/>
    <w:rsid w:val="0085673F"/>
    <w:rsid w:val="00865782"/>
    <w:rsid w:val="008663C0"/>
    <w:rsid w:val="008678B1"/>
    <w:rsid w:val="0088268B"/>
    <w:rsid w:val="00885543"/>
    <w:rsid w:val="00892FF2"/>
    <w:rsid w:val="008939AC"/>
    <w:rsid w:val="008A4A47"/>
    <w:rsid w:val="008B24A0"/>
    <w:rsid w:val="008C6CEA"/>
    <w:rsid w:val="008D2D73"/>
    <w:rsid w:val="008D5971"/>
    <w:rsid w:val="008D63E1"/>
    <w:rsid w:val="008E131B"/>
    <w:rsid w:val="008E1412"/>
    <w:rsid w:val="008E58F4"/>
    <w:rsid w:val="008E7365"/>
    <w:rsid w:val="008F0E32"/>
    <w:rsid w:val="00900E53"/>
    <w:rsid w:val="009059E7"/>
    <w:rsid w:val="009075FC"/>
    <w:rsid w:val="00936F36"/>
    <w:rsid w:val="00940859"/>
    <w:rsid w:val="00947A3A"/>
    <w:rsid w:val="00961DAA"/>
    <w:rsid w:val="00963B3C"/>
    <w:rsid w:val="00963B94"/>
    <w:rsid w:val="00972CE2"/>
    <w:rsid w:val="009751E3"/>
    <w:rsid w:val="00986881"/>
    <w:rsid w:val="00991330"/>
    <w:rsid w:val="009A2FAB"/>
    <w:rsid w:val="009A68C2"/>
    <w:rsid w:val="009C27BA"/>
    <w:rsid w:val="009C3EDA"/>
    <w:rsid w:val="009E2243"/>
    <w:rsid w:val="009E6B84"/>
    <w:rsid w:val="009E6C2E"/>
    <w:rsid w:val="009E7B86"/>
    <w:rsid w:val="009F4AD8"/>
    <w:rsid w:val="00A04D2A"/>
    <w:rsid w:val="00A05A65"/>
    <w:rsid w:val="00A05F58"/>
    <w:rsid w:val="00A06A65"/>
    <w:rsid w:val="00A23119"/>
    <w:rsid w:val="00A27A16"/>
    <w:rsid w:val="00A43AC3"/>
    <w:rsid w:val="00A440CC"/>
    <w:rsid w:val="00A677F9"/>
    <w:rsid w:val="00A82C2B"/>
    <w:rsid w:val="00A923D9"/>
    <w:rsid w:val="00A9653A"/>
    <w:rsid w:val="00AA3523"/>
    <w:rsid w:val="00AA5F63"/>
    <w:rsid w:val="00AB21EA"/>
    <w:rsid w:val="00AB4220"/>
    <w:rsid w:val="00AB497D"/>
    <w:rsid w:val="00AB725B"/>
    <w:rsid w:val="00AC05EA"/>
    <w:rsid w:val="00AD5839"/>
    <w:rsid w:val="00B029CF"/>
    <w:rsid w:val="00B03C10"/>
    <w:rsid w:val="00B06497"/>
    <w:rsid w:val="00B140A8"/>
    <w:rsid w:val="00B14CB7"/>
    <w:rsid w:val="00B34129"/>
    <w:rsid w:val="00B4764A"/>
    <w:rsid w:val="00B553BF"/>
    <w:rsid w:val="00B7087D"/>
    <w:rsid w:val="00B72727"/>
    <w:rsid w:val="00B81EC9"/>
    <w:rsid w:val="00B96A4C"/>
    <w:rsid w:val="00BB0A45"/>
    <w:rsid w:val="00BB0EE9"/>
    <w:rsid w:val="00BC702D"/>
    <w:rsid w:val="00BD59BB"/>
    <w:rsid w:val="00C11242"/>
    <w:rsid w:val="00C138D1"/>
    <w:rsid w:val="00C13C56"/>
    <w:rsid w:val="00C3710F"/>
    <w:rsid w:val="00C5541C"/>
    <w:rsid w:val="00C64EC3"/>
    <w:rsid w:val="00C77A5D"/>
    <w:rsid w:val="00C91085"/>
    <w:rsid w:val="00CB04CB"/>
    <w:rsid w:val="00CB4EA9"/>
    <w:rsid w:val="00CB6845"/>
    <w:rsid w:val="00CD4923"/>
    <w:rsid w:val="00CE1A80"/>
    <w:rsid w:val="00CF4ABC"/>
    <w:rsid w:val="00CF5A70"/>
    <w:rsid w:val="00CF5E5F"/>
    <w:rsid w:val="00D059B8"/>
    <w:rsid w:val="00D11899"/>
    <w:rsid w:val="00D119E8"/>
    <w:rsid w:val="00D13659"/>
    <w:rsid w:val="00D2533F"/>
    <w:rsid w:val="00D26CF2"/>
    <w:rsid w:val="00D30217"/>
    <w:rsid w:val="00D47DA0"/>
    <w:rsid w:val="00D560F2"/>
    <w:rsid w:val="00D62052"/>
    <w:rsid w:val="00D711DB"/>
    <w:rsid w:val="00D72AD4"/>
    <w:rsid w:val="00D832F9"/>
    <w:rsid w:val="00D87701"/>
    <w:rsid w:val="00D90879"/>
    <w:rsid w:val="00DA3D58"/>
    <w:rsid w:val="00DA478C"/>
    <w:rsid w:val="00DA52BA"/>
    <w:rsid w:val="00DB7BFD"/>
    <w:rsid w:val="00DD1711"/>
    <w:rsid w:val="00DD3C3C"/>
    <w:rsid w:val="00E019A7"/>
    <w:rsid w:val="00E0585A"/>
    <w:rsid w:val="00E228EA"/>
    <w:rsid w:val="00E23DB6"/>
    <w:rsid w:val="00E24EE6"/>
    <w:rsid w:val="00E4377F"/>
    <w:rsid w:val="00E50ECD"/>
    <w:rsid w:val="00E64FEA"/>
    <w:rsid w:val="00E65571"/>
    <w:rsid w:val="00E742C5"/>
    <w:rsid w:val="00E75CAF"/>
    <w:rsid w:val="00E8345F"/>
    <w:rsid w:val="00E91AE0"/>
    <w:rsid w:val="00E92844"/>
    <w:rsid w:val="00E9489A"/>
    <w:rsid w:val="00EA50D3"/>
    <w:rsid w:val="00EB2AC7"/>
    <w:rsid w:val="00EE2369"/>
    <w:rsid w:val="00EE4BFE"/>
    <w:rsid w:val="00EF5174"/>
    <w:rsid w:val="00F02DFC"/>
    <w:rsid w:val="00F0698C"/>
    <w:rsid w:val="00F06B9B"/>
    <w:rsid w:val="00F12882"/>
    <w:rsid w:val="00F1295C"/>
    <w:rsid w:val="00F146F9"/>
    <w:rsid w:val="00F34023"/>
    <w:rsid w:val="00F34298"/>
    <w:rsid w:val="00F41D96"/>
    <w:rsid w:val="00F45C09"/>
    <w:rsid w:val="00F6054B"/>
    <w:rsid w:val="00F67195"/>
    <w:rsid w:val="00F735CF"/>
    <w:rsid w:val="00F73BB1"/>
    <w:rsid w:val="00F81710"/>
    <w:rsid w:val="00F83A06"/>
    <w:rsid w:val="00F955E3"/>
    <w:rsid w:val="00FC2F20"/>
    <w:rsid w:val="00FD4C22"/>
    <w:rsid w:val="00FE0141"/>
    <w:rsid w:val="00FE1645"/>
    <w:rsid w:val="00FE777F"/>
    <w:rsid w:val="01993D60"/>
    <w:rsid w:val="020531A4"/>
    <w:rsid w:val="0270061D"/>
    <w:rsid w:val="02BC7D06"/>
    <w:rsid w:val="02DB2D84"/>
    <w:rsid w:val="04480723"/>
    <w:rsid w:val="04581CB1"/>
    <w:rsid w:val="04EF3BB3"/>
    <w:rsid w:val="057D60E8"/>
    <w:rsid w:val="05D44AE0"/>
    <w:rsid w:val="05EA06E6"/>
    <w:rsid w:val="071D689A"/>
    <w:rsid w:val="07C137A0"/>
    <w:rsid w:val="085C571A"/>
    <w:rsid w:val="088D542C"/>
    <w:rsid w:val="093F0BA7"/>
    <w:rsid w:val="0A343E0C"/>
    <w:rsid w:val="0A3F460B"/>
    <w:rsid w:val="0B1F0E32"/>
    <w:rsid w:val="0B5812E5"/>
    <w:rsid w:val="0B9A4EF3"/>
    <w:rsid w:val="0BE04C93"/>
    <w:rsid w:val="0C7B4AB3"/>
    <w:rsid w:val="0CB40D07"/>
    <w:rsid w:val="0CCD7375"/>
    <w:rsid w:val="0DA55B49"/>
    <w:rsid w:val="0E097B78"/>
    <w:rsid w:val="0E941C9D"/>
    <w:rsid w:val="0E994B03"/>
    <w:rsid w:val="0EDB7766"/>
    <w:rsid w:val="0FBD0C1A"/>
    <w:rsid w:val="104135F9"/>
    <w:rsid w:val="11E25197"/>
    <w:rsid w:val="120E7E53"/>
    <w:rsid w:val="12FD78CC"/>
    <w:rsid w:val="131A3D42"/>
    <w:rsid w:val="13870D8F"/>
    <w:rsid w:val="13CB41C5"/>
    <w:rsid w:val="14706BA3"/>
    <w:rsid w:val="159D49C0"/>
    <w:rsid w:val="15E11B06"/>
    <w:rsid w:val="16677C00"/>
    <w:rsid w:val="16F06598"/>
    <w:rsid w:val="170F751E"/>
    <w:rsid w:val="18D92F68"/>
    <w:rsid w:val="192E482A"/>
    <w:rsid w:val="19C61D68"/>
    <w:rsid w:val="1A232D5D"/>
    <w:rsid w:val="1A8E7D82"/>
    <w:rsid w:val="1AB03195"/>
    <w:rsid w:val="1AEE04CD"/>
    <w:rsid w:val="1BDA0D39"/>
    <w:rsid w:val="1BE86C8B"/>
    <w:rsid w:val="1BEC1E96"/>
    <w:rsid w:val="1D8316F5"/>
    <w:rsid w:val="1DD106B2"/>
    <w:rsid w:val="1DDC4EC3"/>
    <w:rsid w:val="1E931388"/>
    <w:rsid w:val="1F1009A2"/>
    <w:rsid w:val="1F120F82"/>
    <w:rsid w:val="1F7A6B27"/>
    <w:rsid w:val="201E3957"/>
    <w:rsid w:val="205B449F"/>
    <w:rsid w:val="20680342"/>
    <w:rsid w:val="207B021A"/>
    <w:rsid w:val="20F5744B"/>
    <w:rsid w:val="212025C4"/>
    <w:rsid w:val="215E0944"/>
    <w:rsid w:val="23B02B18"/>
    <w:rsid w:val="23DA7B95"/>
    <w:rsid w:val="23F0560A"/>
    <w:rsid w:val="249F7289"/>
    <w:rsid w:val="25A91F14"/>
    <w:rsid w:val="26BB0C9C"/>
    <w:rsid w:val="26DC3000"/>
    <w:rsid w:val="275D6D21"/>
    <w:rsid w:val="27E15995"/>
    <w:rsid w:val="28753D4D"/>
    <w:rsid w:val="294C6E3F"/>
    <w:rsid w:val="29B027D8"/>
    <w:rsid w:val="2A465F84"/>
    <w:rsid w:val="2A667D7E"/>
    <w:rsid w:val="2AA119FC"/>
    <w:rsid w:val="2C1621EC"/>
    <w:rsid w:val="2C7C497F"/>
    <w:rsid w:val="2CF95283"/>
    <w:rsid w:val="2DC95120"/>
    <w:rsid w:val="2DFF0168"/>
    <w:rsid w:val="2E571673"/>
    <w:rsid w:val="2ED206E1"/>
    <w:rsid w:val="2F01053C"/>
    <w:rsid w:val="2F8B26C6"/>
    <w:rsid w:val="2FB41BE1"/>
    <w:rsid w:val="306B04F2"/>
    <w:rsid w:val="30F71D86"/>
    <w:rsid w:val="31324B9C"/>
    <w:rsid w:val="318C1854"/>
    <w:rsid w:val="31900D11"/>
    <w:rsid w:val="31AD22D6"/>
    <w:rsid w:val="31FB3AF8"/>
    <w:rsid w:val="31FE4339"/>
    <w:rsid w:val="32171FB4"/>
    <w:rsid w:val="323E5792"/>
    <w:rsid w:val="33034F95"/>
    <w:rsid w:val="33457571"/>
    <w:rsid w:val="337B4EF0"/>
    <w:rsid w:val="33DC5263"/>
    <w:rsid w:val="341F06B2"/>
    <w:rsid w:val="3431735D"/>
    <w:rsid w:val="34564CC9"/>
    <w:rsid w:val="362D624A"/>
    <w:rsid w:val="36AA33F6"/>
    <w:rsid w:val="37742EBA"/>
    <w:rsid w:val="39316051"/>
    <w:rsid w:val="3A261B47"/>
    <w:rsid w:val="3A29381A"/>
    <w:rsid w:val="3A477C40"/>
    <w:rsid w:val="3A543DA5"/>
    <w:rsid w:val="3A6A1203"/>
    <w:rsid w:val="3B9C26C0"/>
    <w:rsid w:val="3C293546"/>
    <w:rsid w:val="3D03568F"/>
    <w:rsid w:val="3E1A4269"/>
    <w:rsid w:val="3E704801"/>
    <w:rsid w:val="3EC6723B"/>
    <w:rsid w:val="40464190"/>
    <w:rsid w:val="404B17C9"/>
    <w:rsid w:val="41087697"/>
    <w:rsid w:val="41A21103"/>
    <w:rsid w:val="42246FDD"/>
    <w:rsid w:val="433C7E15"/>
    <w:rsid w:val="436A5DBB"/>
    <w:rsid w:val="43CA2329"/>
    <w:rsid w:val="4436517B"/>
    <w:rsid w:val="446D1D6B"/>
    <w:rsid w:val="448B52D1"/>
    <w:rsid w:val="44EE129A"/>
    <w:rsid w:val="452B1BA6"/>
    <w:rsid w:val="46147B89"/>
    <w:rsid w:val="46755C7A"/>
    <w:rsid w:val="46B82173"/>
    <w:rsid w:val="46FA2178"/>
    <w:rsid w:val="479779C7"/>
    <w:rsid w:val="481074E4"/>
    <w:rsid w:val="48510FDE"/>
    <w:rsid w:val="489B09ED"/>
    <w:rsid w:val="493F3E72"/>
    <w:rsid w:val="4999089E"/>
    <w:rsid w:val="4A451E7F"/>
    <w:rsid w:val="4AAE4E32"/>
    <w:rsid w:val="4ADC498D"/>
    <w:rsid w:val="4B613078"/>
    <w:rsid w:val="4B660831"/>
    <w:rsid w:val="4B683B54"/>
    <w:rsid w:val="4B9506C1"/>
    <w:rsid w:val="4CA941FC"/>
    <w:rsid w:val="4CCA6610"/>
    <w:rsid w:val="4D055145"/>
    <w:rsid w:val="4DA16088"/>
    <w:rsid w:val="4E1C6E78"/>
    <w:rsid w:val="4E59284E"/>
    <w:rsid w:val="4E891CDA"/>
    <w:rsid w:val="4F0B5870"/>
    <w:rsid w:val="4F0E4A13"/>
    <w:rsid w:val="4F485326"/>
    <w:rsid w:val="4F9C1600"/>
    <w:rsid w:val="4FF25D2D"/>
    <w:rsid w:val="5015260B"/>
    <w:rsid w:val="50175B49"/>
    <w:rsid w:val="5065653A"/>
    <w:rsid w:val="50992BAC"/>
    <w:rsid w:val="51505A4B"/>
    <w:rsid w:val="51754AB1"/>
    <w:rsid w:val="521672B7"/>
    <w:rsid w:val="52514C69"/>
    <w:rsid w:val="52742DDF"/>
    <w:rsid w:val="52AA667B"/>
    <w:rsid w:val="53071B6A"/>
    <w:rsid w:val="531E1C06"/>
    <w:rsid w:val="53204D14"/>
    <w:rsid w:val="53D37A1B"/>
    <w:rsid w:val="53F237F8"/>
    <w:rsid w:val="54552DB7"/>
    <w:rsid w:val="54627485"/>
    <w:rsid w:val="5477115A"/>
    <w:rsid w:val="57897D8B"/>
    <w:rsid w:val="57B45236"/>
    <w:rsid w:val="58AD704A"/>
    <w:rsid w:val="58BE3763"/>
    <w:rsid w:val="59545718"/>
    <w:rsid w:val="59633BAD"/>
    <w:rsid w:val="59E752AA"/>
    <w:rsid w:val="5A7A371B"/>
    <w:rsid w:val="5B6D0D13"/>
    <w:rsid w:val="5C0D3276"/>
    <w:rsid w:val="5C732359"/>
    <w:rsid w:val="5CE277D2"/>
    <w:rsid w:val="5DA416DC"/>
    <w:rsid w:val="5E706697"/>
    <w:rsid w:val="5EDB5A1F"/>
    <w:rsid w:val="5F0F6545"/>
    <w:rsid w:val="5F2F2AAD"/>
    <w:rsid w:val="61535A6D"/>
    <w:rsid w:val="616B7172"/>
    <w:rsid w:val="61C219A0"/>
    <w:rsid w:val="61F721AF"/>
    <w:rsid w:val="6212280A"/>
    <w:rsid w:val="63097573"/>
    <w:rsid w:val="637C5F97"/>
    <w:rsid w:val="63864720"/>
    <w:rsid w:val="63D449C4"/>
    <w:rsid w:val="63D56DF1"/>
    <w:rsid w:val="642821C2"/>
    <w:rsid w:val="65C14135"/>
    <w:rsid w:val="65FE095F"/>
    <w:rsid w:val="66954384"/>
    <w:rsid w:val="67206AD8"/>
    <w:rsid w:val="672C182B"/>
    <w:rsid w:val="67D22629"/>
    <w:rsid w:val="685851B6"/>
    <w:rsid w:val="68781E56"/>
    <w:rsid w:val="69B95123"/>
    <w:rsid w:val="6A2F3226"/>
    <w:rsid w:val="6AF510ED"/>
    <w:rsid w:val="6B036F9E"/>
    <w:rsid w:val="6C3513D9"/>
    <w:rsid w:val="6C3D6327"/>
    <w:rsid w:val="6CC85C2D"/>
    <w:rsid w:val="6D9B7495"/>
    <w:rsid w:val="6E6B5ADD"/>
    <w:rsid w:val="6EC42EE0"/>
    <w:rsid w:val="6F802EC6"/>
    <w:rsid w:val="6FE335B3"/>
    <w:rsid w:val="70A62BDA"/>
    <w:rsid w:val="70D35C0D"/>
    <w:rsid w:val="70DC1179"/>
    <w:rsid w:val="70F84EB4"/>
    <w:rsid w:val="70FF1275"/>
    <w:rsid w:val="71FD1687"/>
    <w:rsid w:val="729D5793"/>
    <w:rsid w:val="734F0FD2"/>
    <w:rsid w:val="735501AA"/>
    <w:rsid w:val="73B92482"/>
    <w:rsid w:val="73C91B9F"/>
    <w:rsid w:val="73DB7510"/>
    <w:rsid w:val="74212243"/>
    <w:rsid w:val="755F3023"/>
    <w:rsid w:val="758E13CA"/>
    <w:rsid w:val="75DB2491"/>
    <w:rsid w:val="76D37824"/>
    <w:rsid w:val="76DD4B47"/>
    <w:rsid w:val="76EB319E"/>
    <w:rsid w:val="771D13E7"/>
    <w:rsid w:val="77DE5881"/>
    <w:rsid w:val="77E04A1B"/>
    <w:rsid w:val="78AA1175"/>
    <w:rsid w:val="798E6FC3"/>
    <w:rsid w:val="799A65D3"/>
    <w:rsid w:val="7A1C4AEE"/>
    <w:rsid w:val="7A1D4176"/>
    <w:rsid w:val="7A2A00A3"/>
    <w:rsid w:val="7A2A2113"/>
    <w:rsid w:val="7A434CC1"/>
    <w:rsid w:val="7A6A04A0"/>
    <w:rsid w:val="7B424F78"/>
    <w:rsid w:val="7C151CB2"/>
    <w:rsid w:val="7C4F2043"/>
    <w:rsid w:val="7D98728A"/>
    <w:rsid w:val="7DAF3A3A"/>
    <w:rsid w:val="7DB81072"/>
    <w:rsid w:val="7DF752E5"/>
    <w:rsid w:val="7E5C0A47"/>
    <w:rsid w:val="7EB4426F"/>
    <w:rsid w:val="7F9F1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F6A9F"/>
    <w:pPr>
      <w:widowControl w:val="0"/>
      <w:jc w:val="both"/>
    </w:pPr>
    <w:rPr>
      <w:rFonts w:ascii="Calibri" w:hAnsi="Calibri"/>
      <w:kern w:val="2"/>
      <w:sz w:val="21"/>
      <w:szCs w:val="24"/>
    </w:rPr>
  </w:style>
  <w:style w:type="paragraph" w:styleId="1">
    <w:name w:val="heading 1"/>
    <w:next w:val="a"/>
    <w:link w:val="1Char"/>
    <w:qFormat/>
    <w:rsid w:val="000F6A9F"/>
    <w:pPr>
      <w:keepNext/>
      <w:keepLines/>
      <w:spacing w:after="154" w:line="259" w:lineRule="auto"/>
      <w:ind w:left="685" w:hanging="10"/>
      <w:outlineLvl w:val="0"/>
    </w:pPr>
    <w:rPr>
      <w:rFonts w:ascii="宋体" w:hAnsi="宋体" w:cs="宋体"/>
      <w:color w:val="000000"/>
      <w:kern w:val="2"/>
      <w:sz w:val="24"/>
      <w:szCs w:val="22"/>
    </w:rPr>
  </w:style>
  <w:style w:type="paragraph" w:styleId="2">
    <w:name w:val="heading 2"/>
    <w:basedOn w:val="a"/>
    <w:next w:val="a"/>
    <w:semiHidden/>
    <w:unhideWhenUsed/>
    <w:qFormat/>
    <w:rsid w:val="000F6A9F"/>
    <w:pPr>
      <w:spacing w:before="50"/>
      <w:outlineLvl w:val="1"/>
    </w:pPr>
    <w:rPr>
      <w:b/>
      <w:bCs/>
      <w:sz w:val="36"/>
      <w:szCs w:val="36"/>
    </w:rPr>
  </w:style>
  <w:style w:type="paragraph" w:styleId="3">
    <w:name w:val="heading 3"/>
    <w:basedOn w:val="a"/>
    <w:next w:val="a"/>
    <w:link w:val="3Char"/>
    <w:semiHidden/>
    <w:unhideWhenUsed/>
    <w:qFormat/>
    <w:rsid w:val="000F6A9F"/>
    <w:pPr>
      <w:keepNext/>
      <w:keepLines/>
      <w:spacing w:before="260" w:after="260" w:line="415"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F6A9F"/>
    <w:pPr>
      <w:ind w:firstLine="420"/>
    </w:pPr>
  </w:style>
  <w:style w:type="paragraph" w:styleId="a4">
    <w:name w:val="annotation text"/>
    <w:basedOn w:val="a"/>
    <w:link w:val="Char"/>
    <w:qFormat/>
    <w:rsid w:val="000F6A9F"/>
    <w:pPr>
      <w:widowControl/>
      <w:jc w:val="left"/>
    </w:pPr>
    <w:rPr>
      <w:rFonts w:ascii="Times New Roman" w:hAnsi="Times New Roman"/>
      <w:kern w:val="0"/>
      <w:szCs w:val="20"/>
    </w:rPr>
  </w:style>
  <w:style w:type="paragraph" w:styleId="a5">
    <w:name w:val="Body Text"/>
    <w:basedOn w:val="a"/>
    <w:next w:val="a"/>
    <w:qFormat/>
    <w:rsid w:val="000F6A9F"/>
    <w:rPr>
      <w:sz w:val="24"/>
    </w:rPr>
  </w:style>
  <w:style w:type="paragraph" w:styleId="a6">
    <w:name w:val="Body Text Indent"/>
    <w:basedOn w:val="a"/>
    <w:qFormat/>
    <w:rsid w:val="000F6A9F"/>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styleId="a7">
    <w:name w:val="Balloon Text"/>
    <w:basedOn w:val="a"/>
    <w:link w:val="Char0"/>
    <w:qFormat/>
    <w:rsid w:val="000F6A9F"/>
    <w:pPr>
      <w:widowControl/>
      <w:jc w:val="left"/>
    </w:pPr>
    <w:rPr>
      <w:rFonts w:ascii="Times New Roman" w:hAnsi="Times New Roman"/>
      <w:kern w:val="0"/>
      <w:sz w:val="18"/>
      <w:szCs w:val="18"/>
    </w:rPr>
  </w:style>
  <w:style w:type="paragraph" w:styleId="a8">
    <w:name w:val="footer"/>
    <w:basedOn w:val="a"/>
    <w:link w:val="Char1"/>
    <w:uiPriority w:val="99"/>
    <w:qFormat/>
    <w:rsid w:val="000F6A9F"/>
    <w:pPr>
      <w:tabs>
        <w:tab w:val="center" w:pos="4153"/>
        <w:tab w:val="right" w:pos="8306"/>
      </w:tabs>
      <w:snapToGrid w:val="0"/>
      <w:jc w:val="left"/>
    </w:pPr>
    <w:rPr>
      <w:sz w:val="18"/>
      <w:szCs w:val="18"/>
    </w:rPr>
  </w:style>
  <w:style w:type="paragraph" w:styleId="a9">
    <w:name w:val="header"/>
    <w:basedOn w:val="a"/>
    <w:link w:val="Char2"/>
    <w:qFormat/>
    <w:rsid w:val="000F6A9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F6A9F"/>
  </w:style>
  <w:style w:type="paragraph" w:styleId="aa">
    <w:name w:val="Normal (Web)"/>
    <w:basedOn w:val="a"/>
    <w:uiPriority w:val="99"/>
    <w:qFormat/>
    <w:rsid w:val="000F6A9F"/>
    <w:pPr>
      <w:jc w:val="left"/>
    </w:pPr>
    <w:rPr>
      <w:kern w:val="0"/>
      <w:sz w:val="24"/>
    </w:rPr>
  </w:style>
  <w:style w:type="paragraph" w:styleId="ab">
    <w:name w:val="Title"/>
    <w:basedOn w:val="a"/>
    <w:next w:val="a"/>
    <w:link w:val="Char3"/>
    <w:qFormat/>
    <w:rsid w:val="000F6A9F"/>
    <w:pPr>
      <w:spacing w:before="240" w:after="60"/>
      <w:jc w:val="center"/>
      <w:outlineLvl w:val="0"/>
    </w:pPr>
    <w:rPr>
      <w:rFonts w:asciiTheme="majorHAnsi" w:hAnsiTheme="majorHAnsi" w:cstheme="majorBidi"/>
      <w:b/>
      <w:bCs/>
      <w:sz w:val="32"/>
      <w:szCs w:val="32"/>
    </w:rPr>
  </w:style>
  <w:style w:type="paragraph" w:styleId="ac">
    <w:name w:val="annotation subject"/>
    <w:basedOn w:val="a4"/>
    <w:next w:val="a4"/>
    <w:link w:val="Char4"/>
    <w:qFormat/>
    <w:rsid w:val="000F6A9F"/>
    <w:pPr>
      <w:widowControl w:val="0"/>
    </w:pPr>
    <w:rPr>
      <w:rFonts w:asciiTheme="minorHAnsi" w:eastAsiaTheme="minorEastAsia" w:hAnsiTheme="minorHAnsi" w:cstheme="minorBidi"/>
      <w:b/>
      <w:bCs/>
      <w:kern w:val="2"/>
      <w:szCs w:val="22"/>
    </w:rPr>
  </w:style>
  <w:style w:type="paragraph" w:styleId="20">
    <w:name w:val="Body Text First Indent 2"/>
    <w:basedOn w:val="a6"/>
    <w:uiPriority w:val="99"/>
    <w:unhideWhenUsed/>
    <w:qFormat/>
    <w:rsid w:val="000F6A9F"/>
    <w:pPr>
      <w:jc w:val="left"/>
    </w:pPr>
  </w:style>
  <w:style w:type="table" w:styleId="ad">
    <w:name w:val="Table Grid"/>
    <w:basedOn w:val="a1"/>
    <w:uiPriority w:val="59"/>
    <w:qFormat/>
    <w:rsid w:val="000F6A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0F6A9F"/>
    <w:rPr>
      <w:color w:val="0000FF"/>
      <w:u w:val="single"/>
    </w:rPr>
  </w:style>
  <w:style w:type="character" w:styleId="af">
    <w:name w:val="annotation reference"/>
    <w:basedOn w:val="a0"/>
    <w:qFormat/>
    <w:rsid w:val="000F6A9F"/>
    <w:rPr>
      <w:rFonts w:asciiTheme="minorHAnsi" w:eastAsiaTheme="minorEastAsia" w:hAnsiTheme="minorHAnsi" w:cstheme="minorBidi"/>
      <w:kern w:val="2"/>
      <w:sz w:val="21"/>
      <w:szCs w:val="21"/>
      <w:lang w:val="en-US" w:eastAsia="zh-CN" w:bidi="ar-SA"/>
    </w:rPr>
  </w:style>
  <w:style w:type="character" w:customStyle="1" w:styleId="Char1">
    <w:name w:val="页脚 Char"/>
    <w:basedOn w:val="a0"/>
    <w:link w:val="a8"/>
    <w:uiPriority w:val="99"/>
    <w:qFormat/>
    <w:rsid w:val="000F6A9F"/>
    <w:rPr>
      <w:rFonts w:ascii="Calibri" w:hAnsi="Calibri"/>
      <w:kern w:val="2"/>
      <w:sz w:val="18"/>
      <w:szCs w:val="18"/>
    </w:rPr>
  </w:style>
  <w:style w:type="character" w:customStyle="1" w:styleId="Char2">
    <w:name w:val="页眉 Char"/>
    <w:basedOn w:val="a0"/>
    <w:link w:val="a9"/>
    <w:qFormat/>
    <w:rsid w:val="000F6A9F"/>
    <w:rPr>
      <w:rFonts w:ascii="Calibri" w:hAnsi="Calibri"/>
      <w:kern w:val="2"/>
      <w:sz w:val="18"/>
      <w:szCs w:val="18"/>
    </w:rPr>
  </w:style>
  <w:style w:type="character" w:customStyle="1" w:styleId="bord">
    <w:name w:val="bord"/>
    <w:basedOn w:val="a0"/>
    <w:qFormat/>
    <w:rsid w:val="000F6A9F"/>
  </w:style>
  <w:style w:type="table" w:customStyle="1" w:styleId="TableGrid">
    <w:name w:val="TableGrid"/>
    <w:qFormat/>
    <w:rsid w:val="000F6A9F"/>
    <w:tblPr>
      <w:tblCellMar>
        <w:top w:w="0" w:type="dxa"/>
        <w:left w:w="0" w:type="dxa"/>
        <w:bottom w:w="0" w:type="dxa"/>
        <w:right w:w="0" w:type="dxa"/>
      </w:tblCellMar>
    </w:tblPr>
  </w:style>
  <w:style w:type="character" w:customStyle="1" w:styleId="3Char">
    <w:name w:val="标题 3 Char"/>
    <w:basedOn w:val="a0"/>
    <w:link w:val="3"/>
    <w:qFormat/>
    <w:rsid w:val="000F6A9F"/>
    <w:rPr>
      <w:rFonts w:asciiTheme="minorHAnsi" w:eastAsiaTheme="minorEastAsia" w:hAnsiTheme="minorHAnsi" w:cstheme="minorBidi"/>
      <w:b/>
      <w:kern w:val="2"/>
      <w:sz w:val="32"/>
      <w:szCs w:val="22"/>
      <w:lang w:val="en-US" w:eastAsia="zh-CN" w:bidi="ar-SA"/>
    </w:rPr>
  </w:style>
  <w:style w:type="character" w:customStyle="1" w:styleId="Char">
    <w:name w:val="批注文字 Char"/>
    <w:basedOn w:val="a0"/>
    <w:link w:val="a4"/>
    <w:uiPriority w:val="99"/>
    <w:semiHidden/>
    <w:qFormat/>
    <w:rsid w:val="000F6A9F"/>
    <w:rPr>
      <w:rFonts w:asciiTheme="minorHAnsi" w:eastAsiaTheme="minorEastAsia" w:hAnsiTheme="minorHAnsi" w:cstheme="minorBidi"/>
      <w:kern w:val="2"/>
      <w:sz w:val="21"/>
      <w:szCs w:val="22"/>
      <w:lang w:val="en-US" w:eastAsia="zh-CN" w:bidi="ar-SA"/>
    </w:rPr>
  </w:style>
  <w:style w:type="character" w:customStyle="1" w:styleId="Char0">
    <w:name w:val="批注框文本 Char"/>
    <w:basedOn w:val="a0"/>
    <w:link w:val="a7"/>
    <w:uiPriority w:val="99"/>
    <w:semiHidden/>
    <w:qFormat/>
    <w:rsid w:val="000F6A9F"/>
    <w:rPr>
      <w:rFonts w:asciiTheme="minorHAnsi" w:eastAsiaTheme="minorEastAsia" w:hAnsiTheme="minorHAnsi" w:cstheme="minorBidi"/>
      <w:kern w:val="2"/>
      <w:sz w:val="18"/>
      <w:szCs w:val="18"/>
      <w:lang w:val="en-US" w:eastAsia="zh-CN" w:bidi="ar-SA"/>
    </w:rPr>
  </w:style>
  <w:style w:type="paragraph" w:styleId="af0">
    <w:name w:val="List Paragraph"/>
    <w:basedOn w:val="a"/>
    <w:uiPriority w:val="99"/>
    <w:semiHidden/>
    <w:unhideWhenUsed/>
    <w:qFormat/>
    <w:rsid w:val="000F6A9F"/>
    <w:pPr>
      <w:widowControl/>
      <w:spacing w:after="6" w:line="411" w:lineRule="auto"/>
      <w:ind w:left="540" w:firstLineChars="200" w:firstLine="420"/>
      <w:jc w:val="left"/>
    </w:pPr>
    <w:rPr>
      <w:rFonts w:ascii="宋体" w:hAnsi="宋体" w:cs="宋体"/>
      <w:color w:val="000000"/>
      <w:sz w:val="24"/>
      <w:szCs w:val="22"/>
    </w:rPr>
  </w:style>
  <w:style w:type="character" w:customStyle="1" w:styleId="1Char">
    <w:name w:val="标题 1 Char"/>
    <w:link w:val="1"/>
    <w:qFormat/>
    <w:rsid w:val="000F6A9F"/>
    <w:rPr>
      <w:rFonts w:ascii="宋体" w:eastAsia="宋体" w:hAnsi="宋体" w:cs="宋体"/>
      <w:color w:val="000000"/>
      <w:kern w:val="2"/>
      <w:sz w:val="24"/>
      <w:szCs w:val="22"/>
      <w:lang w:val="en-US" w:eastAsia="zh-CN" w:bidi="ar-SA"/>
    </w:rPr>
  </w:style>
  <w:style w:type="character" w:customStyle="1" w:styleId="Char4">
    <w:name w:val="批注主题 Char"/>
    <w:basedOn w:val="Char"/>
    <w:link w:val="ac"/>
    <w:uiPriority w:val="99"/>
    <w:semiHidden/>
    <w:qFormat/>
    <w:rsid w:val="000F6A9F"/>
    <w:rPr>
      <w:rFonts w:asciiTheme="minorHAnsi" w:eastAsiaTheme="minorEastAsia" w:hAnsiTheme="minorHAnsi" w:cstheme="minorBidi"/>
      <w:b/>
      <w:bCs/>
      <w:szCs w:val="22"/>
    </w:rPr>
  </w:style>
  <w:style w:type="paragraph" w:customStyle="1" w:styleId="11">
    <w:name w:val="修订1"/>
    <w:hidden/>
    <w:uiPriority w:val="99"/>
    <w:semiHidden/>
    <w:qFormat/>
    <w:rsid w:val="000F6A9F"/>
    <w:rPr>
      <w:rFonts w:asciiTheme="minorHAnsi" w:eastAsiaTheme="minorEastAsia" w:hAnsiTheme="minorHAnsi" w:cstheme="minorBidi"/>
      <w:kern w:val="2"/>
      <w:sz w:val="21"/>
      <w:szCs w:val="22"/>
    </w:rPr>
  </w:style>
  <w:style w:type="character" w:customStyle="1" w:styleId="font51">
    <w:name w:val="font51"/>
    <w:basedOn w:val="a0"/>
    <w:qFormat/>
    <w:rsid w:val="000F6A9F"/>
    <w:rPr>
      <w:rFonts w:ascii="宋体" w:eastAsia="宋体" w:hAnsi="宋体" w:cs="宋体" w:hint="eastAsia"/>
      <w:color w:val="000000"/>
      <w:sz w:val="21"/>
      <w:szCs w:val="21"/>
      <w:u w:val="none"/>
    </w:rPr>
  </w:style>
  <w:style w:type="paragraph" w:customStyle="1" w:styleId="TableParagraph">
    <w:name w:val="Table Paragraph"/>
    <w:basedOn w:val="a"/>
    <w:uiPriority w:val="1"/>
    <w:qFormat/>
    <w:rsid w:val="000F6A9F"/>
    <w:pPr>
      <w:autoSpaceDE w:val="0"/>
      <w:autoSpaceDN w:val="0"/>
      <w:jc w:val="left"/>
    </w:pPr>
    <w:rPr>
      <w:rFonts w:ascii="宋体" w:hAnsi="宋体" w:cs="宋体"/>
      <w:kern w:val="0"/>
      <w:sz w:val="22"/>
      <w:szCs w:val="22"/>
      <w:lang w:val="zh-CN" w:bidi="zh-CN"/>
    </w:rPr>
  </w:style>
  <w:style w:type="character" w:customStyle="1" w:styleId="Char3">
    <w:name w:val="标题 Char"/>
    <w:basedOn w:val="a0"/>
    <w:link w:val="ab"/>
    <w:qFormat/>
    <w:rsid w:val="000F6A9F"/>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9D25D-CF9B-4628-A0FD-58875905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59</Pages>
  <Words>15034</Words>
  <Characters>15637</Characters>
  <Application>Microsoft Office Word</Application>
  <DocSecurity>0</DocSecurity>
  <Lines>1042</Lines>
  <Paragraphs>929</Paragraphs>
  <ScaleCrop>false</ScaleCrop>
  <Company>Microsoft</Company>
  <LinksUpToDate>false</LinksUpToDate>
  <CharactersWithSpaces>29742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FUCK666</dc:creator>
  <cp:lastModifiedBy>FUCK666</cp:lastModifiedBy>
  <cp:revision>294</cp:revision>
  <cp:lastPrinted>2018-04-01T06:20:00Z</cp:lastPrinted>
  <dcterms:created xsi:type="dcterms:W3CDTF">2021-03-01T09:17:00Z</dcterms:created>
  <dcterms:modified xsi:type="dcterms:W3CDTF">2022-05-24T09:06:00Z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5EF4C964A03F4C4CB99A79F2F7FE241E</vt:lpwstr>
  </property>
</Properties>
</file>