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0" w:firstLineChars="0"/>
        <w:jc w:val="center"/>
        <w:textAlignment w:val="auto"/>
        <w:rPr>
          <w:rFonts w:hint="eastAsia" w:ascii="方正公文小标宋" w:hAnsi="方正公文小标宋" w:eastAsia="方正公文小标宋" w:cs="方正公文小标宋"/>
          <w:sz w:val="44"/>
          <w:szCs w:val="32"/>
          <w:lang w:val="en-US" w:eastAsia="zh-CN"/>
        </w:rPr>
      </w:pPr>
      <w:r>
        <w:rPr>
          <w:rFonts w:hint="eastAsia" w:ascii="方正小标宋简体" w:hAnsi="方正小标宋简体" w:eastAsia="方正小标宋简体" w:cs="方正小标宋简体"/>
          <w:sz w:val="44"/>
          <w:szCs w:val="32"/>
          <w:lang w:val="en-US" w:eastAsia="zh-CN"/>
        </w:rPr>
        <w:t>海口</w:t>
      </w:r>
      <w:r>
        <w:rPr>
          <w:rFonts w:hint="eastAsia" w:ascii="方正小标宋简体" w:hAnsi="方正小标宋简体" w:eastAsia="方正小标宋简体" w:cs="方正小标宋简体"/>
          <w:sz w:val="44"/>
          <w:szCs w:val="32"/>
        </w:rPr>
        <w:t>市创建全国社会信用体系示范聘请</w:t>
      </w:r>
      <w:r>
        <w:rPr>
          <w:rFonts w:hint="eastAsia" w:ascii="方正小标宋简体" w:hAnsi="方正小标宋简体" w:eastAsia="方正小标宋简体" w:cs="方正小标宋简体"/>
          <w:sz w:val="44"/>
          <w:szCs w:val="32"/>
          <w:lang w:val="en-US" w:eastAsia="zh-CN"/>
        </w:rPr>
        <w:t>信用服务</w:t>
      </w:r>
      <w:r>
        <w:rPr>
          <w:rFonts w:hint="eastAsia" w:ascii="方正小标宋简体" w:hAnsi="方正小标宋简体" w:eastAsia="方正小标宋简体" w:cs="方正小标宋简体"/>
          <w:sz w:val="44"/>
          <w:szCs w:val="32"/>
        </w:rPr>
        <w:t>机构服务项目</w:t>
      </w:r>
      <w:r>
        <w:rPr>
          <w:rFonts w:hint="eastAsia" w:ascii="方正小标宋简体" w:hAnsi="方正小标宋简体" w:eastAsia="方正小标宋简体" w:cs="方正小标宋简体"/>
          <w:sz w:val="44"/>
          <w:szCs w:val="32"/>
          <w:lang w:val="en-US" w:eastAsia="zh-CN"/>
        </w:rPr>
        <w:t>招采需求</w:t>
      </w:r>
    </w:p>
    <w:p>
      <w:pPr>
        <w:pStyle w:val="2"/>
        <w:spacing w:after="0"/>
        <w:ind w:left="0" w:leftChars="0"/>
        <w:rPr>
          <w:rFonts w:hint="eastAsia"/>
        </w:rPr>
      </w:pPr>
    </w:p>
    <w:p>
      <w:pPr>
        <w:keepNext w:val="0"/>
        <w:keepLines w:val="0"/>
        <w:pageBreakBefore w:val="0"/>
        <w:kinsoku/>
        <w:wordWrap/>
        <w:overflowPunct/>
        <w:topLinePunct w:val="0"/>
        <w:autoSpaceDE/>
        <w:autoSpaceDN/>
        <w:bidi w:val="0"/>
        <w:adjustRightInd w:val="0"/>
        <w:snapToGrid w:val="0"/>
        <w:spacing w:afterLines="0" w:line="540" w:lineRule="exact"/>
        <w:ind w:left="0" w:leftChars="0" w:firstLine="640" w:firstLineChars="200"/>
        <w:textAlignment w:val="auto"/>
        <w:rPr>
          <w:rFonts w:hint="eastAsia"/>
          <w:b/>
          <w:bCs/>
        </w:rPr>
      </w:pPr>
      <w:r>
        <w:rPr>
          <w:rFonts w:hint="eastAsia" w:ascii="黑体" w:hAnsi="黑体" w:eastAsia="黑体" w:cs="黑体"/>
          <w:b w:val="0"/>
          <w:bCs w:val="0"/>
        </w:rPr>
        <w:t>一、项目基本情况</w:t>
      </w:r>
      <w:r>
        <w:rPr>
          <w:rFonts w:hint="eastAsia"/>
          <w:b/>
          <w:bCs/>
        </w:rPr>
        <w:t xml:space="preserve"> </w:t>
      </w: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rFonts w:hint="eastAsia"/>
        </w:rPr>
      </w:pPr>
      <w:r>
        <w:rPr>
          <w:rFonts w:hint="eastAsia"/>
        </w:rPr>
        <w:t>项目编号：</w:t>
      </w: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rFonts w:hint="eastAsia"/>
        </w:rPr>
      </w:pPr>
      <w:r>
        <w:rPr>
          <w:rFonts w:hint="eastAsia"/>
        </w:rPr>
        <w:t>项目名称：</w:t>
      </w:r>
      <w:r>
        <w:rPr>
          <w:rFonts w:hint="eastAsia"/>
          <w:lang w:val="en-US" w:eastAsia="zh-CN"/>
        </w:rPr>
        <w:t>海口市</w:t>
      </w:r>
      <w:r>
        <w:rPr>
          <w:rFonts w:hint="eastAsia"/>
        </w:rPr>
        <w:t>创建全国社会信用体系</w:t>
      </w:r>
      <w:r>
        <w:rPr>
          <w:rFonts w:hint="eastAsia"/>
          <w:lang w:eastAsia="zh-CN"/>
        </w:rPr>
        <w:t>示范区</w:t>
      </w:r>
      <w:r>
        <w:rPr>
          <w:rFonts w:hint="eastAsia"/>
        </w:rPr>
        <w:t>聘请</w:t>
      </w:r>
      <w:r>
        <w:rPr>
          <w:rFonts w:hint="eastAsia"/>
          <w:lang w:val="en-US" w:eastAsia="zh-CN"/>
        </w:rPr>
        <w:t>信用服务</w:t>
      </w:r>
      <w:r>
        <w:rPr>
          <w:rFonts w:hint="eastAsia"/>
        </w:rPr>
        <w:t xml:space="preserve">机构服务项目 </w:t>
      </w:r>
    </w:p>
    <w:p>
      <w:pPr>
        <w:keepNext w:val="0"/>
        <w:keepLines w:val="0"/>
        <w:pageBreakBefore w:val="0"/>
        <w:widowControl/>
        <w:kinsoku/>
        <w:wordWrap/>
        <w:overflowPunct/>
        <w:topLinePunct w:val="0"/>
        <w:autoSpaceDE/>
        <w:autoSpaceDN/>
        <w:bidi w:val="0"/>
        <w:adjustRightInd/>
        <w:snapToGrid/>
        <w:spacing w:afterLines="-2147483648" w:line="240" w:lineRule="auto"/>
        <w:ind w:left="0" w:leftChars="0" w:firstLine="640" w:firstLineChars="0"/>
        <w:textAlignment w:val="auto"/>
        <w:rPr>
          <w:rFonts w:hint="eastAsia" w:eastAsia="仿宋"/>
          <w:lang w:eastAsia="zh-CN"/>
        </w:rPr>
      </w:pPr>
      <w:r>
        <w:rPr>
          <w:rFonts w:hint="eastAsia"/>
        </w:rPr>
        <w:t>预算金额：</w:t>
      </w:r>
      <w:r>
        <w:rPr>
          <w:rFonts w:hint="eastAsia"/>
          <w:lang w:val="en-US" w:eastAsia="zh-CN"/>
        </w:rPr>
        <w:t>300</w:t>
      </w:r>
      <w:r>
        <w:rPr>
          <w:rFonts w:hint="eastAsia"/>
        </w:rPr>
        <w:t>万元</w:t>
      </w:r>
      <w:r>
        <w:rPr>
          <w:rFonts w:hint="eastAsia"/>
          <w:lang w:eastAsia="zh-CN"/>
        </w:rPr>
        <w:t>（</w:t>
      </w:r>
      <w:r>
        <w:rPr>
          <w:rFonts w:hint="eastAsia" w:ascii="仿宋_GB2312" w:hAnsi="宋体" w:eastAsia="仿宋_GB2312" w:cs="仿宋_GB2312"/>
          <w:color w:val="000000"/>
          <w:kern w:val="0"/>
          <w:sz w:val="32"/>
          <w:szCs w:val="32"/>
          <w:lang w:bidi="ar"/>
        </w:rPr>
        <w:t>合同签订后支付基础费用30%；海口城市信用监测排名进全国前20，并保持3个月后，支付30%；海口成功创建信用示范市，支付剩余40%。</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rFonts w:hint="eastAsia"/>
        </w:rPr>
      </w:pPr>
      <w:r>
        <w:rPr>
          <w:rFonts w:hint="eastAsia"/>
        </w:rPr>
        <w:t>采购需求：</w:t>
      </w:r>
      <w:r>
        <w:rPr>
          <w:rFonts w:hint="eastAsia"/>
          <w:lang w:val="en-US" w:eastAsia="zh-CN"/>
        </w:rPr>
        <w:t>海口</w:t>
      </w:r>
      <w:r>
        <w:rPr>
          <w:rFonts w:hint="eastAsia"/>
        </w:rPr>
        <w:t>市创建全国社会信用体系</w:t>
      </w:r>
      <w:r>
        <w:rPr>
          <w:rFonts w:hint="eastAsia"/>
          <w:lang w:eastAsia="zh-CN"/>
        </w:rPr>
        <w:t>示范区</w:t>
      </w:r>
      <w:r>
        <w:rPr>
          <w:rFonts w:hint="eastAsia"/>
        </w:rPr>
        <w:t>聘请</w:t>
      </w:r>
      <w:r>
        <w:rPr>
          <w:rFonts w:hint="eastAsia"/>
          <w:lang w:val="en-US" w:eastAsia="zh-CN"/>
        </w:rPr>
        <w:t>信用服务</w:t>
      </w:r>
      <w:r>
        <w:rPr>
          <w:rFonts w:hint="eastAsia"/>
        </w:rPr>
        <w:t xml:space="preserve">机构服务。(详见“服务需求及辅助服务要求”) </w:t>
      </w: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rFonts w:hint="eastAsia"/>
        </w:rPr>
      </w:pPr>
      <w:r>
        <w:rPr>
          <w:rFonts w:hint="eastAsia"/>
        </w:rPr>
        <w:t>合同履行期限：</w:t>
      </w:r>
      <w:r>
        <w:rPr>
          <w:rFonts w:hint="eastAsia"/>
          <w:highlight w:val="none"/>
          <w:lang w:val="en-US" w:eastAsia="zh-CN"/>
        </w:rPr>
        <w:t>365</w:t>
      </w:r>
      <w:r>
        <w:rPr>
          <w:rFonts w:hint="eastAsia"/>
          <w:highlight w:val="none"/>
        </w:rPr>
        <w:t xml:space="preserve">天 </w:t>
      </w:r>
    </w:p>
    <w:p>
      <w:pPr>
        <w:keepNext w:val="0"/>
        <w:keepLines w:val="0"/>
        <w:pageBreakBefore w:val="0"/>
        <w:kinsoku/>
        <w:wordWrap/>
        <w:overflowPunct/>
        <w:topLinePunct w:val="0"/>
        <w:autoSpaceDE/>
        <w:autoSpaceDN/>
        <w:bidi w:val="0"/>
        <w:adjustRightInd w:val="0"/>
        <w:snapToGrid w:val="0"/>
        <w:spacing w:afterLines="0" w:line="540" w:lineRule="exact"/>
        <w:ind w:left="0" w:leftChars="0" w:firstLine="640" w:firstLineChars="200"/>
        <w:textAlignment w:val="auto"/>
        <w:rPr>
          <w:rFonts w:hint="eastAsia"/>
        </w:rPr>
      </w:pPr>
      <w:r>
        <w:rPr>
          <w:rFonts w:hint="eastAsia" w:ascii="黑体" w:hAnsi="黑体" w:eastAsia="黑体" w:cs="黑体"/>
          <w:b w:val="0"/>
          <w:bCs w:val="0"/>
        </w:rPr>
        <w:t>二、申请人的资格要求</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0" w:author="任昊" w:date="2022-09-09T10:31:45Z"/>
          <w:rFonts w:hint="eastAsia"/>
        </w:rPr>
      </w:pPr>
      <w:ins w:id="1" w:author="任昊" w:date="2022-09-09T10:31:45Z">
        <w:r>
          <w:rPr>
            <w:rFonts w:hint="eastAsia"/>
          </w:rPr>
          <w:t>1.满足《中华人民共和国政府采购法》第二十二条规定：</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2" w:author="任昊" w:date="2022-09-09T10:31:45Z"/>
          <w:rFonts w:hint="eastAsia"/>
        </w:rPr>
      </w:pPr>
      <w:ins w:id="3" w:author="任昊" w:date="2022-09-09T10:31:45Z">
        <w:r>
          <w:rPr>
            <w:rFonts w:hint="eastAsia"/>
          </w:rPr>
          <w:t>（1）在中华人民共和国注册的、具有独立承担民事责任能力的法人（需提供营业执照副本复印件）。</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4" w:author="任昊" w:date="2022-09-09T10:31:45Z"/>
          <w:rFonts w:hint="eastAsia"/>
        </w:rPr>
      </w:pPr>
      <w:ins w:id="5" w:author="任昊" w:date="2022-09-09T10:31:45Z">
        <w:r>
          <w:rPr>
            <w:rFonts w:hint="eastAsia"/>
          </w:rPr>
          <w:t>（2）具有良好的商业信誉和健全的财务会计制度（提供2021年会计师事务所出具的财务审计报告或2022年1月至今任意一个月或一个季度的财务报表复印件：资产负债表、利润表和现金流量表，复印件加盖公章）。</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6" w:author="任昊" w:date="2022-09-09T10:31:45Z"/>
          <w:rFonts w:hint="eastAsia"/>
        </w:rPr>
      </w:pP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7" w:author="任昊" w:date="2022-09-09T10:31:45Z"/>
          <w:rFonts w:hint="eastAsia"/>
        </w:rPr>
      </w:pPr>
      <w:ins w:id="8" w:author="任昊" w:date="2022-09-09T10:31:45Z">
        <w:r>
          <w:rPr>
            <w:rFonts w:hint="eastAsia"/>
          </w:rPr>
          <w:t>（3）具有依法缴纳税金和社会保障资金的良好记录（提供2022年1月至今任意1个月或一个季度的纳税凭证和社保缴纳凭证复印件加盖公章，零纳税须提供税务部门盖章的纳税申报表加盖公章）。</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9" w:author="任昊" w:date="2022-09-09T10:31:45Z"/>
          <w:rFonts w:hint="eastAsia"/>
        </w:rPr>
      </w:pPr>
      <w:ins w:id="10" w:author="任昊" w:date="2022-09-09T10:31:45Z">
        <w:r>
          <w:rPr>
            <w:rFonts w:hint="eastAsia"/>
          </w:rPr>
          <w:t>（4）参加采购活动前三年内（成立不足三年的从成立之日起计算），在经营活动中没有重大违法记录（提供声明函加盖公章）。</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11" w:author="任昊" w:date="2022-09-09T10:31:45Z"/>
          <w:rFonts w:hint="eastAsia"/>
        </w:rPr>
      </w:pPr>
      <w:ins w:id="12" w:author="任昊" w:date="2022-09-09T10:31:45Z">
        <w:r>
          <w:rPr>
            <w:rFonts w:hint="eastAsia"/>
          </w:rPr>
          <w:t xml:space="preserve">2.落实政府采购政策需满足的资格要求：本项目支持小微企业，监狱企业、残疾人福利性单位发展等相关扶持政策。 </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13" w:author="任昊" w:date="2022-09-09T10:31:45Z"/>
          <w:rFonts w:hint="eastAsia"/>
        </w:rPr>
      </w:pPr>
      <w:ins w:id="14" w:author="任昊" w:date="2022-09-09T10:31:45Z">
        <w:r>
          <w:rPr>
            <w:rFonts w:hint="eastAsia"/>
          </w:rPr>
          <w:t>3.本项目的特定资格要求：</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15" w:author="任昊" w:date="2022-09-09T10:31:45Z"/>
          <w:rFonts w:hint="eastAsia"/>
        </w:rPr>
      </w:pPr>
      <w:ins w:id="16" w:author="任昊" w:date="2022-09-09T10:31:45Z">
        <w:r>
          <w:rPr>
            <w:rFonts w:hint="eastAsia"/>
          </w:rPr>
          <w:t>（1）投标人近三年（2019年1月1日起）或企业注册成立之日起无不良行为记录：没有处于被责令停业、投标资格被取消、财产被接管、冻结、破产状态；在最近三年内没有骗取中标和严重违约及重大质量、安全问题（提供声明函加盖公章）。</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17" w:author="任昊" w:date="2022-09-09T10:31:45Z"/>
          <w:rFonts w:hint="eastAsia"/>
        </w:rPr>
      </w:pPr>
      <w:ins w:id="18" w:author="任昊" w:date="2022-09-09T10:31:45Z">
        <w:r>
          <w:rPr>
            <w:rFonts w:hint="eastAsia"/>
          </w:rPr>
          <w:t>（2）企业名称不同但法定代表人为同一个自然人的两个或者两个以上的投标人不得参加同一采购项目的投标。 为采购项目提供整体设计、规范编制或者项目管理、监理、检测等服务的供应商，不得再参加本采购项目的其他采购活动。</w:t>
        </w:r>
      </w:ins>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firstLine="640" w:firstLineChars="200"/>
        <w:textAlignment w:val="auto"/>
        <w:rPr>
          <w:ins w:id="19" w:author="任昊" w:date="2022-09-09T10:31:45Z"/>
          <w:rFonts w:hint="eastAsia"/>
        </w:rPr>
      </w:pPr>
      <w:ins w:id="20" w:author="任昊" w:date="2022-09-09T10:31:45Z">
        <w:r>
          <w:rPr>
            <w:rFonts w:hint="eastAsia"/>
          </w:rPr>
          <w:t>（3）提供投标供应商在“信用中国”网站（www.creditchina.gov.cn）没有被列入重大税收违法失信主体、政府采购严重违法失信行为记录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文件提交截止时间之间）。</w:t>
        </w:r>
      </w:ins>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ins w:id="21" w:author="任昊" w:date="2022-09-09T10:31:58Z"/>
          <w:rFonts w:hint="eastAsia" w:ascii="黑体" w:hAnsi="黑体" w:eastAsia="黑体" w:cs="黑体"/>
          <w:b w:val="0"/>
          <w:bCs w:val="0"/>
          <w:lang w:val="en-US" w:eastAsia="zh-CN"/>
        </w:rPr>
      </w:pPr>
      <w:ins w:id="22" w:author="任昊" w:date="2022-09-09T10:31:45Z">
        <w:r>
          <w:rPr>
            <w:rFonts w:hint="eastAsia"/>
          </w:rPr>
          <w:t>（4）本项目不接受联合体投标。</w:t>
        </w:r>
      </w:ins>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b/>
          <w:bCs/>
        </w:rPr>
      </w:pPr>
      <w:r>
        <w:rPr>
          <w:rFonts w:hint="eastAsia" w:ascii="黑体" w:hAnsi="黑体" w:eastAsia="黑体" w:cs="黑体"/>
          <w:b w:val="0"/>
          <w:bCs w:val="0"/>
          <w:lang w:val="en-US" w:eastAsia="zh-CN"/>
        </w:rPr>
        <w:t>三</w:t>
      </w:r>
      <w:r>
        <w:rPr>
          <w:rFonts w:hint="eastAsia" w:ascii="黑体" w:hAnsi="黑体" w:eastAsia="黑体" w:cs="黑体"/>
          <w:b w:val="0"/>
          <w:bCs w:val="0"/>
        </w:rPr>
        <w:t>、服务需求及辅助服务要求</w:t>
      </w:r>
      <w:r>
        <w:rPr>
          <w:rFonts w:hint="eastAsia"/>
          <w:b/>
          <w:bCs/>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3" w:firstLineChars="200"/>
        <w:jc w:val="both"/>
        <w:textAlignment w:val="auto"/>
        <w:rPr>
          <w:rFonts w:hint="eastAsia"/>
        </w:rPr>
      </w:pPr>
      <w:r>
        <w:rPr>
          <w:rFonts w:hint="eastAsia" w:ascii="楷体" w:hAnsi="楷体" w:eastAsia="楷体" w:cs="楷体"/>
          <w:b/>
          <w:bCs/>
        </w:rPr>
        <w:t>（一）项目概述</w:t>
      </w:r>
      <w:r>
        <w:rPr>
          <w:rFonts w:hint="eastAsia"/>
        </w:rPr>
        <w:t xml:space="preserve"> </w:t>
      </w:r>
    </w:p>
    <w:p>
      <w:pPr>
        <w:pStyle w:val="1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540" w:lineRule="exact"/>
        <w:ind w:firstLine="640" w:firstLineChars="200"/>
        <w:jc w:val="left"/>
        <w:textAlignment w:val="auto"/>
        <w:rPr>
          <w:rFonts w:hint="eastAsia" w:ascii="Times New Roman" w:hAnsi="Times New Roman" w:eastAsia="仿宋" w:cstheme="minorBidi"/>
          <w:kern w:val="2"/>
          <w:sz w:val="32"/>
          <w:szCs w:val="22"/>
          <w:lang w:val="en-US" w:eastAsia="zh-CN" w:bidi="ar-SA"/>
        </w:rPr>
      </w:pPr>
      <w:r>
        <w:rPr>
          <w:rFonts w:hint="eastAsia" w:ascii="Times New Roman" w:hAnsi="Times New Roman" w:eastAsia="仿宋" w:cstheme="minorBidi"/>
          <w:kern w:val="2"/>
          <w:sz w:val="32"/>
          <w:szCs w:val="22"/>
          <w:lang w:val="en-US" w:eastAsia="zh-CN" w:bidi="ar-SA"/>
        </w:rPr>
        <w:t>贯彻落实《关于印发加强信用信息共享应用促进中小微企融资实施方案的通知国办发〔2021〕52号》</w:t>
      </w:r>
      <w:r>
        <w:rPr>
          <w:rFonts w:hint="eastAsia" w:cstheme="minorBidi"/>
          <w:kern w:val="2"/>
          <w:sz w:val="32"/>
          <w:szCs w:val="22"/>
          <w:lang w:val="en-US" w:eastAsia="zh-CN" w:bidi="ar-SA"/>
        </w:rPr>
        <w:t>、</w:t>
      </w:r>
      <w:r>
        <w:rPr>
          <w:rFonts w:hint="eastAsia" w:ascii="Times New Roman" w:hAnsi="Times New Roman" w:eastAsia="仿宋" w:cstheme="minorBidi"/>
          <w:kern w:val="2"/>
          <w:sz w:val="32"/>
          <w:szCs w:val="22"/>
          <w:lang w:val="en-US" w:eastAsia="zh-CN" w:bidi="ar-SA"/>
        </w:rPr>
        <w:t>《关于推进社会信用体系建设高质量发展促进形成新发展格局的意见》、《</w:t>
      </w:r>
      <w:r>
        <w:rPr>
          <w:rFonts w:hint="default" w:ascii="Times New Roman" w:hAnsi="Times New Roman" w:eastAsia="仿宋" w:cstheme="minorBidi"/>
          <w:kern w:val="2"/>
          <w:sz w:val="32"/>
          <w:szCs w:val="22"/>
          <w:lang w:val="en-US" w:eastAsia="zh-CN" w:bidi="ar-SA"/>
        </w:rPr>
        <w:t>中共中央 国务院关于加快建设全国统一大市场的意见》</w:t>
      </w:r>
      <w:r>
        <w:rPr>
          <w:rFonts w:hint="eastAsia" w:ascii="Times New Roman" w:hAnsi="Times New Roman" w:eastAsia="仿宋" w:cstheme="minorBidi"/>
          <w:kern w:val="2"/>
          <w:sz w:val="32"/>
          <w:szCs w:val="22"/>
          <w:lang w:val="en-US" w:eastAsia="zh-CN" w:bidi="ar-SA"/>
        </w:rPr>
        <w:t>文件精神，按照中央、国务院和省委、省政府关于加快推进社会信用体系建设的重大决策部署，围绕市委、市政府建设“信用</w:t>
      </w:r>
      <w:r>
        <w:rPr>
          <w:rFonts w:hint="eastAsia" w:cstheme="minorBidi"/>
          <w:kern w:val="2"/>
          <w:sz w:val="32"/>
          <w:szCs w:val="22"/>
          <w:lang w:val="en-US" w:eastAsia="zh-CN" w:bidi="ar-SA"/>
        </w:rPr>
        <w:t>海口</w:t>
      </w:r>
      <w:r>
        <w:rPr>
          <w:rFonts w:hint="eastAsia" w:ascii="Times New Roman" w:hAnsi="Times New Roman" w:eastAsia="仿宋" w:cstheme="minorBidi"/>
          <w:kern w:val="2"/>
          <w:sz w:val="32"/>
          <w:szCs w:val="22"/>
          <w:lang w:val="en-US" w:eastAsia="zh-CN" w:bidi="ar-SA"/>
        </w:rPr>
        <w:t>”的总体发展战略，以成功创建全国社会信用体系建设示范区为目标， 全面推进全市政务诚信、商务诚信、社会诚信和司法公信建设，建成覆盖主要市场主体和自然人，体现</w:t>
      </w:r>
      <w:r>
        <w:rPr>
          <w:rFonts w:hint="eastAsia" w:cstheme="minorBidi"/>
          <w:kern w:val="2"/>
          <w:sz w:val="32"/>
          <w:szCs w:val="22"/>
          <w:lang w:val="en-US" w:eastAsia="zh-CN" w:bidi="ar-SA"/>
        </w:rPr>
        <w:t>海口</w:t>
      </w:r>
      <w:r>
        <w:rPr>
          <w:rFonts w:hint="eastAsia" w:ascii="Times New Roman" w:hAnsi="Times New Roman" w:eastAsia="仿宋" w:cstheme="minorBidi"/>
          <w:kern w:val="2"/>
          <w:sz w:val="32"/>
          <w:szCs w:val="22"/>
          <w:lang w:val="en-US" w:eastAsia="zh-CN" w:bidi="ar-SA"/>
        </w:rPr>
        <w:t>特色具有示范意义的社会信用体系，在信用助力</w:t>
      </w:r>
      <w:r>
        <w:rPr>
          <w:rFonts w:hint="eastAsia" w:cstheme="minorBidi"/>
          <w:kern w:val="2"/>
          <w:sz w:val="32"/>
          <w:szCs w:val="22"/>
          <w:lang w:val="en-US" w:eastAsia="zh-CN" w:bidi="ar-SA"/>
        </w:rPr>
        <w:t>优化营商环境</w:t>
      </w:r>
      <w:r>
        <w:rPr>
          <w:rFonts w:hint="eastAsia" w:ascii="Times New Roman" w:hAnsi="Times New Roman" w:eastAsia="仿宋" w:cstheme="minorBidi"/>
          <w:kern w:val="2"/>
          <w:sz w:val="32"/>
          <w:szCs w:val="22"/>
          <w:lang w:val="en-US" w:eastAsia="zh-CN" w:bidi="ar-SA"/>
        </w:rPr>
        <w:t xml:space="preserve">、信用助力法治政府建设、信用助力行政管理取得成效，为全国社会信用体系建设探索经验、作出示范。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3" w:firstLineChars="200"/>
        <w:jc w:val="both"/>
        <w:textAlignment w:val="auto"/>
        <w:rPr>
          <w:rFonts w:hint="eastAsia"/>
        </w:rPr>
      </w:pPr>
      <w:r>
        <w:rPr>
          <w:rFonts w:hint="eastAsia" w:ascii="楷体" w:hAnsi="楷体" w:eastAsia="楷体" w:cs="楷体"/>
          <w:b/>
          <w:bCs/>
        </w:rPr>
        <w:t>（二）服务内容及相关技术要求</w:t>
      </w:r>
      <w:r>
        <w:rPr>
          <w:rFonts w:hint="eastAsia"/>
        </w:rPr>
        <w:t xml:space="preserve"> </w:t>
      </w:r>
    </w:p>
    <w:tbl>
      <w:tblPr>
        <w:tblStyle w:val="15"/>
        <w:tblW w:w="8419"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634"/>
        <w:gridCol w:w="4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4" w:type="dxa"/>
            <w:vAlign w:val="center"/>
          </w:tcPr>
          <w:p>
            <w:pPr>
              <w:widowControl/>
              <w:spacing w:line="280" w:lineRule="exact"/>
              <w:ind w:firstLine="0" w:firstLineChars="0"/>
              <w:jc w:val="center"/>
              <w:rPr>
                <w:rFonts w:hint="eastAsia" w:ascii="黑体" w:hAnsi="黑体" w:eastAsia="黑体" w:cs="黑体"/>
                <w:bCs/>
                <w:snapToGrid w:val="0"/>
                <w:kern w:val="0"/>
                <w:sz w:val="24"/>
                <w:szCs w:val="24"/>
                <w:vertAlign w:val="baseline"/>
                <w:lang w:eastAsia="zh-CN"/>
              </w:rPr>
            </w:pPr>
            <w:r>
              <w:rPr>
                <w:rFonts w:hint="eastAsia" w:ascii="黑体" w:hAnsi="黑体" w:eastAsia="黑体" w:cs="黑体"/>
                <w:bCs/>
                <w:snapToGrid w:val="0"/>
                <w:kern w:val="0"/>
                <w:sz w:val="24"/>
                <w:szCs w:val="24"/>
                <w:vertAlign w:val="baseline"/>
                <w:lang w:eastAsia="zh-CN"/>
              </w:rPr>
              <w:t>序号</w:t>
            </w:r>
          </w:p>
        </w:tc>
        <w:tc>
          <w:tcPr>
            <w:tcW w:w="2634" w:type="dxa"/>
            <w:vAlign w:val="center"/>
          </w:tcPr>
          <w:p>
            <w:pPr>
              <w:widowControl/>
              <w:spacing w:line="280" w:lineRule="exact"/>
              <w:ind w:firstLine="0" w:firstLineChars="0"/>
              <w:jc w:val="center"/>
              <w:rPr>
                <w:rFonts w:hint="eastAsia" w:ascii="黑体" w:hAnsi="黑体" w:eastAsia="黑体" w:cs="黑体"/>
                <w:bCs/>
                <w:snapToGrid w:val="0"/>
                <w:kern w:val="0"/>
                <w:sz w:val="24"/>
                <w:szCs w:val="24"/>
                <w:vertAlign w:val="baseline"/>
                <w:lang w:eastAsia="zh-CN"/>
              </w:rPr>
            </w:pPr>
            <w:r>
              <w:rPr>
                <w:rFonts w:hint="eastAsia" w:ascii="黑体" w:hAnsi="黑体" w:eastAsia="黑体" w:cs="黑体"/>
                <w:bCs/>
                <w:snapToGrid w:val="0"/>
                <w:kern w:val="0"/>
                <w:sz w:val="24"/>
                <w:szCs w:val="24"/>
                <w:vertAlign w:val="baseline"/>
                <w:lang w:eastAsia="zh-CN"/>
              </w:rPr>
              <w:t>服务内容</w:t>
            </w:r>
          </w:p>
        </w:tc>
        <w:tc>
          <w:tcPr>
            <w:tcW w:w="4971" w:type="dxa"/>
            <w:vAlign w:val="center"/>
          </w:tcPr>
          <w:p>
            <w:pPr>
              <w:widowControl/>
              <w:spacing w:line="280" w:lineRule="exact"/>
              <w:ind w:firstLine="0" w:firstLineChars="0"/>
              <w:jc w:val="center"/>
              <w:rPr>
                <w:rFonts w:hint="eastAsia" w:ascii="黑体" w:hAnsi="黑体" w:eastAsia="黑体" w:cs="黑体"/>
                <w:bCs/>
                <w:snapToGrid w:val="0"/>
                <w:kern w:val="0"/>
                <w:sz w:val="24"/>
                <w:szCs w:val="24"/>
                <w:vertAlign w:val="baseline"/>
                <w:lang w:eastAsia="zh-CN"/>
              </w:rPr>
            </w:pPr>
            <w:r>
              <w:rPr>
                <w:rFonts w:hint="eastAsia" w:ascii="黑体" w:hAnsi="黑体" w:eastAsia="黑体" w:cs="黑体"/>
                <w:bCs/>
                <w:snapToGrid w:val="0"/>
                <w:kern w:val="0"/>
                <w:sz w:val="24"/>
                <w:szCs w:val="24"/>
                <w:vertAlign w:val="baseline"/>
                <w:lang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4" w:type="dxa"/>
            <w:vAlign w:val="center"/>
          </w:tcPr>
          <w:p>
            <w:pPr>
              <w:widowControl/>
              <w:spacing w:line="280" w:lineRule="exact"/>
              <w:ind w:firstLine="0" w:firstLineChars="0"/>
              <w:jc w:val="center"/>
              <w:rPr>
                <w:rFonts w:hint="eastAsia" w:ascii="仿宋" w:hAnsi="仿宋" w:eastAsia="仿宋" w:cs="仿宋"/>
                <w:bCs/>
                <w:snapToGrid w:val="0"/>
                <w:kern w:val="0"/>
                <w:sz w:val="24"/>
                <w:szCs w:val="24"/>
                <w:lang w:val="en-US" w:eastAsia="zh-CN"/>
              </w:rPr>
            </w:pPr>
            <w:r>
              <w:rPr>
                <w:rFonts w:hint="eastAsia" w:ascii="仿宋" w:hAnsi="仿宋" w:eastAsia="仿宋" w:cs="仿宋"/>
                <w:bCs/>
                <w:snapToGrid w:val="0"/>
                <w:kern w:val="0"/>
                <w:sz w:val="24"/>
                <w:szCs w:val="24"/>
                <w:lang w:val="en-US" w:eastAsia="zh-CN"/>
              </w:rPr>
              <w:t>1</w:t>
            </w:r>
          </w:p>
        </w:tc>
        <w:tc>
          <w:tcPr>
            <w:tcW w:w="2634" w:type="dxa"/>
            <w:vAlign w:val="center"/>
          </w:tcPr>
          <w:p>
            <w:pPr>
              <w:widowControl/>
              <w:spacing w:line="280" w:lineRule="exact"/>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snapToGrid w:val="0"/>
                <w:kern w:val="0"/>
                <w:sz w:val="24"/>
                <w:szCs w:val="24"/>
                <w:lang w:eastAsia="zh-CN"/>
              </w:rPr>
              <w:t>预警监测咨询服务</w:t>
            </w:r>
          </w:p>
        </w:tc>
        <w:tc>
          <w:tcPr>
            <w:tcW w:w="4971" w:type="dxa"/>
            <w:vAlign w:val="center"/>
          </w:tcPr>
          <w:p>
            <w:pPr>
              <w:widowControl/>
              <w:spacing w:line="280" w:lineRule="exact"/>
              <w:ind w:firstLine="0" w:firstLineChars="0"/>
              <w:jc w:val="both"/>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snapToGrid w:val="0"/>
                <w:kern w:val="0"/>
                <w:sz w:val="24"/>
                <w:szCs w:val="24"/>
                <w:lang w:eastAsia="zh-CN"/>
              </w:rPr>
              <w:t>分析海口市社会信用体系建设预警监测排名现在，制定提升计划，负责信用体系建设预警监测指数提升方案制定，保持预警监测排名在全国前20。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4" w:type="dxa"/>
            <w:vAlign w:val="center"/>
          </w:tcPr>
          <w:p>
            <w:pPr>
              <w:widowControl/>
              <w:ind w:firstLine="0" w:firstLineChars="0"/>
              <w:jc w:val="center"/>
              <w:rPr>
                <w:rFonts w:hint="default" w:ascii="仿宋" w:hAnsi="仿宋" w:eastAsia="仿宋" w:cs="仿宋"/>
                <w:bCs/>
                <w:snapToGrid w:val="0"/>
                <w:kern w:val="0"/>
                <w:sz w:val="24"/>
                <w:szCs w:val="24"/>
                <w:vertAlign w:val="baseline"/>
                <w:lang w:val="en-US" w:eastAsia="zh-CN"/>
              </w:rPr>
            </w:pPr>
            <w:r>
              <w:rPr>
                <w:rFonts w:hint="eastAsia" w:ascii="仿宋" w:hAnsi="仿宋" w:cs="仿宋"/>
                <w:bCs/>
                <w:snapToGrid w:val="0"/>
                <w:kern w:val="0"/>
                <w:sz w:val="24"/>
                <w:szCs w:val="24"/>
                <w:vertAlign w:val="baseline"/>
                <w:lang w:val="en-US" w:eastAsia="zh-CN"/>
              </w:rPr>
              <w:t>2</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snapToGrid w:val="0"/>
                <w:kern w:val="0"/>
                <w:sz w:val="24"/>
                <w:szCs w:val="24"/>
                <w:vertAlign w:val="baseline"/>
                <w:lang w:eastAsia="zh-CN"/>
              </w:rPr>
              <w:t>课题研究咨询服务</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对海口市社会信用体系建设工作现状进行深入调研，并根据调研结果编制《海口市创建国家社会信用体系建设示范区调研报告》《海口市社会信用体系建设示范区创建实施方案》。完成评审材料的撰写、整理、汇编并编制《海口市关于参评社会信用体系建设示范区的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3</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信用信息归集工作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协助制定《海口市进一步加强信用信息归集共享工作方案》，对接海口市各区、各部门，在规定的时限内归集并向地方融资信用服务平台全量共享纳税、生态环境领域、不动产、行政管理、水费、电费、燃气费、科技研发、新型农业经营主体，协助督促各部门按期全量向全国信用信息共享平台上报符合规定要求的五类行政管理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4</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信用分级分类监管工作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编制《海口市关于构建以信用为基础的新型监管机制实施方案》，对海口市已开展信用分级分类监管行业及领域进行标准化、规范化、专业化升级改造，分领域编制《信用分级分类监管实施方案》，并协助开展相关工作。梳理联合奖惩案例，编制海口市两名单、两清单；配合与系统进行模型对接，开展联合信用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5</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“信易+”场景建设工作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围绕“信用+免税”、“信用+医疗”、“信用+预付费”等领域信用体系建设相关课题进行研究，并配合开展场景建设相关工作。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6</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会议及培训工作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组织国内信用领域知名专家召开研讨会，整理形成专家咨询建议报告。及时跟进国家有关政策动向，协助对接；请专家到海口市委、市政领导班子做一次社会信用体系建设相关理论学习；及时跟进国家有关政策动向，协助对接；面向各区、各部门提供信用培训和答疑；为全市提供创城相关内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7</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统一社会信用代码重错码纠正工作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涉及政府机关、事业单位、市场主体、社会组织以及宗教场所等主体的统一社会信用代码重错现象，协助分析明确原因，加快整改清零，并协助相关部门建立更为规范的统一社会信用代码赋码机制。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8</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“双公示”工作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根据国家社会信用体系建设示范区创建工作指标要求，结合海口市实际，编制《海口市“双公示”工作优化提升方案》，明确国家标准和整改目标，开展全市“双公示”专项治理工作，督促各有关部门积极开展数据审查和整改工作，确保“双公示””信息上报率、合规率、及时率均达到社会信用体系建设示范区评审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9</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信用宣传工作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协助制定海口市开展“诚信建设万里行”主题宣传教育活动方案，贯彻落实中宣部部署推进的“诚信建设万里行”工作要求，开展广泛宣传活动和大型主题宣传活动的策划和准备工作以及常规宣传活动的策划，指导行业主管部门围绕行业特点开展诚信文化建设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10</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“信易贷”工作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协助制定《海口市“信易贷”工作推广方案》，全面推进“信易贷”工作，积极推进信用信息共享促进中小微企业融资，建立银行、政府、企业、担保机构、信用服务机构多方参与的“信易贷”工作机制，引导本地企业注册“信易贷”平台发布融资需求，协助推进商业银行通过“信易贷”平台发布产品并对接企业融资需求发放贷款。负责指导开展中小企业融资需求调查工作，满足创建评审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11</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合同履约工作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协助制定《海口市进一步加快推进合同履约监管工作方案》，依托海口市合同履约监管子系统，开展行政性和市场性合同履约信息归集、分析、监管和应用，构建相关合同的签约、履约、违约信息标准化处置和分析，建立合同履约全流程跟踪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12</w:t>
            </w:r>
          </w:p>
        </w:tc>
        <w:tc>
          <w:tcPr>
            <w:tcW w:w="2634" w:type="dxa"/>
            <w:vAlign w:val="center"/>
          </w:tcPr>
          <w:p>
            <w:pPr>
              <w:widowControl/>
              <w:ind w:firstLine="0" w:firstLineChars="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政务诚信建设工作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i w:val="0"/>
                <w:iCs w:val="0"/>
                <w:snapToGrid w:val="0"/>
                <w:kern w:val="0"/>
                <w:sz w:val="24"/>
                <w:szCs w:val="24"/>
                <w:u w:val="none"/>
                <w:lang w:val="en-US" w:eastAsia="zh-CN" w:bidi="ar"/>
              </w:rPr>
            </w:pPr>
            <w:r>
              <w:rPr>
                <w:rFonts w:hint="eastAsia" w:ascii="仿宋" w:hAnsi="仿宋" w:eastAsia="仿宋" w:cs="仿宋"/>
                <w:bCs/>
                <w:i w:val="0"/>
                <w:iCs w:val="0"/>
                <w:snapToGrid w:val="0"/>
                <w:kern w:val="0"/>
                <w:sz w:val="24"/>
                <w:szCs w:val="24"/>
                <w:u w:val="none"/>
                <w:lang w:val="en-US" w:eastAsia="zh-CN" w:bidi="ar"/>
              </w:rPr>
              <w:t>协助制定政务诚信建设制度，建立健全政务信用记录、健全守信激励和失信惩戒等机制，研究公务员诚信档案建设思路、报告标准格式和应用，包括公务员和事业单位等公职人员诚信档案管理制度，设计公务员诚信档案信息采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13</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信用网站和公众号运营工作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负责对信用门户网站和信用信息共享平台建设符合创城要求的评估和整改需求整理。提供信用门户网站及公众号网站的日常更新与维护，保证网站的长期稳定运行，定制优质原创内容在公众号的发布推广。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14" w:type="dxa"/>
            <w:vAlign w:val="center"/>
          </w:tcPr>
          <w:p>
            <w:pPr>
              <w:widowControl/>
              <w:ind w:firstLine="0" w:firstLineChars="0"/>
              <w:jc w:val="center"/>
              <w:rPr>
                <w:rFonts w:hint="default" w:ascii="仿宋" w:hAnsi="仿宋" w:eastAsia="仿宋" w:cs="仿宋"/>
                <w:bCs/>
                <w:snapToGrid w:val="0"/>
                <w:kern w:val="0"/>
                <w:sz w:val="24"/>
                <w:szCs w:val="24"/>
                <w:vertAlign w:val="baseline"/>
                <w:lang w:val="en-US" w:eastAsia="zh-CN"/>
              </w:rPr>
            </w:pPr>
            <w:r>
              <w:rPr>
                <w:rFonts w:hint="eastAsia" w:ascii="仿宋" w:hAnsi="仿宋" w:cs="仿宋"/>
                <w:bCs/>
                <w:snapToGrid w:val="0"/>
                <w:kern w:val="0"/>
                <w:sz w:val="24"/>
                <w:szCs w:val="24"/>
                <w:vertAlign w:val="baseline"/>
                <w:lang w:val="en-US" w:eastAsia="zh-CN"/>
              </w:rPr>
              <w:t>14</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snapToGrid w:val="0"/>
                <w:kern w:val="0"/>
                <w:sz w:val="24"/>
                <w:szCs w:val="24"/>
                <w:vertAlign w:val="baseline"/>
                <w:lang w:eastAsia="zh-CN"/>
              </w:rPr>
              <w:t>信用体系建设考核工作</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信用体系建设考核工作。协助建立海口市信用体系建设、“双公示”、政务诚信考核机制，以“以评促建，以建促用”为工作目标，设计考核指标，对市直部门、各区开展信用体系建设、“双公示”、政务诚信等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814" w:type="dxa"/>
            <w:vAlign w:val="center"/>
          </w:tcPr>
          <w:p>
            <w:pPr>
              <w:widowControl/>
              <w:ind w:firstLine="0" w:firstLineChars="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15</w:t>
            </w:r>
          </w:p>
        </w:tc>
        <w:tc>
          <w:tcPr>
            <w:tcW w:w="2634" w:type="dxa"/>
            <w:vAlign w:val="center"/>
          </w:tcPr>
          <w:p>
            <w:pPr>
              <w:widowControl/>
              <w:ind w:firstLine="0" w:firstLineChars="0"/>
              <w:jc w:val="center"/>
              <w:rPr>
                <w:rFonts w:hint="eastAsia" w:ascii="仿宋" w:hAnsi="仿宋" w:eastAsia="仿宋" w:cs="仿宋"/>
                <w:bCs/>
                <w:snapToGrid w:val="0"/>
                <w:kern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驻场服务</w:t>
            </w:r>
          </w:p>
        </w:tc>
        <w:tc>
          <w:tcPr>
            <w:tcW w:w="49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Cs/>
                <w:snapToGrid w:val="0"/>
                <w:kern w:val="0"/>
                <w:sz w:val="24"/>
                <w:szCs w:val="24"/>
                <w:vertAlign w:val="baseline"/>
                <w:lang w:eastAsia="zh-CN"/>
              </w:rPr>
            </w:pPr>
            <w:r>
              <w:rPr>
                <w:rFonts w:hint="eastAsia" w:ascii="仿宋" w:hAnsi="仿宋" w:eastAsia="仿宋" w:cs="仿宋"/>
                <w:bCs/>
                <w:i w:val="0"/>
                <w:iCs w:val="0"/>
                <w:snapToGrid w:val="0"/>
                <w:kern w:val="0"/>
                <w:sz w:val="24"/>
                <w:szCs w:val="24"/>
                <w:u w:val="none"/>
                <w:lang w:val="en-US" w:eastAsia="zh-CN" w:bidi="ar"/>
              </w:rPr>
              <w:t>派遣驻场服务人员不少于5名，协助完场信用示范区创建相关工作，专职人员在服务期内需在市发改委指定的办公场所驻场服务，咨询专家在服务期内赴海口提供咨询服务每月不低于2次。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419"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bCs/>
                <w:i w:val="0"/>
                <w:iCs w:val="0"/>
                <w:snapToGrid w:val="0"/>
                <w:kern w:val="0"/>
                <w:sz w:val="24"/>
                <w:szCs w:val="24"/>
                <w:u w:val="none"/>
                <w:lang w:val="en-US" w:eastAsia="zh-CN" w:bidi="ar"/>
              </w:rPr>
            </w:pPr>
            <w:r>
              <w:rPr>
                <w:rFonts w:hint="eastAsia" w:ascii="仿宋" w:hAnsi="仿宋" w:eastAsia="仿宋" w:cs="仿宋"/>
                <w:bCs/>
                <w:i w:val="0"/>
                <w:iCs w:val="0"/>
                <w:snapToGrid w:val="0"/>
                <w:kern w:val="0"/>
                <w:sz w:val="24"/>
                <w:szCs w:val="24"/>
                <w:u w:val="none"/>
                <w:lang w:val="en-US" w:eastAsia="zh-CN" w:bidi="ar"/>
              </w:rPr>
              <w:t>合计</w:t>
            </w:r>
          </w:p>
        </w:tc>
      </w:tr>
    </w:tbl>
    <w:p>
      <w:pPr>
        <w:widowControl/>
        <w:ind w:firstLine="0" w:firstLineChars="0"/>
        <w:rPr>
          <w:rFonts w:hint="eastAsia" w:ascii="仿宋" w:hAnsi="仿宋" w:eastAsia="仿宋" w:cs="仿宋"/>
          <w:bCs/>
          <w:snapToGrid w:val="0"/>
          <w:kern w:val="0"/>
          <w:sz w:val="24"/>
          <w:szCs w:val="24"/>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r>
        <w:rPr>
          <w:rFonts w:hint="eastAsia"/>
        </w:rPr>
        <w:t>服务期限：合同</w:t>
      </w:r>
      <w:r>
        <w:rPr>
          <w:rFonts w:hint="eastAsia"/>
          <w:highlight w:val="none"/>
        </w:rPr>
        <w:t>订立后</w:t>
      </w:r>
      <w:r>
        <w:rPr>
          <w:rFonts w:hint="eastAsia"/>
          <w:highlight w:val="none"/>
          <w:lang w:val="en-US" w:eastAsia="zh-CN"/>
        </w:rPr>
        <w:t>365</w:t>
      </w:r>
      <w:r>
        <w:rPr>
          <w:rFonts w:hint="eastAsia"/>
          <w:highlight w:val="none"/>
        </w:rPr>
        <w:t>天内</w:t>
      </w:r>
      <w:r>
        <w:rPr>
          <w:rFonts w:hint="eastAsia"/>
        </w:rPr>
        <w:t>完成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lang w:val="en-US" w:eastAsia="zh-CN"/>
        </w:rPr>
      </w:pPr>
      <w:r>
        <w:rPr>
          <w:rFonts w:hint="eastAsia"/>
        </w:rPr>
        <w:t>服务地点：</w:t>
      </w:r>
      <w:r>
        <w:rPr>
          <w:rFonts w:hint="eastAsia"/>
          <w:lang w:eastAsia="zh-CN"/>
        </w:rPr>
        <w:t>海口</w:t>
      </w:r>
      <w:r>
        <w:rPr>
          <w:rFonts w:hint="eastAsia"/>
        </w:rPr>
        <w:t>市</w:t>
      </w:r>
      <w:r>
        <w:rPr>
          <w:rFonts w:hint="eastAsia"/>
          <w:lang w:val="en-US" w:eastAsia="zh-CN"/>
        </w:rPr>
        <w:t>发展和改革委员会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r>
        <w:rPr>
          <w:rFonts w:hint="eastAsia"/>
        </w:rPr>
        <w:t>服务方式：中标人负责保证所提供的所有服务验收合格</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r>
        <w:rPr>
          <w:rFonts w:hint="eastAsia" w:ascii="黑体" w:hAnsi="黑体" w:eastAsia="黑体" w:cs="黑体"/>
          <w:lang w:eastAsia="zh-CN"/>
        </w:rPr>
        <w:t>四</w:t>
      </w:r>
      <w:r>
        <w:rPr>
          <w:rFonts w:hint="eastAsia" w:ascii="黑体" w:hAnsi="黑体" w:eastAsia="黑体" w:cs="黑体"/>
        </w:rPr>
        <w:t>、评标方法和标准</w:t>
      </w:r>
      <w:r>
        <w:rPr>
          <w:rFonts w:hint="eastAsi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r>
        <w:rPr>
          <w:rFonts w:hint="eastAsia"/>
        </w:rPr>
        <w:t xml:space="preserve">评标委员会将只对商务和技术（符合性）审查均符合招标文件要求的投标进行详细评审。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r>
        <w:rPr>
          <w:rFonts w:hint="eastAsia"/>
        </w:rPr>
        <w:t>本项目采用综合评分法评标，评标委员会将按下述标准评定中标人：按评审后投标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r>
        <w:rPr>
          <w:rFonts w:hint="eastAsia"/>
        </w:rPr>
        <w:t xml:space="preserve">得分由高到低的顺序排列；得分相同的，按投标报价由低到高顺序排列；得分且投标报价相同的并列（中标候选人并列的，由评标委员会按照招标文件规定的方式确定中标人；招标文件未规定的，采取随机抽取的方式确定）。投标文件满足招标文件全部实质性要求，且按照评审因素的量化指标评审得分最高的投标人为排名第一的中标候选人。本项目不接受任何额外捐赠。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640" w:firstLineChars="200"/>
        <w:jc w:val="both"/>
        <w:textAlignment w:val="auto"/>
        <w:rPr>
          <w:rFonts w:hint="eastAsia"/>
        </w:rPr>
      </w:pPr>
    </w:p>
    <w:tbl>
      <w:tblPr>
        <w:tblStyle w:val="14"/>
        <w:tblW w:w="91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1"/>
        <w:gridCol w:w="1281"/>
        <w:gridCol w:w="5712"/>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评价指标</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指标分项</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评分细则</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报价部分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（10分）</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报价部分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（10分）</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以经评委会一致认定满足招标文件要求且投标价格最低的投标报价为评标基准价，其价格得分计满分。其他投标人的价格得分统一按公式计算：投标报价得分=(评标基准价／投标报价)×价格权值。</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商务部分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（15分）</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投标人业绩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（15分）</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投标人近三年 (以开标之日起倒算) 具有创建国家社会信用体系建设示范区咨询服务项目业绩，每具有一个加1分，最多加10分。</w:t>
            </w:r>
          </w:p>
          <w:p>
            <w:pPr>
              <w:keepNext w:val="0"/>
              <w:keepLines w:val="0"/>
              <w:pageBreakBefore w:val="0"/>
              <w:widowControl/>
              <w:suppressLineNumbers w:val="0"/>
              <w:kinsoku/>
              <w:wordWrap/>
              <w:overflowPunct/>
              <w:topLinePunct w:val="0"/>
              <w:autoSpaceDE/>
              <w:autoSpaceDN/>
              <w:bidi w:val="0"/>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投标人近三年 (以开标之日起倒算) 具有社会信用体系示范城市创建咨询服务项目业绩，每具有一个加1分，最多加5分。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评分标准：提供案例合同复印件并加盖投标人公章，合同签订单位名称必须与投标人名称完全一致，并提供合同签订单位联系人、联系电话用于核查，否则不得分</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部分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（55分）</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针对本项目重点难点的分析及理解</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对项目关键点、难点理解准确，分析合理、重点突出的得10分；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对项目关键点、难点理解准确，分析基本合理、重点基本突出的得8分；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对项目关键点、难点理解基本准确，分析合理、重点突出的6分；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对项目关键点、难点理解基本准备，分析基本合理、重点基本突出的得4分；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对项目难点理解不清晰，重点不突出的得2分；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其他或表达不清晰不得分</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服务方案1</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根据投标人提供的国家社会信用体系建设示范区创建服务项目的总体分析进行评审，包括但不限于：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（1）项目背景；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（2）现状分析；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（3）阶段性目标；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（4）主要工作内容等。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契合国家社会信用体系建设示范区创建要求、结合海口地方实际、具备合理性和可行性、内容描述详细全面的计7分，不满足、有缺漏项的每处扣2分，欠合理、不全面，描述不到位、不清晰的每处扣0.5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服务方案2</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根据投标人提供的海口市创建国家社会信用体系建设示范区实施方案进行评审。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符合国家社会信用体系建设示范区创建要求、结合海口地方实际、具备合理性和可操作性、内容描述详细全面的计4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服务方案3</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根据投标人提供的国家社会信用体系建设示范区创建指标解读和任务分解服务的工作方案进行评审，包括但不限于：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（1）指标分析、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（2）任务拆解等内容。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全部满足招标文件要求结构清晰、可行性强、内容详细全面的计4分，不满足、有缺漏项的每处扣2分，欠合理、不全面，描述不到位、不清晰的每处扣1分，扣完为止。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服务方案4</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根据投标人提供的统一社会信用代码整改提升方案进行评审，包括但不限于：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（1）重错码现状分析；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（2）解决方案设计等内容。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全部满足招标文件要求方案结构清晰、可行性强、内容详细全面的计4分，不满足、有缺漏项的每处扣2分，欠合理、不全面，描述不到位、不清晰的每处扣1分，扣完为止。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服务方案5</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根据投标人提供的“双公示”数据治理工作方案进行评审，包括但不限于：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（1）“双公示”数据现状分析；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（2）解决方案设计等内容。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全部满足招标文件要求方案结构清晰、可行性强、内容详细全面的计4分，不满足、有缺漏项的每处扣2分，欠合理、不全面，描述不到位、不清晰的每处扣1分，扣完为止。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服务方案6</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根据投标人提供的“信易贷”平台提升工作方案进行评审，包括但不限于：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（1）“信易贷”业务现状分析；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（2）数据归集和产品设计方案；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（3）应用推广方案等内容。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全部满足招标文件要求方案结构清晰、可行性强、内容详细全面的计4分，不满足、有缺漏项的每处扣2分，欠合理、不全面，描述不到位、不清晰的每处扣1分，扣完为止。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服务方案7</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根据投标人提供的信用分级分类监管工作方案进行评审，包括但不限于：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（1）综合信用评价模型设计；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（2）不少于6个重点领域开展行业信用分级分类监管应用的监管方案和指标模型设计等内容。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全部满足招标文件要求方案结构清晰、可行性强、内容详细全面的计10分，不满足、有缺漏项的每处扣2分，欠合理、不全面，描述不到位、不清晰的每处扣1分，扣完为止。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服务方案8</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根据投标人提供的10个以上诚信文化宣传方案进行评审。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全部满足招标文件要求方案结构清晰、可行性强、内容详细全面的计4分，不满足、有缺漏项的每处扣2分，欠合理、不全面，描述不到位、不清晰的每处扣1分，扣完为止。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保障措施</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根据投标人提供的项目进度和质量保障措施进行评审。包括但不限于：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（1）各阶段工作任务划分及时间进度安排；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（2）质量保证措施的科学性、合理性、可行性，进行综合评价。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全部满足招标文件要求合理且适用性强、内容完整详细全面的计3分，不满足、有缺漏项的每处扣1分，欠合理、不全面，描述不到位、不清晰的每处扣0.5分，扣完为止。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安全管理措施</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根据投标人提供的项目安全管理措施进行评审。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全部满足招标文件要求合理且适用性强、内容完整详细全面的计3分，不满足、有缺漏项的每处扣1分，欠合理、不全面，描述不到位、不清晰的每处扣0.5分，扣完为止。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组织协调方案</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根据投标人提供的项目组织协调方案进行评审。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全部满足招标文件要求合理且适用性强、内容完整详细全面的计3分，不满足、有缺漏项的每处扣1分，欠合理、不全面，描述不到位、不清晰的每处扣0.5分，扣完为止。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服务团队</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ind w:firstLine="0" w:firstLineChars="0"/>
              <w:jc w:val="left"/>
              <w:textAlignment w:val="top"/>
              <w:rPr>
                <w:ins w:id="23" w:author="hzy" w:date="2022-09-07T15:24:04Z"/>
                <w:rFonts w:ascii="宋体" w:hAnsi="宋体" w:eastAsia="宋体"/>
                <w:color w:val="auto"/>
                <w:kern w:val="0"/>
                <w:sz w:val="24"/>
                <w:szCs w:val="24"/>
                <w:highlight w:val="none"/>
                <w:u w:val="none"/>
              </w:rPr>
            </w:pPr>
            <w:ins w:id="24" w:author="hzy" w:date="2022-09-07T15:24:04Z">
              <w:r>
                <w:rPr>
                  <w:rFonts w:hint="eastAsia" w:ascii="宋体" w:hAnsi="宋体" w:eastAsia="宋体"/>
                  <w:color w:val="auto"/>
                  <w:kern w:val="0"/>
                  <w:sz w:val="24"/>
                  <w:szCs w:val="24"/>
                  <w:highlight w:val="none"/>
                  <w:u w:val="none"/>
                </w:rPr>
                <w:t>有针对本项目的专业服务团队、组织结构合理、岗位职责明确，具有与本项目相适应的各类专业技术人员。</w:t>
              </w:r>
            </w:ins>
            <w:ins w:id="25" w:author="hzy" w:date="2022-09-07T15:24:04Z">
              <w:r>
                <w:rPr>
                  <w:rFonts w:hint="eastAsia" w:ascii="宋体" w:hAnsi="宋体" w:eastAsia="宋体"/>
                  <w:color w:val="auto"/>
                  <w:kern w:val="0"/>
                  <w:sz w:val="24"/>
                  <w:szCs w:val="24"/>
                  <w:highlight w:val="none"/>
                  <w:u w:val="none"/>
                </w:rPr>
                <w:br w:type="textWrapping"/>
              </w:r>
            </w:ins>
            <w:ins w:id="26" w:author="hzy" w:date="2022-09-07T15:24:04Z">
              <w:r>
                <w:rPr>
                  <w:rFonts w:hint="eastAsia" w:ascii="宋体" w:hAnsi="宋体" w:eastAsia="宋体"/>
                  <w:color w:val="auto"/>
                  <w:kern w:val="0"/>
                  <w:sz w:val="24"/>
                  <w:szCs w:val="24"/>
                  <w:highlight w:val="none"/>
                  <w:u w:val="none"/>
                </w:rPr>
                <w:t>1、拟派一名项目经理：</w:t>
              </w:r>
            </w:ins>
          </w:p>
          <w:p>
            <w:pPr>
              <w:widowControl/>
              <w:ind w:firstLine="0" w:firstLineChars="0"/>
              <w:jc w:val="left"/>
              <w:textAlignment w:val="top"/>
              <w:rPr>
                <w:ins w:id="27" w:author="hzy" w:date="2022-09-07T15:24:04Z"/>
                <w:rFonts w:ascii="宋体" w:hAnsi="宋体" w:eastAsia="宋体"/>
                <w:color w:val="auto"/>
                <w:kern w:val="0"/>
                <w:sz w:val="24"/>
                <w:szCs w:val="24"/>
                <w:highlight w:val="none"/>
                <w:u w:val="none"/>
              </w:rPr>
            </w:pPr>
            <w:ins w:id="28" w:author="hzy" w:date="2022-09-07T15:24:04Z">
              <w:r>
                <w:rPr>
                  <w:rFonts w:hint="eastAsia" w:ascii="宋体" w:hAnsi="宋体" w:eastAsia="宋体"/>
                  <w:color w:val="auto"/>
                  <w:kern w:val="0"/>
                  <w:sz w:val="24"/>
                  <w:szCs w:val="24"/>
                  <w:highlight w:val="none"/>
                  <w:u w:val="none"/>
                </w:rPr>
                <w:t>（1）具有征信业务和社会信用体系建设咨询与管理经验。项目经理资质要求，已取得硕士学位，信用领域研究专家，正高级工程师职称证书（计算机相关专业），高级信息系统项目管理师，全部满足得4分，部分满足得1分，不满足不得分。</w:t>
              </w:r>
            </w:ins>
          </w:p>
          <w:p>
            <w:pPr>
              <w:widowControl/>
              <w:ind w:firstLine="0" w:firstLineChars="0"/>
              <w:jc w:val="left"/>
              <w:textAlignment w:val="top"/>
              <w:rPr>
                <w:ins w:id="29" w:author="hzy" w:date="2022-09-07T15:24:04Z"/>
                <w:rFonts w:hint="eastAsia" w:ascii="宋体" w:hAnsi="宋体" w:eastAsia="宋体"/>
                <w:color w:val="auto"/>
                <w:kern w:val="0"/>
                <w:sz w:val="24"/>
                <w:szCs w:val="24"/>
                <w:highlight w:val="none"/>
                <w:u w:val="none"/>
              </w:rPr>
            </w:pPr>
            <w:ins w:id="30" w:author="hzy" w:date="2022-09-07T15:24:04Z">
              <w:r>
                <w:rPr>
                  <w:rFonts w:hint="eastAsia" w:ascii="宋体" w:hAnsi="宋体" w:eastAsia="宋体"/>
                  <w:color w:val="auto"/>
                  <w:kern w:val="0"/>
                  <w:sz w:val="24"/>
                  <w:szCs w:val="24"/>
                  <w:highlight w:val="none"/>
                  <w:u w:val="none"/>
                </w:rPr>
                <w:t xml:space="preserve">以上要求提供符合上述内容描述的学历证书、评聘证书、资质证书、身份证复印件并加盖公章。 </w:t>
              </w:r>
            </w:ins>
            <w:ins w:id="31" w:author="hzy" w:date="2022-09-07T15:24:04Z">
              <w:r>
                <w:rPr>
                  <w:rFonts w:hint="eastAsia" w:ascii="宋体" w:hAnsi="宋体" w:eastAsia="宋体"/>
                  <w:color w:val="auto"/>
                  <w:kern w:val="0"/>
                  <w:sz w:val="24"/>
                  <w:szCs w:val="24"/>
                  <w:highlight w:val="none"/>
                  <w:u w:val="none"/>
                </w:rPr>
                <w:br w:type="textWrapping"/>
              </w:r>
            </w:ins>
            <w:ins w:id="32" w:author="hzy" w:date="2022-09-07T15:24:04Z">
              <w:r>
                <w:rPr>
                  <w:rFonts w:hint="eastAsia" w:ascii="宋体" w:hAnsi="宋体" w:eastAsia="宋体"/>
                  <w:color w:val="auto"/>
                  <w:kern w:val="0"/>
                  <w:sz w:val="24"/>
                  <w:szCs w:val="24"/>
                  <w:highlight w:val="none"/>
                  <w:u w:val="none"/>
                </w:rPr>
                <w:t>2.项目团队成员：</w:t>
              </w:r>
            </w:ins>
          </w:p>
          <w:p>
            <w:pPr>
              <w:widowControl/>
              <w:ind w:firstLine="0" w:firstLineChars="0"/>
              <w:jc w:val="left"/>
              <w:textAlignment w:val="top"/>
              <w:rPr>
                <w:ins w:id="33" w:author="hzy" w:date="2022-09-07T15:24:04Z"/>
                <w:rFonts w:ascii="宋体" w:hAnsi="宋体" w:eastAsia="宋体"/>
                <w:color w:val="auto"/>
                <w:kern w:val="0"/>
                <w:sz w:val="24"/>
                <w:szCs w:val="24"/>
                <w:highlight w:val="none"/>
                <w:u w:val="none"/>
              </w:rPr>
            </w:pPr>
            <w:ins w:id="34" w:author="hzy" w:date="2022-09-07T15:24:04Z">
              <w:r>
                <w:rPr>
                  <w:rFonts w:hint="eastAsia" w:ascii="宋体" w:hAnsi="宋体" w:eastAsia="宋体"/>
                  <w:color w:val="auto"/>
                  <w:kern w:val="0"/>
                  <w:sz w:val="24"/>
                  <w:szCs w:val="24"/>
                  <w:highlight w:val="none"/>
                  <w:u w:val="none"/>
                </w:rPr>
                <w:t>要求配备团队成员不低于10人，具体人员资质要求如下：</w:t>
              </w:r>
            </w:ins>
          </w:p>
          <w:p>
            <w:pPr>
              <w:widowControl/>
              <w:ind w:firstLine="0" w:firstLineChars="0"/>
              <w:jc w:val="left"/>
              <w:textAlignment w:val="top"/>
              <w:rPr>
                <w:ins w:id="35" w:author="hzy" w:date="2022-09-07T15:24:04Z"/>
                <w:rFonts w:hint="eastAsia" w:ascii="宋体" w:hAnsi="宋体" w:eastAsia="宋体"/>
                <w:color w:val="auto"/>
                <w:kern w:val="0"/>
                <w:sz w:val="24"/>
                <w:szCs w:val="24"/>
                <w:highlight w:val="none"/>
                <w:u w:val="none"/>
              </w:rPr>
            </w:pPr>
            <w:ins w:id="36" w:author="hzy" w:date="2022-09-07T15:24:04Z">
              <w:r>
                <w:rPr>
                  <w:rFonts w:hint="eastAsia" w:ascii="宋体" w:hAnsi="宋体" w:eastAsia="宋体"/>
                  <w:color w:val="auto"/>
                  <w:kern w:val="0"/>
                  <w:sz w:val="24"/>
                  <w:szCs w:val="24"/>
                  <w:highlight w:val="none"/>
                  <w:u w:val="none"/>
                </w:rPr>
                <w:t>（1）团队成员具有高级信用管理师、高级信用分析师资格证书，每提供一个得2分，最高得4分；</w:t>
              </w:r>
            </w:ins>
          </w:p>
          <w:p>
            <w:pPr>
              <w:widowControl/>
              <w:ind w:firstLine="0" w:firstLineChars="0"/>
              <w:jc w:val="left"/>
              <w:textAlignment w:val="top"/>
              <w:rPr>
                <w:ins w:id="37" w:author="hzy" w:date="2022-09-07T15:24:04Z"/>
                <w:rFonts w:ascii="宋体" w:hAnsi="宋体" w:eastAsia="宋体"/>
                <w:color w:val="auto"/>
                <w:kern w:val="0"/>
                <w:sz w:val="24"/>
                <w:szCs w:val="24"/>
                <w:highlight w:val="none"/>
                <w:u w:val="none"/>
              </w:rPr>
            </w:pPr>
            <w:ins w:id="38" w:author="hzy" w:date="2022-09-07T15:24:04Z">
              <w:r>
                <w:rPr>
                  <w:rFonts w:hint="eastAsia" w:ascii="宋体" w:hAnsi="宋体" w:eastAsia="宋体"/>
                  <w:color w:val="auto"/>
                  <w:kern w:val="0"/>
                  <w:sz w:val="24"/>
                  <w:szCs w:val="24"/>
                  <w:highlight w:val="none"/>
                  <w:u w:val="none"/>
                </w:rPr>
                <w:t>（2）团队成员评为正高级职称（计算机相关专业），每提供一个证书，得1分，最高得2分；</w:t>
              </w:r>
            </w:ins>
          </w:p>
          <w:p>
            <w:pPr>
              <w:widowControl/>
              <w:ind w:firstLine="0" w:firstLineChars="0"/>
              <w:jc w:val="left"/>
              <w:textAlignment w:val="top"/>
              <w:rPr>
                <w:ins w:id="39" w:author="hzy" w:date="2022-09-07T15:24:04Z"/>
                <w:rFonts w:hint="eastAsia" w:ascii="宋体" w:hAnsi="宋体" w:eastAsia="宋体"/>
                <w:color w:val="auto"/>
                <w:kern w:val="0"/>
                <w:sz w:val="24"/>
                <w:szCs w:val="24"/>
                <w:highlight w:val="none"/>
                <w:u w:val="none"/>
              </w:rPr>
            </w:pPr>
            <w:ins w:id="40" w:author="hzy" w:date="2022-09-07T15:24:04Z">
              <w:r>
                <w:rPr>
                  <w:rFonts w:hint="eastAsia" w:ascii="宋体" w:hAnsi="宋体" w:eastAsia="宋体"/>
                  <w:color w:val="auto"/>
                  <w:kern w:val="0"/>
                  <w:sz w:val="24"/>
                  <w:szCs w:val="24"/>
                  <w:highlight w:val="none"/>
                  <w:u w:val="none"/>
                </w:rPr>
                <w:t>（3）团队成员被聘为社会信用体系建设咨询顾问或社会信用体系建设示范城市创建专家、咨询顾问，每提供一个聘任证书得1分，最高得3分；</w:t>
              </w:r>
            </w:ins>
          </w:p>
          <w:p>
            <w:pPr>
              <w:widowControl/>
              <w:ind w:firstLine="0" w:firstLineChars="0"/>
              <w:jc w:val="left"/>
              <w:textAlignment w:val="top"/>
              <w:rPr>
                <w:ins w:id="41" w:author="hzy" w:date="2022-09-07T15:24:04Z"/>
                <w:rFonts w:ascii="宋体" w:hAnsi="宋体" w:eastAsia="宋体"/>
                <w:color w:val="auto"/>
                <w:kern w:val="0"/>
                <w:sz w:val="24"/>
                <w:szCs w:val="24"/>
                <w:highlight w:val="none"/>
                <w:u w:val="none"/>
              </w:rPr>
            </w:pPr>
            <w:ins w:id="42" w:author="hzy" w:date="2022-09-07T15:24:04Z">
              <w:r>
                <w:rPr>
                  <w:rFonts w:hint="eastAsia" w:ascii="宋体" w:hAnsi="宋体" w:eastAsia="宋体"/>
                  <w:color w:val="auto"/>
                  <w:kern w:val="0"/>
                  <w:sz w:val="24"/>
                  <w:szCs w:val="24"/>
                  <w:highlight w:val="none"/>
                  <w:u w:val="none"/>
                </w:rPr>
                <w:t>（4）团队成员具有信息系统运维管理工程师资格证书，每提供一个得1分，最高得2分；</w:t>
              </w:r>
            </w:ins>
          </w:p>
          <w:p>
            <w:pPr>
              <w:keepNext w:val="0"/>
              <w:keepLines w:val="0"/>
              <w:pageBreakBefore w:val="0"/>
              <w:widowControl/>
              <w:suppressLineNumbers w:val="0"/>
              <w:kinsoku/>
              <w:wordWrap/>
              <w:overflowPunct/>
              <w:topLinePunct w:val="0"/>
              <w:autoSpaceDE/>
              <w:autoSpaceDN/>
              <w:bidi w:val="0"/>
              <w:ind w:firstLine="0" w:firstLineChars="0"/>
              <w:jc w:val="left"/>
              <w:textAlignment w:val="top"/>
              <w:rPr>
                <w:rFonts w:hint="eastAsia" w:ascii="宋体" w:hAnsi="宋体" w:eastAsia="宋体" w:cs="宋体"/>
                <w:i w:val="0"/>
                <w:iCs w:val="0"/>
                <w:color w:val="000000"/>
                <w:sz w:val="24"/>
                <w:szCs w:val="24"/>
                <w:u w:val="none"/>
              </w:rPr>
            </w:pPr>
            <w:ins w:id="43" w:author="hzy" w:date="2022-09-07T15:24:04Z">
              <w:r>
                <w:rPr>
                  <w:rFonts w:hint="eastAsia" w:ascii="宋体" w:hAnsi="宋体" w:eastAsia="宋体"/>
                  <w:color w:val="auto"/>
                  <w:kern w:val="0"/>
                  <w:sz w:val="24"/>
                  <w:szCs w:val="24"/>
                  <w:highlight w:val="none"/>
                  <w:u w:val="none"/>
                </w:rPr>
                <w:t>以上人员要求提供符合上述内容描述的相关资质证书、聘任证书并附身份证复印件，加盖投标人公章。</w:t>
              </w:r>
            </w:ins>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274" w:type="dxa"/>
            <w:gridSpan w:val="3"/>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ind w:firstLine="0" w:firstLineChars="0"/>
              <w:jc w:val="center"/>
              <w:rPr>
                <w:rFonts w:hint="eastAsia" w:ascii="宋体" w:hAnsi="宋体" w:eastAsia="宋体" w:cs="宋体"/>
                <w:i w:val="0"/>
                <w:iCs w:val="0"/>
                <w:color w:val="000000"/>
                <w:sz w:val="22"/>
                <w:szCs w:val="22"/>
                <w:u w:val="none"/>
              </w:rPr>
            </w:pPr>
          </w:p>
        </w:tc>
        <w:tc>
          <w:tcPr>
            <w:tcW w:w="883"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afterAutospacing="0" w:line="540" w:lineRule="exact"/>
        <w:ind w:left="0" w:leftChars="0" w:firstLine="0" w:firstLineChars="0"/>
        <w:jc w:val="both"/>
        <w:textAlignment w:val="auto"/>
        <w:rPr>
          <w:rFonts w:hint="default" w:eastAsia="仿宋"/>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23EDE6-833C-4BFB-BF68-C54C01AB87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embedRegular r:id="rId2" w:fontKey="{002A9046-E562-42AD-915D-F2B14DCC5341}"/>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3" w:fontKey="{C2F21D54-29D6-45CA-A3AF-AA0456FAEF87}"/>
  </w:font>
  <w:font w:name="Cambria">
    <w:panose1 w:val="02040503050406030204"/>
    <w:charset w:val="00"/>
    <w:family w:val="roman"/>
    <w:pitch w:val="default"/>
    <w:sig w:usb0="E00006FF" w:usb1="420024FF" w:usb2="02000000" w:usb3="00000000" w:csb0="2000019F" w:csb1="00000000"/>
  </w:font>
  <w:font w:name="方正公文小标宋">
    <w:panose1 w:val="02000500000000000000"/>
    <w:charset w:val="86"/>
    <w:family w:val="auto"/>
    <w:pitch w:val="default"/>
    <w:sig w:usb0="A00002BF" w:usb1="38CF7CFA" w:usb2="00000016" w:usb3="00000000" w:csb0="00040001" w:csb1="00000000"/>
    <w:embedRegular r:id="rId4" w:fontKey="{687904F2-CA2F-4B07-A1D0-995F2347DE6B}"/>
  </w:font>
  <w:font w:name="方正小标宋简体">
    <w:panose1 w:val="02000000000000000000"/>
    <w:charset w:val="86"/>
    <w:family w:val="auto"/>
    <w:pitch w:val="default"/>
    <w:sig w:usb0="00000001" w:usb1="08000000" w:usb2="00000000" w:usb3="00000000" w:csb0="00040000" w:csb1="00000000"/>
    <w:embedRegular r:id="rId5" w:fontKey="{9B264FC4-592E-4639-BE8C-4AA2D82CF64A}"/>
  </w:font>
  <w:font w:name="仿宋_GB2312">
    <w:panose1 w:val="02010609030101010101"/>
    <w:charset w:val="86"/>
    <w:family w:val="modern"/>
    <w:pitch w:val="default"/>
    <w:sig w:usb0="00000001" w:usb1="080E0000" w:usb2="00000000" w:usb3="00000000" w:csb0="00040000" w:csb1="00000000"/>
    <w:embedRegular r:id="rId6" w:fontKey="{26DB08F7-1963-40EA-BCA4-332085CE8BE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630B41"/>
    <w:multiLevelType w:val="multilevel"/>
    <w:tmpl w:val="E0630B41"/>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zy">
    <w15:presenceInfo w15:providerId="None" w15:userId="hzy"/>
  </w15:person>
  <w15:person w15:author="任昊">
    <w15:presenceInfo w15:providerId="WPS Office" w15:userId="1423270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ZDc0NjI3ZWVkNTgyYTJiNjA5ZWEwYzVlYzlhZDMifQ=="/>
  </w:docVars>
  <w:rsids>
    <w:rsidRoot w:val="4C354CF3"/>
    <w:rsid w:val="00752213"/>
    <w:rsid w:val="01E771DA"/>
    <w:rsid w:val="02144C03"/>
    <w:rsid w:val="03776163"/>
    <w:rsid w:val="038751A1"/>
    <w:rsid w:val="03D66A01"/>
    <w:rsid w:val="03DE2B8F"/>
    <w:rsid w:val="040833D7"/>
    <w:rsid w:val="05C729E0"/>
    <w:rsid w:val="076E42A0"/>
    <w:rsid w:val="077B07D4"/>
    <w:rsid w:val="099D5A3B"/>
    <w:rsid w:val="09F62D45"/>
    <w:rsid w:val="0A54114A"/>
    <w:rsid w:val="0A851C90"/>
    <w:rsid w:val="0B0C226A"/>
    <w:rsid w:val="0B2F0A04"/>
    <w:rsid w:val="0BAC42AA"/>
    <w:rsid w:val="0DCC7046"/>
    <w:rsid w:val="0E17385F"/>
    <w:rsid w:val="0E3A5959"/>
    <w:rsid w:val="0E402FA2"/>
    <w:rsid w:val="0E7939AC"/>
    <w:rsid w:val="0F875571"/>
    <w:rsid w:val="11455842"/>
    <w:rsid w:val="13872F75"/>
    <w:rsid w:val="14C50C64"/>
    <w:rsid w:val="16167453"/>
    <w:rsid w:val="17044AE9"/>
    <w:rsid w:val="18B765F4"/>
    <w:rsid w:val="191616B9"/>
    <w:rsid w:val="194E0244"/>
    <w:rsid w:val="1B6D1A2F"/>
    <w:rsid w:val="1B931C07"/>
    <w:rsid w:val="1BB66602"/>
    <w:rsid w:val="1D6175DA"/>
    <w:rsid w:val="1D7723ED"/>
    <w:rsid w:val="1EB10D3C"/>
    <w:rsid w:val="1F3E4F1C"/>
    <w:rsid w:val="21DD4105"/>
    <w:rsid w:val="242D2060"/>
    <w:rsid w:val="24723A59"/>
    <w:rsid w:val="25CD66C4"/>
    <w:rsid w:val="26494390"/>
    <w:rsid w:val="292D4F39"/>
    <w:rsid w:val="2A9E6275"/>
    <w:rsid w:val="2B935913"/>
    <w:rsid w:val="2D341231"/>
    <w:rsid w:val="2E4007F0"/>
    <w:rsid w:val="32912442"/>
    <w:rsid w:val="32BB202A"/>
    <w:rsid w:val="34596708"/>
    <w:rsid w:val="358E6FF1"/>
    <w:rsid w:val="37224796"/>
    <w:rsid w:val="3821109E"/>
    <w:rsid w:val="39405935"/>
    <w:rsid w:val="398E1AAD"/>
    <w:rsid w:val="39E13D31"/>
    <w:rsid w:val="3A5049AE"/>
    <w:rsid w:val="3BC95CD0"/>
    <w:rsid w:val="3BFC4B8E"/>
    <w:rsid w:val="3ECC729E"/>
    <w:rsid w:val="3F0A200F"/>
    <w:rsid w:val="3FBF3770"/>
    <w:rsid w:val="41833F25"/>
    <w:rsid w:val="43471A00"/>
    <w:rsid w:val="4377536B"/>
    <w:rsid w:val="43E35098"/>
    <w:rsid w:val="44762C75"/>
    <w:rsid w:val="454E5808"/>
    <w:rsid w:val="47283703"/>
    <w:rsid w:val="478F717B"/>
    <w:rsid w:val="488922C2"/>
    <w:rsid w:val="4B5D3985"/>
    <w:rsid w:val="4C354CF3"/>
    <w:rsid w:val="4D1D2124"/>
    <w:rsid w:val="4E822CD7"/>
    <w:rsid w:val="4F044CD6"/>
    <w:rsid w:val="4FA1093C"/>
    <w:rsid w:val="50F80ECD"/>
    <w:rsid w:val="524C2841"/>
    <w:rsid w:val="52A10697"/>
    <w:rsid w:val="540F7E8A"/>
    <w:rsid w:val="546676E6"/>
    <w:rsid w:val="54C20DCB"/>
    <w:rsid w:val="561F16C0"/>
    <w:rsid w:val="57384601"/>
    <w:rsid w:val="59DF6612"/>
    <w:rsid w:val="59F61B7D"/>
    <w:rsid w:val="5AF41350"/>
    <w:rsid w:val="5AF4197F"/>
    <w:rsid w:val="5B2F7775"/>
    <w:rsid w:val="600101D4"/>
    <w:rsid w:val="606306FB"/>
    <w:rsid w:val="61F007E0"/>
    <w:rsid w:val="628D1823"/>
    <w:rsid w:val="62CE0558"/>
    <w:rsid w:val="63563467"/>
    <w:rsid w:val="63A72AA7"/>
    <w:rsid w:val="650C7109"/>
    <w:rsid w:val="65162368"/>
    <w:rsid w:val="65E54E33"/>
    <w:rsid w:val="660A200B"/>
    <w:rsid w:val="685610F9"/>
    <w:rsid w:val="6AC82D63"/>
    <w:rsid w:val="6B30184D"/>
    <w:rsid w:val="6C3D4ABC"/>
    <w:rsid w:val="6F5F17A8"/>
    <w:rsid w:val="7030475D"/>
    <w:rsid w:val="729A7E74"/>
    <w:rsid w:val="72D031CA"/>
    <w:rsid w:val="74596F8F"/>
    <w:rsid w:val="76114CC9"/>
    <w:rsid w:val="76E25CE5"/>
    <w:rsid w:val="774B70FC"/>
    <w:rsid w:val="78DD27D1"/>
    <w:rsid w:val="7B137F88"/>
    <w:rsid w:val="7B375F03"/>
    <w:rsid w:val="7BAB4A6E"/>
    <w:rsid w:val="7BD412F7"/>
    <w:rsid w:val="7BDF75E2"/>
    <w:rsid w:val="7C6671DF"/>
    <w:rsid w:val="7C936D3B"/>
    <w:rsid w:val="7E880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20" w:lineRule="exact"/>
      <w:ind w:firstLine="880" w:firstLineChars="200"/>
      <w:jc w:val="both"/>
    </w:pPr>
    <w:rPr>
      <w:rFonts w:ascii="Times New Roman" w:hAnsi="Times New Roman" w:eastAsia="仿宋" w:cstheme="minorBidi"/>
      <w:kern w:val="2"/>
      <w:sz w:val="32"/>
      <w:szCs w:val="22"/>
      <w:lang w:val="en-US" w:eastAsia="zh-CN" w:bidi="ar-SA"/>
    </w:rPr>
  </w:style>
  <w:style w:type="paragraph" w:styleId="4">
    <w:name w:val="heading 1"/>
    <w:basedOn w:val="1"/>
    <w:next w:val="1"/>
    <w:link w:val="20"/>
    <w:qFormat/>
    <w:uiPriority w:val="0"/>
    <w:pPr>
      <w:keepNext/>
      <w:keepLines/>
      <w:numPr>
        <w:ilvl w:val="0"/>
        <w:numId w:val="1"/>
      </w:numPr>
      <w:adjustRightInd w:val="0"/>
      <w:snapToGrid w:val="0"/>
      <w:spacing w:before="0" w:beforeLines="0" w:line="520" w:lineRule="exact"/>
      <w:ind w:firstLine="643" w:firstLineChars="200"/>
      <w:outlineLvl w:val="0"/>
    </w:pPr>
    <w:rPr>
      <w:rFonts w:ascii="仿宋" w:hAnsi="仿宋" w:eastAsia="黑体" w:cs="仿宋"/>
      <w:b/>
      <w:bCs/>
      <w:kern w:val="44"/>
      <w:szCs w:val="44"/>
      <w:lang w:val="zh-CN" w:bidi="zh-CN"/>
    </w:rPr>
  </w:style>
  <w:style w:type="paragraph" w:styleId="5">
    <w:name w:val="heading 2"/>
    <w:basedOn w:val="1"/>
    <w:next w:val="1"/>
    <w:link w:val="21"/>
    <w:semiHidden/>
    <w:unhideWhenUsed/>
    <w:qFormat/>
    <w:uiPriority w:val="0"/>
    <w:pPr>
      <w:keepNext/>
      <w:keepLines/>
      <w:numPr>
        <w:ilvl w:val="1"/>
        <w:numId w:val="1"/>
      </w:numPr>
      <w:ind w:firstLine="0" w:firstLineChars="0"/>
      <w:outlineLvl w:val="1"/>
    </w:pPr>
    <w:rPr>
      <w:rFonts w:ascii="Cambria" w:hAnsi="Cambria" w:eastAsia="楷体" w:cs="Times New Roman"/>
      <w:bCs/>
      <w:szCs w:val="32"/>
      <w:lang w:val="zh-CN" w:bidi="zh-CN"/>
    </w:rPr>
  </w:style>
  <w:style w:type="paragraph" w:styleId="6">
    <w:name w:val="heading 3"/>
    <w:basedOn w:val="1"/>
    <w:next w:val="1"/>
    <w:link w:val="23"/>
    <w:semiHidden/>
    <w:unhideWhenUsed/>
    <w:qFormat/>
    <w:uiPriority w:val="0"/>
    <w:pPr>
      <w:numPr>
        <w:ilvl w:val="2"/>
        <w:numId w:val="1"/>
      </w:numPr>
      <w:adjustRightInd w:val="0"/>
      <w:snapToGrid w:val="0"/>
      <w:spacing w:before="0" w:beforeAutospacing="0" w:after="0" w:afterAutospacing="0" w:line="520" w:lineRule="exact"/>
      <w:ind w:left="0" w:firstLine="400" w:firstLineChars="0"/>
      <w:outlineLvl w:val="2"/>
    </w:pPr>
    <w:rPr>
      <w:rFonts w:ascii="Calibri" w:hAnsi="Calibri" w:eastAsia="宋体"/>
      <w:b/>
      <w:sz w:val="28"/>
      <w:szCs w:val="28"/>
    </w:rPr>
  </w:style>
  <w:style w:type="paragraph" w:styleId="7">
    <w:name w:val="heading 4"/>
    <w:basedOn w:val="1"/>
    <w:next w:val="1"/>
    <w:link w:val="22"/>
    <w:semiHidden/>
    <w:unhideWhenUsed/>
    <w:qFormat/>
    <w:uiPriority w:val="0"/>
    <w:pPr>
      <w:keepNext/>
      <w:keepLines/>
      <w:numPr>
        <w:ilvl w:val="3"/>
        <w:numId w:val="1"/>
      </w:numPr>
      <w:spacing w:beforeLines="0" w:beforeAutospacing="0" w:afterLines="0" w:afterAutospacing="0" w:line="540" w:lineRule="exact"/>
      <w:ind w:left="0" w:firstLine="402" w:firstLineChars="0"/>
      <w:outlineLvl w:val="3"/>
    </w:pPr>
    <w:rPr>
      <w:rFonts w:ascii="Arial" w:hAnsi="Arial" w:eastAsia="仿宋"/>
    </w:rPr>
  </w:style>
  <w:style w:type="paragraph" w:styleId="8">
    <w:name w:val="heading 5"/>
    <w:basedOn w:val="1"/>
    <w:next w:val="1"/>
    <w:semiHidden/>
    <w:unhideWhenUsed/>
    <w:qFormat/>
    <w:uiPriority w:val="0"/>
    <w:pPr>
      <w:keepNext/>
      <w:keepLines/>
      <w:numPr>
        <w:ilvl w:val="4"/>
        <w:numId w:val="1"/>
      </w:numPr>
      <w:tabs>
        <w:tab w:val="left" w:pos="1130"/>
      </w:tabs>
      <w:spacing w:before="280" w:beforeLines="0" w:beforeAutospacing="0" w:after="290" w:afterLines="0" w:afterAutospacing="0" w:line="372" w:lineRule="auto"/>
      <w:ind w:left="0" w:firstLine="402" w:firstLineChars="0"/>
      <w:outlineLvl w:val="4"/>
    </w:pPr>
    <w:rPr>
      <w:b/>
      <w:sz w:val="28"/>
    </w:rPr>
  </w:style>
  <w:style w:type="paragraph" w:styleId="9">
    <w:name w:val="heading 6"/>
    <w:basedOn w:val="1"/>
    <w:next w:val="1"/>
    <w:semiHidden/>
    <w:unhideWhenUsed/>
    <w:qFormat/>
    <w:uiPriority w:val="0"/>
    <w:pPr>
      <w:keepNext/>
      <w:keepLines/>
      <w:numPr>
        <w:ilvl w:val="5"/>
        <w:numId w:val="1"/>
      </w:numPr>
      <w:tabs>
        <w:tab w:val="left" w:pos="1130"/>
      </w:tabs>
      <w:spacing w:before="240" w:beforeLines="0" w:beforeAutospacing="0" w:after="64" w:afterLines="0" w:afterAutospacing="0" w:line="317" w:lineRule="auto"/>
      <w:ind w:left="0" w:firstLine="402" w:firstLineChars="0"/>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tabs>
        <w:tab w:val="left" w:pos="1130"/>
      </w:tabs>
      <w:spacing w:before="240" w:beforeLines="0" w:beforeAutospacing="0" w:after="64" w:afterLines="0" w:afterAutospacing="0" w:line="317" w:lineRule="auto"/>
      <w:ind w:left="0" w:firstLine="402" w:firstLineChars="0"/>
      <w:outlineLvl w:val="6"/>
    </w:pPr>
    <w:rPr>
      <w:b/>
      <w:sz w:val="24"/>
    </w:rPr>
  </w:style>
  <w:style w:type="paragraph" w:styleId="11">
    <w:name w:val="heading 8"/>
    <w:basedOn w:val="1"/>
    <w:next w:val="1"/>
    <w:semiHidden/>
    <w:unhideWhenUsed/>
    <w:qFormat/>
    <w:uiPriority w:val="0"/>
    <w:pPr>
      <w:keepNext/>
      <w:keepLines/>
      <w:numPr>
        <w:ilvl w:val="7"/>
        <w:numId w:val="1"/>
      </w:numPr>
      <w:tabs>
        <w:tab w:val="left" w:pos="1130"/>
      </w:tabs>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16">
    <w:name w:val="Default Paragraph Font"/>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qFormat/>
    <w:uiPriority w:val="0"/>
    <w:rPr>
      <w:color w:val="000000"/>
      <w:u w:val="none"/>
    </w:rPr>
  </w:style>
  <w:style w:type="character" w:styleId="18">
    <w:name w:val="Hyperlink"/>
    <w:basedOn w:val="16"/>
    <w:qFormat/>
    <w:uiPriority w:val="0"/>
    <w:rPr>
      <w:color w:val="000000"/>
      <w:u w:val="none"/>
    </w:rPr>
  </w:style>
  <w:style w:type="character" w:styleId="19">
    <w:name w:val="HTML Code"/>
    <w:basedOn w:val="16"/>
    <w:qFormat/>
    <w:uiPriority w:val="0"/>
    <w:rPr>
      <w:rFonts w:ascii="Courier New" w:hAnsi="Courier New"/>
      <w:sz w:val="20"/>
    </w:rPr>
  </w:style>
  <w:style w:type="character" w:customStyle="1" w:styleId="20">
    <w:name w:val="标题 1 Char"/>
    <w:link w:val="4"/>
    <w:qFormat/>
    <w:uiPriority w:val="0"/>
    <w:rPr>
      <w:rFonts w:ascii="仿宋" w:hAnsi="仿宋" w:eastAsia="黑体" w:cs="仿宋"/>
      <w:b/>
      <w:bCs/>
      <w:kern w:val="44"/>
      <w:sz w:val="32"/>
      <w:szCs w:val="44"/>
      <w:lang w:val="zh-CN" w:bidi="zh-CN"/>
    </w:rPr>
  </w:style>
  <w:style w:type="character" w:customStyle="1" w:styleId="21">
    <w:name w:val="标题 2 Char"/>
    <w:link w:val="5"/>
    <w:qFormat/>
    <w:uiPriority w:val="9"/>
    <w:rPr>
      <w:rFonts w:ascii="Cambria" w:hAnsi="Cambria" w:eastAsia="楷体" w:cs="Times New Roman"/>
      <w:bCs/>
      <w:sz w:val="32"/>
      <w:szCs w:val="32"/>
      <w:lang w:val="zh-CN" w:bidi="zh-CN"/>
    </w:rPr>
  </w:style>
  <w:style w:type="character" w:customStyle="1" w:styleId="22">
    <w:name w:val="标题 4 Char"/>
    <w:basedOn w:val="16"/>
    <w:link w:val="7"/>
    <w:qFormat/>
    <w:locked/>
    <w:uiPriority w:val="0"/>
    <w:rPr>
      <w:rFonts w:ascii="Arial" w:hAnsi="Arial" w:eastAsia="仿宋"/>
      <w:bCs/>
      <w:kern w:val="2"/>
      <w:sz w:val="32"/>
      <w:szCs w:val="28"/>
    </w:rPr>
  </w:style>
  <w:style w:type="character" w:customStyle="1" w:styleId="23">
    <w:name w:val="标题 3 Char"/>
    <w:link w:val="6"/>
    <w:qFormat/>
    <w:locked/>
    <w:uiPriority w:val="0"/>
    <w:rPr>
      <w:rFonts w:ascii="Calibri" w:hAnsi="Calibri" w:eastAsia="宋体"/>
      <w:b/>
      <w:sz w:val="28"/>
      <w:szCs w:val="28"/>
    </w:rPr>
  </w:style>
  <w:style w:type="character" w:customStyle="1" w:styleId="24">
    <w:name w:val="bg02"/>
    <w:basedOn w:val="16"/>
    <w:qFormat/>
    <w:uiPriority w:val="0"/>
  </w:style>
  <w:style w:type="character" w:customStyle="1" w:styleId="25">
    <w:name w:val="m01"/>
    <w:basedOn w:val="16"/>
    <w:qFormat/>
    <w:uiPriority w:val="0"/>
  </w:style>
  <w:style w:type="character" w:customStyle="1" w:styleId="26">
    <w:name w:val="m011"/>
    <w:basedOn w:val="16"/>
    <w:qFormat/>
    <w:uiPriority w:val="0"/>
  </w:style>
  <w:style w:type="character" w:customStyle="1" w:styleId="27">
    <w:name w:val="tabg"/>
    <w:basedOn w:val="16"/>
    <w:qFormat/>
    <w:uiPriority w:val="0"/>
    <w:rPr>
      <w:color w:val="FFFFFF"/>
      <w:sz w:val="21"/>
      <w:szCs w:val="21"/>
    </w:rPr>
  </w:style>
  <w:style w:type="character" w:customStyle="1" w:styleId="28">
    <w:name w:val="bg01"/>
    <w:basedOn w:val="16"/>
    <w:qFormat/>
    <w:uiPriority w:val="0"/>
  </w:style>
  <w:style w:type="character" w:customStyle="1" w:styleId="29">
    <w:name w:val="more"/>
    <w:basedOn w:val="16"/>
    <w:qFormat/>
    <w:uiPriority w:val="0"/>
    <w:rPr>
      <w:color w:val="666666"/>
      <w:sz w:val="14"/>
      <w:szCs w:val="14"/>
    </w:rPr>
  </w:style>
  <w:style w:type="character" w:customStyle="1" w:styleId="30">
    <w:name w:val="font"/>
    <w:basedOn w:val="16"/>
    <w:qFormat/>
    <w:uiPriority w:val="0"/>
  </w:style>
  <w:style w:type="character" w:customStyle="1" w:styleId="31">
    <w:name w:val="font1"/>
    <w:basedOn w:val="16"/>
    <w:qFormat/>
    <w:uiPriority w:val="0"/>
  </w:style>
  <w:style w:type="character" w:customStyle="1" w:styleId="32">
    <w:name w:val="name"/>
    <w:basedOn w:val="16"/>
    <w:qFormat/>
    <w:uiPriority w:val="0"/>
    <w:rPr>
      <w:color w:val="6A6A6A"/>
      <w:u w:val="single"/>
    </w:rPr>
  </w:style>
  <w:style w:type="character" w:customStyle="1" w:styleId="33">
    <w:name w:val="dates"/>
    <w:basedOn w:val="16"/>
    <w:qFormat/>
    <w:uiPriority w:val="0"/>
  </w:style>
  <w:style w:type="character" w:customStyle="1" w:styleId="34">
    <w:name w:val="hover19"/>
    <w:basedOn w:val="16"/>
    <w:qFormat/>
    <w:uiPriority w:val="0"/>
    <w:rPr>
      <w:color w:val="015293"/>
    </w:rPr>
  </w:style>
  <w:style w:type="character" w:customStyle="1" w:styleId="35">
    <w:name w:val="laypage_curr"/>
    <w:basedOn w:val="16"/>
    <w:qFormat/>
    <w:uiPriority w:val="0"/>
    <w:rPr>
      <w:color w:val="FFFDF4"/>
      <w:shd w:val="clear" w:fill="0B67A6"/>
    </w:rPr>
  </w:style>
  <w:style w:type="character" w:customStyle="1" w:styleId="36">
    <w:name w:val="font21"/>
    <w:basedOn w:val="1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5571</Words>
  <Characters>5643</Characters>
  <Lines>0</Lines>
  <Paragraphs>0</Paragraphs>
  <TotalTime>7</TotalTime>
  <ScaleCrop>false</ScaleCrop>
  <LinksUpToDate>false</LinksUpToDate>
  <CharactersWithSpaces>5669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2022-04-16T08:10:00Z</dcterms:created>
  <dc:creator>任昊</dc:creator>
  <cp:lastModifiedBy>任昊</cp:lastModifiedBy>
  <dcterms:modified xsi:type="dcterms:W3CDTF">2022-09-09T02:35:03Z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50459CA6A6E3480F908C19C0671B976C</vt:lpwstr>
  </property>
</Properties>
</file>