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ABC" w:rsidRPr="00163ABC" w:rsidRDefault="00163ABC" w:rsidP="00163ABC">
      <w:pPr>
        <w:autoSpaceDE w:val="0"/>
        <w:autoSpaceDN w:val="0"/>
        <w:adjustRightInd w:val="0"/>
        <w:jc w:val="center"/>
        <w:rPr>
          <w:rFonts w:asciiTheme="majorEastAsia" w:eastAsiaTheme="majorEastAsia" w:hAnsiTheme="majorEastAsia" w:cstheme="majorEastAsia"/>
          <w:kern w:val="0"/>
          <w:sz w:val="44"/>
          <w:szCs w:val="44"/>
        </w:rPr>
      </w:pPr>
      <w:r w:rsidRPr="00163ABC">
        <w:rPr>
          <w:rFonts w:asciiTheme="majorEastAsia" w:eastAsiaTheme="majorEastAsia" w:hAnsiTheme="majorEastAsia" w:cstheme="majorEastAsia" w:hint="eastAsia"/>
          <w:kern w:val="0"/>
          <w:sz w:val="44"/>
          <w:szCs w:val="44"/>
        </w:rPr>
        <w:t>采购项目详细需求</w:t>
      </w:r>
    </w:p>
    <w:p w:rsidR="00163ABC" w:rsidRPr="00163ABC" w:rsidRDefault="00163ABC" w:rsidP="00163ABC">
      <w:pPr>
        <w:autoSpaceDE w:val="0"/>
        <w:autoSpaceDN w:val="0"/>
        <w:adjustRightInd w:val="0"/>
        <w:jc w:val="center"/>
        <w:rPr>
          <w:rFonts w:asciiTheme="majorEastAsia" w:eastAsiaTheme="majorEastAsia" w:hAnsiTheme="majorEastAsia" w:cstheme="majorEastAsia"/>
          <w:kern w:val="0"/>
          <w:sz w:val="44"/>
          <w:szCs w:val="44"/>
        </w:rPr>
      </w:pPr>
    </w:p>
    <w:p w:rsidR="00163ABC" w:rsidRPr="00163ABC" w:rsidRDefault="00163ABC" w:rsidP="00163ABC">
      <w:pPr>
        <w:autoSpaceDE w:val="0"/>
        <w:autoSpaceDN w:val="0"/>
        <w:adjustRightInd w:val="0"/>
        <w:jc w:val="left"/>
        <w:rPr>
          <w:rFonts w:asciiTheme="majorEastAsia" w:eastAsiaTheme="majorEastAsia" w:hAnsiTheme="majorEastAsia" w:cstheme="majorEastAsia"/>
          <w:kern w:val="0"/>
          <w:sz w:val="24"/>
          <w:szCs w:val="24"/>
        </w:rPr>
      </w:pPr>
      <w:r w:rsidRPr="00163ABC">
        <w:rPr>
          <w:rFonts w:asciiTheme="majorEastAsia" w:eastAsiaTheme="majorEastAsia" w:hAnsiTheme="majorEastAsia" w:cstheme="majorEastAsia" w:hint="eastAsia"/>
          <w:kern w:val="0"/>
          <w:sz w:val="24"/>
          <w:szCs w:val="24"/>
        </w:rPr>
        <w:t xml:space="preserve">采购单位（签章）：海口综合保税区管理委员会      </w:t>
      </w:r>
      <w:r w:rsidRPr="00163ABC">
        <w:rPr>
          <w:rFonts w:asciiTheme="majorEastAsia" w:eastAsiaTheme="majorEastAsia" w:hAnsiTheme="majorEastAsia" w:cstheme="majorEastAsia" w:hint="eastAsia"/>
          <w:kern w:val="0"/>
          <w:sz w:val="28"/>
          <w:szCs w:val="28"/>
        </w:rPr>
        <w:t xml:space="preserve">      </w:t>
      </w:r>
      <w:r w:rsidRPr="00163ABC">
        <w:rPr>
          <w:rFonts w:asciiTheme="majorEastAsia" w:eastAsiaTheme="majorEastAsia" w:hAnsiTheme="majorEastAsia" w:cstheme="majorEastAsia" w:hint="eastAsia"/>
          <w:kern w:val="0"/>
          <w:sz w:val="24"/>
          <w:szCs w:val="24"/>
        </w:rPr>
        <w:t xml:space="preserve"> 2022年9月  日</w:t>
      </w:r>
    </w:p>
    <w:tbl>
      <w:tblPr>
        <w:tblStyle w:val="a5"/>
        <w:tblW w:w="0" w:type="auto"/>
        <w:tblLook w:val="04A0" w:firstRow="1" w:lastRow="0" w:firstColumn="1" w:lastColumn="0" w:noHBand="0" w:noVBand="1"/>
      </w:tblPr>
      <w:tblGrid>
        <w:gridCol w:w="1689"/>
        <w:gridCol w:w="6833"/>
      </w:tblGrid>
      <w:tr w:rsidR="00163ABC" w:rsidRPr="00163ABC" w:rsidTr="00E20F3C">
        <w:trPr>
          <w:trHeight w:val="4802"/>
        </w:trPr>
        <w:tc>
          <w:tcPr>
            <w:tcW w:w="1689" w:type="dxa"/>
          </w:tcPr>
          <w:p w:rsidR="00163ABC" w:rsidRPr="00163ABC" w:rsidRDefault="00163ABC" w:rsidP="00163ABC">
            <w:pPr>
              <w:autoSpaceDE w:val="0"/>
              <w:autoSpaceDN w:val="0"/>
              <w:adjustRightInd w:val="0"/>
              <w:jc w:val="left"/>
              <w:rPr>
                <w:rFonts w:asciiTheme="majorEastAsia" w:eastAsiaTheme="majorEastAsia" w:hAnsiTheme="majorEastAsia" w:cstheme="majorEastAsia"/>
                <w:sz w:val="28"/>
                <w:szCs w:val="28"/>
              </w:rPr>
            </w:pPr>
          </w:p>
          <w:p w:rsidR="00163ABC" w:rsidRPr="00163ABC" w:rsidRDefault="00163ABC" w:rsidP="00163ABC">
            <w:pPr>
              <w:autoSpaceDE w:val="0"/>
              <w:autoSpaceDN w:val="0"/>
              <w:adjustRightInd w:val="0"/>
              <w:rPr>
                <w:rFonts w:cs="宋体"/>
                <w:sz w:val="24"/>
                <w:szCs w:val="24"/>
              </w:rPr>
            </w:pPr>
          </w:p>
          <w:p w:rsidR="00163ABC" w:rsidRPr="00163ABC" w:rsidRDefault="00163ABC" w:rsidP="00163ABC">
            <w:pPr>
              <w:autoSpaceDE w:val="0"/>
              <w:autoSpaceDN w:val="0"/>
              <w:adjustRightInd w:val="0"/>
              <w:rPr>
                <w:rFonts w:cs="宋体"/>
                <w:sz w:val="24"/>
                <w:szCs w:val="24"/>
              </w:rPr>
            </w:pPr>
          </w:p>
          <w:p w:rsidR="00163ABC" w:rsidRPr="00163ABC" w:rsidRDefault="00163ABC" w:rsidP="00163ABC">
            <w:pPr>
              <w:autoSpaceDE w:val="0"/>
              <w:autoSpaceDN w:val="0"/>
              <w:adjustRightInd w:val="0"/>
              <w:rPr>
                <w:rFonts w:cs="宋体"/>
                <w:sz w:val="24"/>
                <w:szCs w:val="24"/>
              </w:rPr>
            </w:pPr>
          </w:p>
          <w:p w:rsidR="00163ABC" w:rsidRPr="00163ABC" w:rsidRDefault="00163ABC" w:rsidP="00163ABC">
            <w:pPr>
              <w:autoSpaceDE w:val="0"/>
              <w:autoSpaceDN w:val="0"/>
              <w:adjustRightInd w:val="0"/>
              <w:spacing w:before="154"/>
              <w:ind w:left="138"/>
            </w:pPr>
          </w:p>
          <w:p w:rsidR="00163ABC" w:rsidRPr="00163ABC" w:rsidRDefault="00163ABC" w:rsidP="00163ABC">
            <w:pPr>
              <w:autoSpaceDE w:val="0"/>
              <w:autoSpaceDN w:val="0"/>
              <w:adjustRightInd w:val="0"/>
              <w:spacing w:before="154"/>
              <w:ind w:left="138"/>
            </w:pPr>
          </w:p>
          <w:p w:rsidR="00163ABC" w:rsidRPr="00163ABC" w:rsidRDefault="00163ABC" w:rsidP="00163ABC">
            <w:pPr>
              <w:autoSpaceDE w:val="0"/>
              <w:autoSpaceDN w:val="0"/>
              <w:adjustRightInd w:val="0"/>
              <w:spacing w:before="154"/>
              <w:ind w:left="138"/>
            </w:pPr>
          </w:p>
          <w:p w:rsidR="00163ABC" w:rsidRPr="00163ABC" w:rsidRDefault="00163ABC" w:rsidP="00163ABC">
            <w:pPr>
              <w:autoSpaceDE w:val="0"/>
              <w:autoSpaceDN w:val="0"/>
              <w:adjustRightInd w:val="0"/>
              <w:spacing w:before="154"/>
              <w:ind w:left="138"/>
            </w:pPr>
          </w:p>
          <w:p w:rsidR="00163ABC" w:rsidRPr="00163ABC" w:rsidRDefault="00163ABC" w:rsidP="00163ABC">
            <w:pPr>
              <w:autoSpaceDE w:val="0"/>
              <w:autoSpaceDN w:val="0"/>
              <w:adjustRightInd w:val="0"/>
              <w:rPr>
                <w:rFonts w:cs="宋体"/>
                <w:sz w:val="24"/>
                <w:szCs w:val="24"/>
              </w:rPr>
            </w:pPr>
          </w:p>
          <w:p w:rsidR="00163ABC" w:rsidRPr="00163ABC" w:rsidRDefault="00163ABC" w:rsidP="00163ABC">
            <w:pPr>
              <w:autoSpaceDE w:val="0"/>
              <w:autoSpaceDN w:val="0"/>
              <w:adjustRightInd w:val="0"/>
              <w:jc w:val="center"/>
              <w:rPr>
                <w:rFonts w:cs="宋体"/>
                <w:sz w:val="24"/>
                <w:szCs w:val="24"/>
              </w:rPr>
            </w:pPr>
            <w:r w:rsidRPr="00163ABC">
              <w:rPr>
                <w:rFonts w:cs="宋体" w:hint="eastAsia"/>
                <w:sz w:val="24"/>
                <w:szCs w:val="24"/>
              </w:rPr>
              <w:t>采购项目描述</w:t>
            </w:r>
          </w:p>
        </w:tc>
        <w:tc>
          <w:tcPr>
            <w:tcW w:w="6833" w:type="dxa"/>
          </w:tcPr>
          <w:p w:rsidR="00163ABC" w:rsidRPr="00163ABC" w:rsidRDefault="00163ABC" w:rsidP="00163ABC">
            <w:pPr>
              <w:numPr>
                <w:ilvl w:val="0"/>
                <w:numId w:val="1"/>
              </w:numPr>
              <w:autoSpaceDE w:val="0"/>
              <w:autoSpaceDN w:val="0"/>
              <w:adjustRightInd w:val="0"/>
              <w:jc w:val="left"/>
              <w:rPr>
                <w:rFonts w:asciiTheme="majorEastAsia" w:eastAsiaTheme="majorEastAsia" w:hAnsiTheme="majorEastAsia" w:cstheme="majorEastAsia"/>
                <w:sz w:val="22"/>
              </w:rPr>
            </w:pPr>
            <w:r w:rsidRPr="00163ABC">
              <w:rPr>
                <w:rFonts w:asciiTheme="majorEastAsia" w:eastAsiaTheme="majorEastAsia" w:hAnsiTheme="majorEastAsia" w:cstheme="majorEastAsia" w:hint="eastAsia"/>
                <w:sz w:val="24"/>
                <w:szCs w:val="24"/>
              </w:rPr>
              <w:t>基本情况</w:t>
            </w:r>
            <w:r w:rsidRPr="00163ABC">
              <w:rPr>
                <w:rFonts w:ascii="仿宋_GB2312" w:eastAsia="仿宋_GB2312" w:hAnsi="仿宋_GB2312" w:cs="仿宋_GB2312"/>
                <w:color w:val="000000"/>
                <w:sz w:val="32"/>
                <w:szCs w:val="32"/>
              </w:rPr>
              <w:br/>
            </w:r>
            <w:r w:rsidRPr="00163ABC">
              <w:rPr>
                <w:rFonts w:ascii="仿宋_GB2312" w:eastAsia="仿宋_GB2312" w:hAnsi="仿宋_GB2312" w:cs="仿宋_GB2312" w:hint="eastAsia"/>
                <w:color w:val="000000"/>
                <w:sz w:val="32"/>
                <w:szCs w:val="32"/>
              </w:rPr>
              <w:t xml:space="preserve">   </w:t>
            </w:r>
            <w:r w:rsidRPr="00163ABC">
              <w:rPr>
                <w:rFonts w:asciiTheme="majorEastAsia" w:eastAsiaTheme="majorEastAsia" w:hAnsiTheme="majorEastAsia" w:cstheme="majorEastAsia" w:hint="eastAsia"/>
                <w:sz w:val="24"/>
                <w:szCs w:val="24"/>
              </w:rPr>
              <w:t>1、项目名称：海口新海港和南港“二线口岸”（货运）集中查验场所项目工程量清单控制价编制</w:t>
            </w:r>
            <w:r w:rsidRPr="00163ABC">
              <w:rPr>
                <w:rFonts w:asciiTheme="majorEastAsia" w:eastAsiaTheme="majorEastAsia" w:hAnsiTheme="majorEastAsia" w:cstheme="majorEastAsia" w:hint="eastAsia"/>
                <w:sz w:val="24"/>
                <w:szCs w:val="24"/>
              </w:rPr>
              <w:br/>
              <w:t xml:space="preserve">    2、项目的建设内容与规模：该项目位于海口市秀英区西北角。项目总建筑面积233740平方米，其中新建公共查验场地 230000平方米、海关业务用房3740平方米，配置相关查验设备94项（台套）等。</w:t>
            </w:r>
            <w:r w:rsidRPr="00163ABC">
              <w:rPr>
                <w:rFonts w:asciiTheme="majorEastAsia" w:eastAsiaTheme="majorEastAsia" w:hAnsiTheme="majorEastAsia" w:cstheme="majorEastAsia" w:hint="eastAsia"/>
                <w:sz w:val="24"/>
                <w:szCs w:val="24"/>
              </w:rPr>
              <w:br/>
              <w:t xml:space="preserve">    3、 项目的估算总投资及建设资金来源： 项目总投资 211107.27万元， 其中工程费用（含设备购置） 178341.21 万元。</w:t>
            </w:r>
          </w:p>
          <w:p w:rsidR="00163ABC" w:rsidRPr="00163ABC" w:rsidRDefault="00163ABC" w:rsidP="00163ABC">
            <w:pPr>
              <w:autoSpaceDE w:val="0"/>
              <w:autoSpaceDN w:val="0"/>
              <w:adjustRightInd w:val="0"/>
              <w:spacing w:before="154"/>
              <w:ind w:left="138" w:firstLineChars="200" w:firstLine="480"/>
              <w:rPr>
                <w:rFonts w:asciiTheme="majorEastAsia" w:eastAsiaTheme="majorEastAsia" w:hAnsiTheme="majorEastAsia" w:cstheme="majorEastAsia"/>
                <w:sz w:val="24"/>
              </w:rPr>
            </w:pPr>
            <w:r w:rsidRPr="00163ABC">
              <w:rPr>
                <w:rFonts w:asciiTheme="majorEastAsia" w:eastAsiaTheme="majorEastAsia" w:hAnsiTheme="majorEastAsia" w:cstheme="majorEastAsia" w:hint="eastAsia"/>
                <w:sz w:val="24"/>
                <w:szCs w:val="24"/>
              </w:rPr>
              <w:t>考虑到项目的复杂程度及任务紧急程度本次采购费用参照《海南省建设工程造价管理协会关于工程造价咨询服务收费的指导意见》（琼价协[2020]01号文）八折计取。工程量清单和招标控制价编制费用为347.98万元。拟采用竞争性磋商方式实施采购，具体以招标文件为准。</w:t>
            </w:r>
          </w:p>
          <w:p w:rsidR="00163ABC" w:rsidRPr="00163ABC" w:rsidRDefault="00163ABC" w:rsidP="00163ABC">
            <w:pPr>
              <w:numPr>
                <w:ilvl w:val="0"/>
                <w:numId w:val="1"/>
              </w:numPr>
              <w:autoSpaceDE w:val="0"/>
              <w:autoSpaceDN w:val="0"/>
              <w:adjustRightInd w:val="0"/>
              <w:rPr>
                <w:rFonts w:asciiTheme="majorEastAsia" w:eastAsiaTheme="majorEastAsia" w:hAnsiTheme="majorEastAsia" w:cstheme="majorEastAsia"/>
                <w:sz w:val="24"/>
                <w:szCs w:val="24"/>
              </w:rPr>
            </w:pPr>
            <w:r w:rsidRPr="00163ABC">
              <w:rPr>
                <w:rFonts w:asciiTheme="majorEastAsia" w:eastAsiaTheme="majorEastAsia" w:hAnsiTheme="majorEastAsia" w:cstheme="majorEastAsia" w:hint="eastAsia"/>
                <w:sz w:val="24"/>
                <w:szCs w:val="24"/>
              </w:rPr>
              <w:t>项目需求</w:t>
            </w:r>
          </w:p>
          <w:p w:rsidR="00163ABC" w:rsidRPr="00163ABC" w:rsidRDefault="00163ABC" w:rsidP="00163ABC">
            <w:pPr>
              <w:autoSpaceDE w:val="0"/>
              <w:autoSpaceDN w:val="0"/>
              <w:adjustRightInd w:val="0"/>
              <w:spacing w:before="154"/>
              <w:ind w:left="138" w:firstLineChars="200" w:firstLine="480"/>
            </w:pPr>
            <w:r w:rsidRPr="00163ABC">
              <w:rPr>
                <w:rFonts w:asciiTheme="majorEastAsia" w:eastAsiaTheme="majorEastAsia" w:hAnsiTheme="majorEastAsia" w:cstheme="majorEastAsia" w:hint="eastAsia"/>
                <w:sz w:val="24"/>
                <w:szCs w:val="24"/>
              </w:rPr>
              <w:t>遴选一家</w:t>
            </w:r>
            <w:r w:rsidRPr="00163ABC">
              <w:rPr>
                <w:rFonts w:ascii="宋体" w:hAnsi="宋体" w:hint="eastAsia"/>
                <w:sz w:val="24"/>
                <w:szCs w:val="24"/>
              </w:rPr>
              <w:t>合格的供应商为采购人提供</w:t>
            </w:r>
            <w:r w:rsidRPr="00163ABC">
              <w:rPr>
                <w:rFonts w:asciiTheme="majorEastAsia" w:eastAsiaTheme="majorEastAsia" w:hAnsiTheme="majorEastAsia" w:cstheme="majorEastAsia" w:hint="eastAsia"/>
                <w:sz w:val="24"/>
                <w:szCs w:val="24"/>
              </w:rPr>
              <w:t>工程量清单控制价编制服务</w:t>
            </w:r>
          </w:p>
        </w:tc>
      </w:tr>
      <w:tr w:rsidR="00163ABC" w:rsidRPr="00163ABC" w:rsidTr="00E20F3C">
        <w:trPr>
          <w:trHeight w:val="3860"/>
        </w:trPr>
        <w:tc>
          <w:tcPr>
            <w:tcW w:w="1689" w:type="dxa"/>
          </w:tcPr>
          <w:p w:rsidR="00163ABC" w:rsidRPr="00163ABC" w:rsidRDefault="00163ABC" w:rsidP="00163ABC">
            <w:pPr>
              <w:autoSpaceDE w:val="0"/>
              <w:autoSpaceDN w:val="0"/>
              <w:adjustRightInd w:val="0"/>
              <w:jc w:val="center"/>
              <w:rPr>
                <w:rFonts w:cs="宋体"/>
                <w:sz w:val="24"/>
                <w:szCs w:val="24"/>
              </w:rPr>
            </w:pPr>
          </w:p>
          <w:p w:rsidR="00163ABC" w:rsidRPr="00163ABC" w:rsidRDefault="00163ABC" w:rsidP="00163ABC">
            <w:pPr>
              <w:autoSpaceDE w:val="0"/>
              <w:autoSpaceDN w:val="0"/>
              <w:adjustRightInd w:val="0"/>
              <w:jc w:val="center"/>
              <w:rPr>
                <w:rFonts w:cs="宋体"/>
                <w:sz w:val="24"/>
                <w:szCs w:val="24"/>
              </w:rPr>
            </w:pPr>
          </w:p>
          <w:p w:rsidR="00163ABC" w:rsidRPr="00163ABC" w:rsidRDefault="00163ABC" w:rsidP="00163ABC">
            <w:pPr>
              <w:autoSpaceDE w:val="0"/>
              <w:autoSpaceDN w:val="0"/>
              <w:adjustRightInd w:val="0"/>
              <w:jc w:val="center"/>
              <w:rPr>
                <w:rFonts w:cs="宋体"/>
                <w:sz w:val="24"/>
                <w:szCs w:val="24"/>
              </w:rPr>
            </w:pPr>
          </w:p>
          <w:p w:rsidR="00163ABC" w:rsidRPr="00163ABC" w:rsidRDefault="00163ABC" w:rsidP="00163ABC">
            <w:pPr>
              <w:autoSpaceDE w:val="0"/>
              <w:autoSpaceDN w:val="0"/>
              <w:adjustRightInd w:val="0"/>
              <w:jc w:val="center"/>
              <w:rPr>
                <w:rFonts w:cs="宋体"/>
                <w:sz w:val="24"/>
                <w:szCs w:val="24"/>
              </w:rPr>
            </w:pPr>
          </w:p>
          <w:p w:rsidR="00163ABC" w:rsidRPr="00163ABC" w:rsidRDefault="00163ABC" w:rsidP="00163ABC">
            <w:pPr>
              <w:autoSpaceDE w:val="0"/>
              <w:autoSpaceDN w:val="0"/>
              <w:adjustRightInd w:val="0"/>
              <w:jc w:val="center"/>
              <w:rPr>
                <w:rFonts w:cs="宋体"/>
                <w:sz w:val="24"/>
                <w:szCs w:val="24"/>
              </w:rPr>
            </w:pPr>
          </w:p>
          <w:p w:rsidR="00163ABC" w:rsidRPr="00163ABC" w:rsidRDefault="00163ABC" w:rsidP="00163ABC">
            <w:pPr>
              <w:autoSpaceDE w:val="0"/>
              <w:autoSpaceDN w:val="0"/>
              <w:adjustRightInd w:val="0"/>
              <w:jc w:val="center"/>
              <w:rPr>
                <w:rFonts w:cs="宋体"/>
                <w:sz w:val="24"/>
                <w:szCs w:val="24"/>
              </w:rPr>
            </w:pPr>
            <w:r w:rsidRPr="00163ABC">
              <w:rPr>
                <w:rFonts w:cs="宋体" w:hint="eastAsia"/>
                <w:sz w:val="24"/>
                <w:szCs w:val="24"/>
              </w:rPr>
              <w:t>项目分包明细</w:t>
            </w:r>
          </w:p>
        </w:tc>
        <w:tc>
          <w:tcPr>
            <w:tcW w:w="6833" w:type="dxa"/>
          </w:tcPr>
          <w:p w:rsidR="00163ABC" w:rsidRPr="00163ABC" w:rsidRDefault="00163ABC" w:rsidP="00163ABC">
            <w:pPr>
              <w:autoSpaceDE w:val="0"/>
              <w:autoSpaceDN w:val="0"/>
              <w:adjustRightInd w:val="0"/>
              <w:spacing w:before="154"/>
              <w:ind w:left="138" w:firstLineChars="200" w:firstLine="480"/>
              <w:rPr>
                <w:rFonts w:asciiTheme="majorEastAsia" w:eastAsiaTheme="majorEastAsia" w:hAnsiTheme="majorEastAsia" w:cstheme="majorEastAsia"/>
                <w:sz w:val="24"/>
              </w:rPr>
            </w:pPr>
          </w:p>
          <w:p w:rsidR="00163ABC" w:rsidRPr="00163ABC" w:rsidRDefault="00163ABC" w:rsidP="00163ABC">
            <w:pPr>
              <w:autoSpaceDE w:val="0"/>
              <w:autoSpaceDN w:val="0"/>
              <w:adjustRightInd w:val="0"/>
              <w:spacing w:before="154"/>
              <w:ind w:left="138" w:firstLineChars="200" w:firstLine="480"/>
              <w:rPr>
                <w:rFonts w:asciiTheme="majorEastAsia" w:eastAsiaTheme="majorEastAsia" w:hAnsiTheme="majorEastAsia" w:cstheme="majorEastAsia"/>
                <w:sz w:val="24"/>
              </w:rPr>
            </w:pPr>
          </w:p>
          <w:p w:rsidR="00163ABC" w:rsidRPr="00163ABC" w:rsidRDefault="00163ABC" w:rsidP="00163ABC">
            <w:pPr>
              <w:autoSpaceDE w:val="0"/>
              <w:autoSpaceDN w:val="0"/>
              <w:adjustRightInd w:val="0"/>
              <w:spacing w:before="154"/>
              <w:ind w:left="138" w:firstLineChars="200" w:firstLine="480"/>
              <w:rPr>
                <w:rFonts w:asciiTheme="majorEastAsia" w:eastAsiaTheme="majorEastAsia" w:hAnsiTheme="majorEastAsia" w:cstheme="majorEastAsia"/>
                <w:sz w:val="24"/>
              </w:rPr>
            </w:pPr>
          </w:p>
          <w:p w:rsidR="00163ABC" w:rsidRPr="00163ABC" w:rsidRDefault="00163ABC" w:rsidP="00163ABC">
            <w:pPr>
              <w:autoSpaceDE w:val="0"/>
              <w:autoSpaceDN w:val="0"/>
              <w:adjustRightInd w:val="0"/>
              <w:spacing w:before="154"/>
              <w:ind w:left="138" w:firstLineChars="200" w:firstLine="480"/>
              <w:rPr>
                <w:rFonts w:asciiTheme="majorEastAsia" w:eastAsiaTheme="majorEastAsia" w:hAnsiTheme="majorEastAsia" w:cstheme="majorEastAsia"/>
                <w:sz w:val="24"/>
              </w:rPr>
            </w:pPr>
          </w:p>
          <w:p w:rsidR="00163ABC" w:rsidRPr="00163ABC" w:rsidRDefault="00163ABC" w:rsidP="00163ABC">
            <w:pPr>
              <w:autoSpaceDE w:val="0"/>
              <w:autoSpaceDN w:val="0"/>
              <w:adjustRightInd w:val="0"/>
              <w:spacing w:before="154"/>
              <w:ind w:left="138" w:firstLineChars="200" w:firstLine="480"/>
              <w:rPr>
                <w:rFonts w:asciiTheme="majorEastAsia" w:eastAsiaTheme="majorEastAsia" w:hAnsiTheme="majorEastAsia" w:cstheme="majorEastAsia"/>
                <w:sz w:val="24"/>
              </w:rPr>
            </w:pPr>
          </w:p>
          <w:p w:rsidR="00163ABC" w:rsidRPr="00163ABC" w:rsidRDefault="00163ABC" w:rsidP="00163ABC">
            <w:pPr>
              <w:autoSpaceDE w:val="0"/>
              <w:autoSpaceDN w:val="0"/>
              <w:adjustRightInd w:val="0"/>
              <w:spacing w:before="154"/>
              <w:ind w:left="138" w:firstLineChars="200" w:firstLine="480"/>
              <w:rPr>
                <w:rFonts w:asciiTheme="majorEastAsia" w:eastAsiaTheme="majorEastAsia" w:hAnsiTheme="majorEastAsia" w:cstheme="majorEastAsia"/>
                <w:sz w:val="28"/>
                <w:szCs w:val="28"/>
              </w:rPr>
            </w:pPr>
            <w:r w:rsidRPr="00163ABC">
              <w:rPr>
                <w:rFonts w:asciiTheme="majorEastAsia" w:eastAsiaTheme="majorEastAsia" w:hAnsiTheme="majorEastAsia" w:cstheme="majorEastAsia" w:hint="eastAsia"/>
                <w:sz w:val="24"/>
                <w:szCs w:val="24"/>
              </w:rPr>
              <w:t>无分包。</w:t>
            </w:r>
          </w:p>
        </w:tc>
      </w:tr>
      <w:tr w:rsidR="00163ABC" w:rsidRPr="00163ABC" w:rsidTr="00E20F3C">
        <w:trPr>
          <w:trHeight w:val="749"/>
        </w:trPr>
        <w:tc>
          <w:tcPr>
            <w:tcW w:w="1689" w:type="dxa"/>
          </w:tcPr>
          <w:p w:rsidR="00163ABC" w:rsidRPr="00163ABC" w:rsidRDefault="00163ABC" w:rsidP="00163ABC">
            <w:pPr>
              <w:autoSpaceDE w:val="0"/>
              <w:autoSpaceDN w:val="0"/>
              <w:adjustRightInd w:val="0"/>
              <w:jc w:val="center"/>
              <w:rPr>
                <w:rFonts w:cs="宋体"/>
                <w:sz w:val="24"/>
                <w:szCs w:val="24"/>
              </w:rPr>
            </w:pPr>
            <w:r w:rsidRPr="00163ABC">
              <w:rPr>
                <w:rFonts w:cs="宋体" w:hint="eastAsia"/>
                <w:sz w:val="24"/>
                <w:szCs w:val="24"/>
              </w:rPr>
              <w:t>服务机构采购</w:t>
            </w:r>
          </w:p>
          <w:p w:rsidR="00163ABC" w:rsidRPr="00163ABC" w:rsidRDefault="00163ABC" w:rsidP="00163ABC">
            <w:pPr>
              <w:autoSpaceDE w:val="0"/>
              <w:autoSpaceDN w:val="0"/>
              <w:adjustRightInd w:val="0"/>
              <w:jc w:val="center"/>
              <w:rPr>
                <w:rFonts w:asciiTheme="majorEastAsia" w:eastAsiaTheme="majorEastAsia" w:hAnsiTheme="majorEastAsia" w:cstheme="majorEastAsia"/>
                <w:sz w:val="28"/>
                <w:szCs w:val="28"/>
              </w:rPr>
            </w:pPr>
            <w:r w:rsidRPr="00163ABC">
              <w:rPr>
                <w:rFonts w:cs="宋体" w:hint="eastAsia"/>
                <w:sz w:val="24"/>
                <w:szCs w:val="24"/>
              </w:rPr>
              <w:t>数量</w:t>
            </w:r>
          </w:p>
        </w:tc>
        <w:tc>
          <w:tcPr>
            <w:tcW w:w="6833" w:type="dxa"/>
            <w:vAlign w:val="center"/>
          </w:tcPr>
          <w:p w:rsidR="00163ABC" w:rsidRPr="00163ABC" w:rsidRDefault="00163ABC" w:rsidP="00163ABC">
            <w:pPr>
              <w:autoSpaceDE w:val="0"/>
              <w:autoSpaceDN w:val="0"/>
              <w:adjustRightInd w:val="0"/>
              <w:jc w:val="left"/>
              <w:rPr>
                <w:rFonts w:asciiTheme="majorEastAsia" w:eastAsiaTheme="majorEastAsia" w:hAnsiTheme="majorEastAsia" w:cstheme="majorEastAsia"/>
                <w:sz w:val="28"/>
                <w:szCs w:val="28"/>
              </w:rPr>
            </w:pPr>
            <w:r w:rsidRPr="00163ABC">
              <w:rPr>
                <w:rFonts w:asciiTheme="majorEastAsia" w:eastAsiaTheme="majorEastAsia" w:hAnsiTheme="majorEastAsia" w:cstheme="majorEastAsia" w:hint="eastAsia"/>
                <w:sz w:val="24"/>
                <w:szCs w:val="24"/>
              </w:rPr>
              <w:t>1</w:t>
            </w:r>
          </w:p>
        </w:tc>
      </w:tr>
      <w:tr w:rsidR="00163ABC" w:rsidRPr="00163ABC" w:rsidTr="00E20F3C">
        <w:trPr>
          <w:trHeight w:val="636"/>
        </w:trPr>
        <w:tc>
          <w:tcPr>
            <w:tcW w:w="1689" w:type="dxa"/>
          </w:tcPr>
          <w:p w:rsidR="00163ABC" w:rsidRPr="00163ABC" w:rsidRDefault="00163ABC" w:rsidP="00163ABC">
            <w:pPr>
              <w:autoSpaceDE w:val="0"/>
              <w:autoSpaceDN w:val="0"/>
              <w:adjustRightInd w:val="0"/>
              <w:ind w:firstLineChars="100" w:firstLine="240"/>
              <w:jc w:val="center"/>
              <w:rPr>
                <w:rFonts w:cs="宋体"/>
                <w:sz w:val="24"/>
                <w:szCs w:val="24"/>
              </w:rPr>
            </w:pPr>
            <w:r w:rsidRPr="00163ABC">
              <w:rPr>
                <w:rFonts w:cs="宋体" w:hint="eastAsia"/>
                <w:sz w:val="24"/>
                <w:szCs w:val="24"/>
              </w:rPr>
              <w:t>服务期限</w:t>
            </w:r>
          </w:p>
        </w:tc>
        <w:tc>
          <w:tcPr>
            <w:tcW w:w="6833" w:type="dxa"/>
          </w:tcPr>
          <w:p w:rsidR="00163ABC" w:rsidRPr="00163ABC" w:rsidRDefault="00163ABC" w:rsidP="00163ABC">
            <w:pPr>
              <w:autoSpaceDE w:val="0"/>
              <w:autoSpaceDN w:val="0"/>
              <w:adjustRightInd w:val="0"/>
              <w:jc w:val="left"/>
              <w:rPr>
                <w:rFonts w:asciiTheme="majorEastAsia" w:eastAsiaTheme="majorEastAsia" w:hAnsiTheme="majorEastAsia" w:cstheme="majorEastAsia"/>
                <w:sz w:val="28"/>
                <w:szCs w:val="28"/>
              </w:rPr>
            </w:pPr>
            <w:r w:rsidRPr="00163ABC">
              <w:rPr>
                <w:rFonts w:ascii="宋体" w:hAnsi="宋体" w:cs="宋体" w:hint="eastAsia"/>
                <w:sz w:val="24"/>
                <w:szCs w:val="24"/>
                <w:lang w:bidi="ar"/>
              </w:rPr>
              <w:t>从合同签订之日起至完成招标范围内的全部工作内容为止</w:t>
            </w:r>
            <w:r w:rsidRPr="00163ABC">
              <w:rPr>
                <w:rFonts w:ascii="宋体" w:hAnsi="宋体" w:cs="宋体" w:hint="eastAsia"/>
                <w:color w:val="FF0000"/>
                <w:sz w:val="24"/>
                <w:szCs w:val="24"/>
                <w:lang w:bidi="ar"/>
              </w:rPr>
              <w:t>（7日内）</w:t>
            </w:r>
          </w:p>
        </w:tc>
      </w:tr>
    </w:tbl>
    <w:p w:rsidR="001F430A" w:rsidRPr="00163ABC" w:rsidRDefault="001F430A">
      <w:bookmarkStart w:id="0" w:name="_GoBack"/>
      <w:bookmarkEnd w:id="0"/>
    </w:p>
    <w:sectPr w:rsidR="001F430A" w:rsidRPr="00163A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2A9" w:rsidRDefault="00A332A9" w:rsidP="00163ABC">
      <w:r>
        <w:separator/>
      </w:r>
    </w:p>
  </w:endnote>
  <w:endnote w:type="continuationSeparator" w:id="0">
    <w:p w:rsidR="00A332A9" w:rsidRDefault="00A332A9" w:rsidP="0016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2A9" w:rsidRDefault="00A332A9" w:rsidP="00163ABC">
      <w:r>
        <w:separator/>
      </w:r>
    </w:p>
  </w:footnote>
  <w:footnote w:type="continuationSeparator" w:id="0">
    <w:p w:rsidR="00A332A9" w:rsidRDefault="00A332A9" w:rsidP="00163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8D0BD5"/>
    <w:multiLevelType w:val="singleLevel"/>
    <w:tmpl w:val="9B8D0BD5"/>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56"/>
    <w:rsid w:val="00163ABC"/>
    <w:rsid w:val="001F430A"/>
    <w:rsid w:val="00580F56"/>
    <w:rsid w:val="00A33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3A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3ABC"/>
    <w:rPr>
      <w:sz w:val="18"/>
      <w:szCs w:val="18"/>
    </w:rPr>
  </w:style>
  <w:style w:type="paragraph" w:styleId="a4">
    <w:name w:val="footer"/>
    <w:basedOn w:val="a"/>
    <w:link w:val="Char0"/>
    <w:uiPriority w:val="99"/>
    <w:unhideWhenUsed/>
    <w:rsid w:val="00163ABC"/>
    <w:pPr>
      <w:tabs>
        <w:tab w:val="center" w:pos="4153"/>
        <w:tab w:val="right" w:pos="8306"/>
      </w:tabs>
      <w:snapToGrid w:val="0"/>
      <w:jc w:val="left"/>
    </w:pPr>
    <w:rPr>
      <w:sz w:val="18"/>
      <w:szCs w:val="18"/>
    </w:rPr>
  </w:style>
  <w:style w:type="character" w:customStyle="1" w:styleId="Char0">
    <w:name w:val="页脚 Char"/>
    <w:basedOn w:val="a0"/>
    <w:link w:val="a4"/>
    <w:uiPriority w:val="99"/>
    <w:rsid w:val="00163ABC"/>
    <w:rPr>
      <w:sz w:val="18"/>
      <w:szCs w:val="18"/>
    </w:rPr>
  </w:style>
  <w:style w:type="table" w:styleId="a5">
    <w:name w:val="Table Grid"/>
    <w:basedOn w:val="a1"/>
    <w:qFormat/>
    <w:rsid w:val="00163AB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3A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3ABC"/>
    <w:rPr>
      <w:sz w:val="18"/>
      <w:szCs w:val="18"/>
    </w:rPr>
  </w:style>
  <w:style w:type="paragraph" w:styleId="a4">
    <w:name w:val="footer"/>
    <w:basedOn w:val="a"/>
    <w:link w:val="Char0"/>
    <w:uiPriority w:val="99"/>
    <w:unhideWhenUsed/>
    <w:rsid w:val="00163ABC"/>
    <w:pPr>
      <w:tabs>
        <w:tab w:val="center" w:pos="4153"/>
        <w:tab w:val="right" w:pos="8306"/>
      </w:tabs>
      <w:snapToGrid w:val="0"/>
      <w:jc w:val="left"/>
    </w:pPr>
    <w:rPr>
      <w:sz w:val="18"/>
      <w:szCs w:val="18"/>
    </w:rPr>
  </w:style>
  <w:style w:type="character" w:customStyle="1" w:styleId="Char0">
    <w:name w:val="页脚 Char"/>
    <w:basedOn w:val="a0"/>
    <w:link w:val="a4"/>
    <w:uiPriority w:val="99"/>
    <w:rsid w:val="00163ABC"/>
    <w:rPr>
      <w:sz w:val="18"/>
      <w:szCs w:val="18"/>
    </w:rPr>
  </w:style>
  <w:style w:type="table" w:styleId="a5">
    <w:name w:val="Table Grid"/>
    <w:basedOn w:val="a1"/>
    <w:qFormat/>
    <w:rsid w:val="00163AB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一群猪</dc:creator>
  <cp:keywords/>
  <dc:description/>
  <cp:lastModifiedBy>一群猪</cp:lastModifiedBy>
  <cp:revision>2</cp:revision>
  <dcterms:created xsi:type="dcterms:W3CDTF">2022-09-16T13:41:00Z</dcterms:created>
  <dcterms:modified xsi:type="dcterms:W3CDTF">2022-09-16T13:41:00Z</dcterms:modified>
</cp:coreProperties>
</file>