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Toc27043"/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第三章  用户需求书</w:t>
      </w:r>
      <w:bookmarkEnd w:id="0"/>
    </w:p>
    <w:p>
      <w:pPr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一、项目概况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1、项目名称：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饮用天然矿泉水资源地质勘查</w:t>
      </w:r>
    </w:p>
    <w:p>
      <w:pPr>
        <w:ind w:firstLine="573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2、项目地址：五指山市南圣镇红合村以北约4KM2范围。</w:t>
      </w:r>
    </w:p>
    <w:p>
      <w:pPr>
        <w:ind w:firstLine="573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3、采购预算：3670000.00元</w:t>
      </w:r>
    </w:p>
    <w:p>
      <w:pPr>
        <w:ind w:firstLine="573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4、付款方式：按照合同约定付款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ind w:firstLine="573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5、质量：合格</w:t>
      </w:r>
    </w:p>
    <w:p>
      <w:pPr>
        <w:ind w:firstLine="573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6、合同履行期限（服务时间）：自合同签订之日起300日历天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ind w:firstLine="573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7、目标任务：</w:t>
      </w:r>
    </w:p>
    <w:p>
      <w:pPr>
        <w:ind w:firstLine="573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(1)、全面收集现有地质、水文地质、地质构造等成果资料，开展 1:10000 水文地质综合调查；</w:t>
      </w:r>
    </w:p>
    <w:p>
      <w:pPr>
        <w:ind w:firstLine="573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(2)、在调查的基础上对工作区进行水文地质遥感、水文地质地球物理勘查，水样采集测试等工作；</w:t>
      </w:r>
    </w:p>
    <w:p>
      <w:pPr>
        <w:ind w:firstLine="573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(3)、在综合研究所获资料的基础上布置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不少于</w:t>
      </w:r>
      <w:r>
        <w:rPr>
          <w:rFonts w:hint="eastAsia" w:ascii="仿宋_GB2312" w:hAnsi="仿宋_GB2312" w:eastAsia="仿宋_GB2312" w:cs="仿宋_GB2312"/>
          <w:sz w:val="28"/>
          <w:szCs w:val="28"/>
        </w:rPr>
        <w:t>6个水文地质钻探孔，进行水文地质钻探、水文地质抽水试验、水质测试、水文地质数值计算等工作；</w:t>
      </w:r>
    </w:p>
    <w:p>
      <w:pPr>
        <w:ind w:firstLine="573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(4)、基本查明天然矿泉水资源的赋存条件和分布规律,圈定可供开发利用的地区和水源地,确定合理开发利用量,并对其开采技术经济条件和资源、环境保护做出评价,提出合理开发利用方案建议；</w:t>
      </w:r>
    </w:p>
    <w:p>
      <w:pPr>
        <w:ind w:firstLine="573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(5)、综合整理各种地质、水文资料，并编写和提交勘查成果报告，为建设矿泉水厂提供科学依据。</w:t>
      </w:r>
    </w:p>
    <w:p>
      <w:pPr>
        <w:ind w:firstLine="573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、主要工作内容：1:5000地形测量5KM2、1：10000专项水文地质测量5KM2、遥感地质解译55KM2、可控源音频大地电磁测深310点、高密度电法测量388点、水文地质、钻探1500米（不少于6孔）、各类分析测试及水质监测，提交《五指山市南圣镇红合村饮用天然矿泉水资源地质勘查报告及附图、附表、附件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wYTgzNDU0Zjk2ZDYxOGE0Zjg4MWU2YzY1Yzc5NjEifQ=="/>
  </w:docVars>
  <w:rsids>
    <w:rsidRoot w:val="533947B7"/>
    <w:rsid w:val="533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qFormat/>
    <w:uiPriority w:val="9"/>
    <w:pPr>
      <w:keepNext/>
      <w:keepLines/>
      <w:jc w:val="center"/>
      <w:outlineLvl w:val="1"/>
    </w:pPr>
    <w:rPr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2022-11-24T05:01:00Z</dcterms:created>
  <dc:creator>Administrator</dc:creator>
  <cp:lastModifiedBy>Administrator</cp:lastModifiedBy>
  <dcterms:modified xsi:type="dcterms:W3CDTF">2022-11-24T05:02:27Z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C796CCC953A145E19D926A499BE2E6C9</vt:lpwstr>
  </property>
</Properties>
</file>