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rPr>
          <w:rFonts w:ascii="宋体" w:hAnsi="宋体"/>
          <w:color w:val="auto"/>
          <w:sz w:val="32"/>
          <w:szCs w:val="32"/>
        </w:rPr>
      </w:pPr>
      <w:r>
        <w:rPr>
          <w:rFonts w:hint="eastAsia" w:ascii="宋体" w:hAnsi="宋体"/>
          <w:color w:val="auto"/>
          <w:sz w:val="32"/>
          <w:szCs w:val="32"/>
        </w:rPr>
        <w:t>用户需求书</w:t>
      </w:r>
    </w:p>
    <w:p>
      <w:pPr>
        <w:adjustRightInd w:val="0"/>
        <w:snapToGrid w:val="0"/>
        <w:spacing w:before="165" w:beforeLines="50" w:after="165" w:afterLines="50" w:line="440" w:lineRule="exact"/>
        <w:rPr>
          <w:rFonts w:ascii="宋体" w:hAnsi="宋体" w:cs="宋体"/>
          <w:b/>
          <w:bCs/>
          <w:color w:val="auto"/>
        </w:rPr>
      </w:pPr>
      <w:r>
        <w:rPr>
          <w:rFonts w:hint="eastAsia" w:ascii="宋体" w:hAnsi="宋体" w:cs="黑体"/>
          <w:color w:val="auto"/>
        </w:rPr>
        <w:t>一、</w:t>
      </w:r>
      <w:r>
        <w:rPr>
          <w:rFonts w:hint="eastAsia" w:ascii="宋体" w:hAnsi="宋体" w:cs="宋体"/>
          <w:b/>
          <w:bCs/>
          <w:color w:val="auto"/>
        </w:rPr>
        <w:t>项目</w:t>
      </w:r>
      <w:bookmarkStart w:id="0" w:name="_Toc236131294"/>
      <w:bookmarkStart w:id="1" w:name="_Toc275871493"/>
      <w:bookmarkStart w:id="2" w:name="_Toc212526115"/>
      <w:bookmarkStart w:id="3" w:name="_Toc216833740"/>
      <w:bookmarkStart w:id="4" w:name="_Toc236480760"/>
      <w:bookmarkStart w:id="5" w:name="_Toc87515263"/>
      <w:bookmarkStart w:id="6" w:name="_Toc275770740"/>
      <w:bookmarkStart w:id="7" w:name="_Toc236131359"/>
      <w:bookmarkStart w:id="8" w:name="_Toc275871428"/>
      <w:bookmarkStart w:id="9" w:name="_Toc212456179"/>
      <w:bookmarkStart w:id="10" w:name="_Toc236480817"/>
      <w:bookmarkStart w:id="11" w:name="_Toc212454786"/>
      <w:bookmarkStart w:id="12" w:name="_Toc217720115"/>
      <w:bookmarkStart w:id="13" w:name="_Toc212530287"/>
      <w:bookmarkStart w:id="14" w:name="_Toc217720612"/>
      <w:bookmarkStart w:id="15" w:name="_Toc275954507"/>
      <w:r>
        <w:rPr>
          <w:rFonts w:hint="eastAsia" w:ascii="宋体" w:hAnsi="宋体" w:cs="宋体"/>
          <w:b/>
          <w:bCs/>
          <w:color w:val="auto"/>
        </w:rPr>
        <w:t>简介</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snapToGrid w:val="0"/>
        <w:spacing w:line="500" w:lineRule="exact"/>
        <w:ind w:firstLine="720" w:firstLineChars="300"/>
        <w:jc w:val="left"/>
        <w:rPr>
          <w:rFonts w:ascii="宋体" w:hAnsi="宋体" w:cs="宋体"/>
          <w:bCs/>
          <w:color w:val="auto"/>
        </w:rPr>
      </w:pPr>
      <w:r>
        <w:rPr>
          <w:rFonts w:hint="eastAsia" w:ascii="宋体" w:hAnsi="宋体" w:cs="宋体"/>
          <w:bCs/>
          <w:color w:val="auto"/>
        </w:rPr>
        <w:t>1、项目名称：</w:t>
      </w:r>
      <w:r>
        <w:rPr>
          <w:rFonts w:hint="eastAsia"/>
          <w:color w:val="auto"/>
          <w:lang w:val="en-US" w:eastAsia="zh-CN"/>
        </w:rPr>
        <w:t>儋州市妇女儿童医院项目CT医疗设备</w:t>
      </w:r>
    </w:p>
    <w:p>
      <w:pPr>
        <w:snapToGrid w:val="0"/>
        <w:spacing w:line="500" w:lineRule="exact"/>
        <w:ind w:firstLine="710" w:firstLineChars="296"/>
        <w:jc w:val="left"/>
        <w:rPr>
          <w:rFonts w:hint="eastAsia" w:ascii="宋体" w:hAnsi="宋体" w:eastAsia="宋体" w:cs="宋体"/>
          <w:bCs/>
          <w:color w:val="auto"/>
          <w:lang w:eastAsia="zh-CN"/>
        </w:rPr>
      </w:pPr>
      <w:r>
        <w:rPr>
          <w:rFonts w:hint="eastAsia" w:ascii="宋体" w:hAnsi="宋体" w:cs="宋体"/>
          <w:bCs/>
          <w:color w:val="auto"/>
        </w:rPr>
        <w:t>2、项目编号：</w:t>
      </w:r>
      <w:r>
        <w:rPr>
          <w:rFonts w:hint="eastAsia" w:ascii="宋体" w:hAnsi="宋体" w:cs="宋体"/>
          <w:bCs/>
          <w:color w:val="auto"/>
          <w:lang w:eastAsia="zh-CN"/>
        </w:rPr>
        <w:t>GGP20221107</w:t>
      </w:r>
    </w:p>
    <w:p>
      <w:pPr>
        <w:snapToGrid w:val="0"/>
        <w:spacing w:line="500" w:lineRule="exact"/>
        <w:ind w:firstLine="710" w:firstLineChars="296"/>
        <w:jc w:val="left"/>
        <w:rPr>
          <w:rFonts w:hint="eastAsia" w:ascii="宋体" w:hAnsi="宋体" w:eastAsia="宋体" w:cs="宋体"/>
          <w:bCs/>
          <w:color w:val="auto"/>
          <w:lang w:eastAsia="zh-CN"/>
        </w:rPr>
      </w:pPr>
      <w:r>
        <w:rPr>
          <w:rFonts w:hint="eastAsia" w:ascii="宋体" w:hAnsi="宋体" w:cs="宋体"/>
          <w:bCs/>
          <w:color w:val="auto"/>
        </w:rPr>
        <w:t>3、项目</w:t>
      </w:r>
      <w:r>
        <w:rPr>
          <w:rFonts w:hint="eastAsia" w:ascii="宋体" w:hAnsi="宋体" w:cs="宋体"/>
          <w:bCs/>
          <w:color w:val="auto"/>
          <w:lang w:val="en-GB"/>
        </w:rPr>
        <w:t>预算金额</w:t>
      </w:r>
      <w:r>
        <w:rPr>
          <w:rFonts w:hint="eastAsia" w:ascii="宋体" w:hAnsi="宋体" w:cs="宋体"/>
          <w:bCs/>
          <w:color w:val="auto"/>
        </w:rPr>
        <w:t>：</w:t>
      </w:r>
      <w:r>
        <w:rPr>
          <w:rFonts w:hint="eastAsia" w:ascii="宋体" w:hAnsi="宋体" w:cs="宋体"/>
          <w:bCs/>
          <w:color w:val="auto"/>
          <w:lang w:eastAsia="zh-CN"/>
        </w:rPr>
        <w:t>262万元</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4、交货期：</w:t>
      </w:r>
      <w:r>
        <w:rPr>
          <w:rFonts w:hint="eastAsia" w:ascii="宋体" w:hAnsi="宋体"/>
          <w:color w:val="auto"/>
        </w:rPr>
        <w:t>自合同签订之日起</w:t>
      </w:r>
      <w:r>
        <w:rPr>
          <w:rFonts w:hint="eastAsia" w:ascii="宋体" w:hAnsi="宋体"/>
          <w:color w:val="auto"/>
          <w:lang w:eastAsia="zh-CN"/>
        </w:rPr>
        <w:t>30天</w:t>
      </w:r>
      <w:r>
        <w:rPr>
          <w:rFonts w:hint="eastAsia" w:ascii="宋体" w:hAnsi="宋体"/>
          <w:color w:val="auto"/>
        </w:rPr>
        <w:t>内到货完成安装调试。</w:t>
      </w:r>
    </w:p>
    <w:p>
      <w:pPr>
        <w:snapToGrid w:val="0"/>
        <w:spacing w:line="500" w:lineRule="exact"/>
        <w:ind w:firstLine="710" w:firstLineChars="296"/>
        <w:jc w:val="left"/>
        <w:rPr>
          <w:rFonts w:ascii="宋体" w:hAnsi="宋体" w:cs="宋体"/>
          <w:bCs/>
          <w:color w:val="auto"/>
        </w:rPr>
      </w:pPr>
      <w:r>
        <w:rPr>
          <w:rFonts w:hint="eastAsia" w:ascii="宋体" w:hAnsi="宋体" w:cs="宋体"/>
          <w:bCs/>
          <w:color w:val="auto"/>
        </w:rPr>
        <w:t>5、交付使用地点：采购人指定。</w:t>
      </w:r>
    </w:p>
    <w:p>
      <w:pPr>
        <w:snapToGrid w:val="0"/>
        <w:spacing w:line="500" w:lineRule="exact"/>
        <w:ind w:firstLine="710" w:firstLineChars="296"/>
        <w:jc w:val="left"/>
        <w:rPr>
          <w:rFonts w:ascii="宋体" w:hAnsi="宋体" w:cs="宋体"/>
          <w:b/>
          <w:bCs/>
          <w:color w:val="auto"/>
        </w:rPr>
      </w:pPr>
      <w:r>
        <w:rPr>
          <w:rFonts w:hint="eastAsia" w:ascii="宋体" w:hAnsi="宋体" w:cs="宋体"/>
          <w:bCs/>
          <w:color w:val="auto"/>
        </w:rPr>
        <w:t>6、验收要求：按招标文件、中标人投标文件技术参数及采购合同进行验收。</w:t>
      </w:r>
    </w:p>
    <w:p>
      <w:pPr>
        <w:adjustRightInd w:val="0"/>
        <w:snapToGrid w:val="0"/>
        <w:spacing w:before="165" w:beforeLines="50" w:after="165" w:afterLines="50" w:line="440" w:lineRule="exact"/>
        <w:rPr>
          <w:color w:val="auto"/>
        </w:rPr>
      </w:pPr>
      <w:r>
        <w:rPr>
          <w:rFonts w:hint="eastAsia" w:ascii="宋体" w:hAnsi="宋体" w:cs="宋体"/>
          <w:b/>
          <w:bCs/>
          <w:color w:val="auto"/>
        </w:rPr>
        <w:t>二、采购清单</w:t>
      </w:r>
    </w:p>
    <w:tbl>
      <w:tblPr>
        <w:tblStyle w:val="4"/>
        <w:tblW w:w="9460" w:type="dxa"/>
        <w:tblInd w:w="0" w:type="dxa"/>
        <w:tblLayout w:type="fixed"/>
        <w:tblCellMar>
          <w:top w:w="0" w:type="dxa"/>
          <w:left w:w="108" w:type="dxa"/>
          <w:bottom w:w="0" w:type="dxa"/>
          <w:right w:w="108" w:type="dxa"/>
        </w:tblCellMar>
      </w:tblPr>
      <w:tblGrid>
        <w:gridCol w:w="430"/>
        <w:gridCol w:w="1187"/>
        <w:gridCol w:w="5948"/>
        <w:gridCol w:w="431"/>
        <w:gridCol w:w="534"/>
        <w:gridCol w:w="930"/>
      </w:tblGrid>
      <w:tr>
        <w:tblPrEx>
          <w:tblCellMar>
            <w:top w:w="0" w:type="dxa"/>
            <w:left w:w="108" w:type="dxa"/>
            <w:bottom w:w="0" w:type="dxa"/>
            <w:right w:w="108" w:type="dxa"/>
          </w:tblCellMar>
        </w:tblPrEx>
        <w:trPr>
          <w:trHeight w:val="482" w:hRule="atLeast"/>
          <w:tblHeader/>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品目名称</w:t>
            </w: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详细的规格、配置、技术参数</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单位</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color w:val="auto"/>
                <w:sz w:val="20"/>
                <w:szCs w:val="20"/>
              </w:rPr>
            </w:pPr>
            <w:r>
              <w:rPr>
                <w:rFonts w:hint="eastAsia" w:ascii="宋体" w:hAnsi="宋体" w:cs="宋体"/>
                <w:b/>
                <w:bCs/>
                <w:color w:val="auto"/>
                <w:kern w:val="0"/>
                <w:sz w:val="20"/>
                <w:szCs w:val="20"/>
              </w:rPr>
              <w:t>数量</w:t>
            </w:r>
          </w:p>
        </w:tc>
        <w:tc>
          <w:tcPr>
            <w:tcW w:w="93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hint="default" w:ascii="宋体" w:hAnsi="宋体" w:eastAsia="宋体" w:cs="宋体"/>
                <w:b/>
                <w:bCs/>
                <w:color w:val="auto"/>
                <w:sz w:val="20"/>
                <w:szCs w:val="20"/>
                <w:lang w:val="en-US" w:eastAsia="zh-CN"/>
              </w:rPr>
            </w:pPr>
            <w:r>
              <w:rPr>
                <w:rFonts w:hint="eastAsia" w:ascii="宋体" w:hAnsi="宋体" w:cs="宋体"/>
                <w:b/>
                <w:bCs/>
                <w:color w:val="auto"/>
                <w:kern w:val="0"/>
                <w:sz w:val="20"/>
                <w:szCs w:val="20"/>
                <w:lang w:val="en-US" w:eastAsia="zh-CN"/>
              </w:rPr>
              <w:t>是否进口设备</w:t>
            </w:r>
          </w:p>
        </w:tc>
      </w:tr>
      <w:tr>
        <w:tblPrEx>
          <w:tblCellMar>
            <w:top w:w="0" w:type="dxa"/>
            <w:left w:w="108" w:type="dxa"/>
            <w:bottom w:w="0" w:type="dxa"/>
            <w:right w:w="108" w:type="dxa"/>
          </w:tblCellMar>
        </w:tblPrEx>
        <w:trPr>
          <w:trHeight w:val="311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宋体" w:hAnsi="宋体" w:cs="宋体"/>
                <w:color w:val="auto"/>
                <w:sz w:val="20"/>
                <w:szCs w:val="20"/>
              </w:rPr>
            </w:pPr>
            <w:r>
              <w:rPr>
                <w:rFonts w:hint="eastAsia" w:ascii="宋体" w:hAnsi="宋体" w:cs="宋体"/>
                <w:color w:val="auto"/>
                <w:sz w:val="20"/>
                <w:szCs w:val="20"/>
              </w:rPr>
              <w:t>高性能多层螺旋CT</w:t>
            </w:r>
          </w:p>
          <w:p>
            <w:pPr>
              <w:widowControl/>
              <w:spacing w:line="240" w:lineRule="auto"/>
              <w:jc w:val="left"/>
              <w:textAlignment w:val="center"/>
              <w:rPr>
                <w:rFonts w:ascii="宋体" w:hAnsi="宋体" w:cs="宋体"/>
                <w:color w:val="auto"/>
                <w:sz w:val="20"/>
                <w:szCs w:val="20"/>
              </w:rPr>
            </w:pP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numPr>
                <w:ilvl w:val="0"/>
                <w:numId w:val="1"/>
              </w:numPr>
              <w:spacing w:line="240" w:lineRule="auto"/>
              <w:rPr>
                <w:rFonts w:hint="default"/>
                <w:lang w:val="en-US" w:eastAsia="zh-CN"/>
              </w:rPr>
            </w:pPr>
            <w:r>
              <w:rPr>
                <w:rFonts w:hint="eastAsia"/>
                <w:lang w:val="en-US" w:eastAsia="zh-CN"/>
              </w:rPr>
              <w:t>机架系统</w:t>
            </w:r>
          </w:p>
          <w:p>
            <w:pPr>
              <w:rPr>
                <w:rFonts w:hint="eastAsia"/>
                <w:lang w:val="en-US" w:eastAsia="zh-CN"/>
              </w:rPr>
            </w:pPr>
            <w:r>
              <w:rPr>
                <w:rFonts w:hint="eastAsia"/>
                <w:lang w:val="en-US" w:eastAsia="zh-CN"/>
              </w:rPr>
              <w:t>1.1滑环类型：</w:t>
            </w:r>
            <w:r>
              <w:rPr>
                <w:rFonts w:hint="eastAsia"/>
              </w:rPr>
              <w:t>低压滑环</w:t>
            </w:r>
          </w:p>
          <w:p>
            <w:pPr>
              <w:rPr>
                <w:rFonts w:hint="default"/>
              </w:rPr>
            </w:pPr>
            <w:r>
              <w:rPr>
                <w:rFonts w:hint="eastAsia"/>
                <w:lang w:val="en-US" w:eastAsia="zh-CN"/>
              </w:rPr>
              <w:t>1</w:t>
            </w:r>
            <w:r>
              <w:rPr>
                <w:rFonts w:hint="default"/>
                <w:lang w:val="en-US" w:eastAsia="zh-CN"/>
              </w:rPr>
              <w:t>.2</w:t>
            </w:r>
            <w:r>
              <w:rPr>
                <w:rFonts w:hint="default"/>
              </w:rPr>
              <w:t>扫描架孔径</w:t>
            </w:r>
            <w:r>
              <w:rPr>
                <w:rFonts w:hint="default"/>
                <w:lang w:eastAsia="zh-CN"/>
              </w:rPr>
              <w:t>：</w:t>
            </w:r>
            <w:r>
              <w:rPr>
                <w:rFonts w:hint="default"/>
              </w:rPr>
              <w:t>≥70cm</w:t>
            </w:r>
          </w:p>
          <w:p>
            <w:pPr>
              <w:rPr>
                <w:rFonts w:hint="default"/>
              </w:rPr>
            </w:pPr>
            <w:r>
              <w:rPr>
                <w:rFonts w:hint="default"/>
                <w:lang w:val="en-US" w:eastAsia="zh-CN"/>
              </w:rPr>
              <w:t>1.3</w:t>
            </w:r>
            <w:r>
              <w:rPr>
                <w:rFonts w:hint="default"/>
              </w:rPr>
              <w:t>机架物理倾角（非数字倾角）</w:t>
            </w:r>
            <w:r>
              <w:rPr>
                <w:rFonts w:hint="default"/>
                <w:lang w:eastAsia="zh-CN"/>
              </w:rPr>
              <w:t>：</w:t>
            </w:r>
            <w:r>
              <w:rPr>
                <w:rFonts w:hint="default"/>
              </w:rPr>
              <w:t>具备</w:t>
            </w:r>
          </w:p>
          <w:p>
            <w:pPr>
              <w:rPr>
                <w:rFonts w:hint="default"/>
              </w:rPr>
            </w:pPr>
            <w:r>
              <w:rPr>
                <w:rFonts w:hint="default"/>
                <w:lang w:val="en-US" w:eastAsia="zh-CN"/>
              </w:rPr>
              <w:t>1.4</w:t>
            </w:r>
            <w:r>
              <w:rPr>
                <w:rFonts w:hint="default"/>
              </w:rPr>
              <w:t>扫描架倾角</w:t>
            </w:r>
            <w:r>
              <w:rPr>
                <w:rFonts w:hint="default"/>
                <w:lang w:eastAsia="zh-CN"/>
              </w:rPr>
              <w:t>：</w:t>
            </w:r>
            <w:r>
              <w:rPr>
                <w:rFonts w:hint="default"/>
              </w:rPr>
              <w:t>≥±30°</w:t>
            </w:r>
          </w:p>
          <w:p>
            <w:pPr>
              <w:rPr>
                <w:rFonts w:hint="default"/>
              </w:rPr>
            </w:pPr>
            <w:r>
              <w:rPr>
                <w:rFonts w:hint="default"/>
                <w:lang w:val="en-US" w:eastAsia="zh-CN"/>
              </w:rPr>
              <w:t>1.5</w:t>
            </w:r>
            <w:r>
              <w:rPr>
                <w:rFonts w:hint="default"/>
              </w:rPr>
              <w:t>探测器类型</w:t>
            </w:r>
            <w:r>
              <w:rPr>
                <w:rFonts w:hint="default"/>
                <w:lang w:eastAsia="zh-CN"/>
              </w:rPr>
              <w:t>：</w:t>
            </w:r>
            <w:r>
              <w:rPr>
                <w:rFonts w:hint="default"/>
              </w:rPr>
              <w:t>集成一体化探测器</w:t>
            </w:r>
          </w:p>
          <w:p>
            <w:pPr>
              <w:rPr>
                <w:rFonts w:hint="default"/>
              </w:rPr>
            </w:pPr>
            <w:r>
              <w:rPr>
                <w:rFonts w:hint="default"/>
                <w:lang w:val="en-US" w:eastAsia="zh-CN"/>
              </w:rPr>
              <w:t>1.6</w:t>
            </w:r>
            <w:r>
              <w:rPr>
                <w:rFonts w:hint="default"/>
              </w:rPr>
              <w:t>机架系统可遥控</w:t>
            </w:r>
            <w:r>
              <w:rPr>
                <w:rFonts w:hint="default"/>
                <w:lang w:eastAsia="zh-CN"/>
              </w:rPr>
              <w:t>：</w:t>
            </w:r>
            <w:r>
              <w:rPr>
                <w:rFonts w:hint="default"/>
              </w:rPr>
              <w:t>具备</w:t>
            </w:r>
          </w:p>
          <w:p>
            <w:pPr>
              <w:rPr>
                <w:rFonts w:hint="default"/>
              </w:rPr>
            </w:pPr>
            <w:r>
              <w:rPr>
                <w:rFonts w:hint="eastAsia" w:ascii="微软雅黑" w:hAnsi="微软雅黑" w:eastAsia="微软雅黑" w:cs="微软雅黑"/>
              </w:rPr>
              <w:t>★</w:t>
            </w:r>
            <w:r>
              <w:rPr>
                <w:rFonts w:hint="default"/>
                <w:lang w:val="en-US" w:eastAsia="zh-CN"/>
              </w:rPr>
              <w:t>1.7</w:t>
            </w:r>
            <w:r>
              <w:rPr>
                <w:rFonts w:hint="default"/>
              </w:rPr>
              <w:t>探测器排列数</w:t>
            </w:r>
            <w:r>
              <w:rPr>
                <w:rFonts w:hint="default"/>
                <w:lang w:eastAsia="zh-CN"/>
              </w:rPr>
              <w:t>：</w:t>
            </w:r>
            <w:r>
              <w:rPr>
                <w:rFonts w:hint="default"/>
              </w:rPr>
              <w:t>≥32排</w:t>
            </w:r>
          </w:p>
          <w:p>
            <w:pPr>
              <w:rPr>
                <w:rFonts w:hint="default"/>
              </w:rPr>
            </w:pPr>
            <w:r>
              <w:rPr>
                <w:rFonts w:hint="eastAsia"/>
                <w:lang w:eastAsia="zh-CN"/>
              </w:rPr>
              <w:t>★</w:t>
            </w:r>
            <w:r>
              <w:rPr>
                <w:rFonts w:hint="default"/>
              </w:rPr>
              <w:t>1.</w:t>
            </w:r>
            <w:r>
              <w:rPr>
                <w:rFonts w:hint="eastAsia"/>
              </w:rPr>
              <w:t>8</w:t>
            </w:r>
            <w:r>
              <w:rPr>
                <w:rFonts w:hint="default"/>
              </w:rPr>
              <w:t>探测器单元Z轴最小尺寸</w:t>
            </w:r>
            <w:r>
              <w:rPr>
                <w:rFonts w:hint="default"/>
                <w:lang w:eastAsia="zh-CN"/>
              </w:rPr>
              <w:t>：</w:t>
            </w:r>
            <w:r>
              <w:rPr>
                <w:rFonts w:hint="default"/>
              </w:rPr>
              <w:t>≤0.</w:t>
            </w:r>
            <w:r>
              <w:rPr>
                <w:rFonts w:hint="eastAsia"/>
              </w:rPr>
              <w:t>55</w:t>
            </w:r>
            <w:r>
              <w:rPr>
                <w:rFonts w:hint="default"/>
              </w:rPr>
              <w:t>mm</w:t>
            </w:r>
          </w:p>
          <w:p>
            <w:pPr>
              <w:rPr>
                <w:rFonts w:hint="default"/>
              </w:rPr>
            </w:pPr>
            <w:r>
              <w:rPr>
                <w:rFonts w:hint="eastAsia"/>
                <w:lang w:eastAsia="zh-CN"/>
              </w:rPr>
              <w:t>★</w:t>
            </w:r>
            <w:r>
              <w:rPr>
                <w:rFonts w:hint="default"/>
                <w:lang w:val="en-US" w:eastAsia="zh-CN"/>
              </w:rPr>
              <w:t>1.9</w:t>
            </w:r>
            <w:r>
              <w:rPr>
                <w:rFonts w:hint="default"/>
              </w:rPr>
              <w:t>探测器Z轴总宽度</w:t>
            </w:r>
            <w:r>
              <w:rPr>
                <w:rFonts w:hint="default"/>
                <w:lang w:eastAsia="zh-CN"/>
              </w:rPr>
              <w:t>：</w:t>
            </w:r>
            <w:r>
              <w:rPr>
                <w:rFonts w:hint="default"/>
              </w:rPr>
              <w:t>≥22mm</w:t>
            </w:r>
          </w:p>
          <w:p>
            <w:pPr>
              <w:rPr>
                <w:rFonts w:hint="default"/>
              </w:rPr>
            </w:pPr>
            <w:r>
              <w:rPr>
                <w:rFonts w:hint="default"/>
                <w:lang w:val="en-US" w:eastAsia="zh-CN"/>
              </w:rPr>
              <w:t>1.10</w:t>
            </w:r>
            <w:r>
              <w:rPr>
                <w:rFonts w:hint="default"/>
              </w:rPr>
              <w:t>每排探测器单元数</w:t>
            </w:r>
            <w:r>
              <w:rPr>
                <w:rFonts w:hint="default"/>
                <w:lang w:eastAsia="zh-CN"/>
              </w:rPr>
              <w:t>：</w:t>
            </w:r>
            <w:r>
              <w:rPr>
                <w:rFonts w:hint="default"/>
              </w:rPr>
              <w:t>≥8</w:t>
            </w:r>
            <w:r>
              <w:rPr>
                <w:rFonts w:hint="eastAsia"/>
              </w:rPr>
              <w:t>6</w:t>
            </w:r>
            <w:r>
              <w:rPr>
                <w:rFonts w:hint="default"/>
              </w:rPr>
              <w:t>0个</w:t>
            </w:r>
          </w:p>
          <w:p>
            <w:pPr>
              <w:rPr>
                <w:rFonts w:hint="default"/>
              </w:rPr>
            </w:pPr>
            <w:r>
              <w:rPr>
                <w:rFonts w:hint="eastAsia"/>
                <w:lang w:eastAsia="zh-CN"/>
              </w:rPr>
              <w:t>★</w:t>
            </w:r>
            <w:r>
              <w:rPr>
                <w:rFonts w:hint="default"/>
              </w:rPr>
              <w:t>1</w:t>
            </w:r>
            <w:r>
              <w:rPr>
                <w:rFonts w:hint="eastAsia"/>
              </w:rPr>
              <w:t>.11</w:t>
            </w:r>
            <w:r>
              <w:rPr>
                <w:rFonts w:hint="default"/>
              </w:rPr>
              <w:t>探测器物理单元总数</w:t>
            </w:r>
            <w:r>
              <w:rPr>
                <w:rFonts w:hint="default"/>
                <w:lang w:eastAsia="zh-CN"/>
              </w:rPr>
              <w:t>：</w:t>
            </w:r>
            <w:r>
              <w:rPr>
                <w:rFonts w:hint="default"/>
              </w:rPr>
              <w:t>≥3</w:t>
            </w:r>
            <w:r>
              <w:rPr>
                <w:rFonts w:hint="eastAsia"/>
              </w:rPr>
              <w:t>45</w:t>
            </w:r>
            <w:r>
              <w:rPr>
                <w:rFonts w:hint="default"/>
              </w:rPr>
              <w:t>00个</w:t>
            </w:r>
          </w:p>
          <w:p>
            <w:pPr>
              <w:rPr>
                <w:rFonts w:hint="default"/>
              </w:rPr>
            </w:pPr>
            <w:r>
              <w:rPr>
                <w:rFonts w:hint="eastAsia"/>
                <w:lang w:eastAsia="zh-CN"/>
              </w:rPr>
              <w:t>★</w:t>
            </w:r>
            <w:r>
              <w:rPr>
                <w:rFonts w:hint="default"/>
              </w:rPr>
              <w:t>1.1</w:t>
            </w:r>
            <w:r>
              <w:rPr>
                <w:rFonts w:hint="eastAsia"/>
              </w:rPr>
              <w:t>2</w:t>
            </w:r>
            <w:r>
              <w:rPr>
                <w:rFonts w:hint="default"/>
              </w:rPr>
              <w:t>探测器采样率</w:t>
            </w:r>
            <w:r>
              <w:rPr>
                <w:rFonts w:hint="default"/>
                <w:lang w:eastAsia="zh-CN"/>
              </w:rPr>
              <w:t>：</w:t>
            </w:r>
            <w:r>
              <w:rPr>
                <w:rFonts w:hint="default"/>
              </w:rPr>
              <w:t>≥4</w:t>
            </w:r>
            <w:r>
              <w:rPr>
                <w:rFonts w:hint="eastAsia"/>
              </w:rPr>
              <w:t>8</w:t>
            </w:r>
            <w:r>
              <w:rPr>
                <w:rFonts w:hint="default"/>
              </w:rPr>
              <w:t>00views/圈</w:t>
            </w:r>
          </w:p>
          <w:p>
            <w:pPr>
              <w:rPr>
                <w:rFonts w:hint="default"/>
              </w:rPr>
            </w:pPr>
            <w:r>
              <w:rPr>
                <w:rFonts w:hint="default"/>
              </w:rPr>
              <w:t>1.1</w:t>
            </w:r>
            <w:r>
              <w:rPr>
                <w:rFonts w:hint="eastAsia"/>
              </w:rPr>
              <w:t>3</w:t>
            </w:r>
            <w:r>
              <w:rPr>
                <w:rFonts w:hint="default"/>
              </w:rPr>
              <w:t>三维激光定位系统</w:t>
            </w:r>
            <w:r>
              <w:rPr>
                <w:rFonts w:hint="default"/>
                <w:lang w:eastAsia="zh-CN"/>
              </w:rPr>
              <w:t>：</w:t>
            </w:r>
            <w:r>
              <w:rPr>
                <w:rFonts w:hint="default"/>
              </w:rPr>
              <w:t>具备</w:t>
            </w:r>
          </w:p>
          <w:p>
            <w:pPr>
              <w:rPr>
                <w:rFonts w:hint="default"/>
              </w:rPr>
            </w:pPr>
            <w:r>
              <w:rPr>
                <w:rFonts w:hint="default"/>
                <w:lang w:val="en-US" w:eastAsia="zh-CN"/>
              </w:rPr>
              <w:t>1.14</w:t>
            </w:r>
            <w:r>
              <w:rPr>
                <w:rFonts w:hint="default"/>
              </w:rPr>
              <w:t>机架冷却方式</w:t>
            </w:r>
            <w:r>
              <w:rPr>
                <w:rFonts w:hint="default"/>
                <w:lang w:eastAsia="zh-CN"/>
              </w:rPr>
              <w:t>：</w:t>
            </w:r>
            <w:r>
              <w:rPr>
                <w:rFonts w:hint="default"/>
              </w:rPr>
              <w:t>风冷</w:t>
            </w:r>
          </w:p>
          <w:p>
            <w:pPr>
              <w:rPr>
                <w:rFonts w:hint="eastAsia"/>
              </w:rPr>
            </w:pPr>
            <w:r>
              <w:rPr>
                <w:rFonts w:hint="default"/>
                <w:lang w:val="en-US" w:eastAsia="zh-CN"/>
              </w:rPr>
              <w:t>1.15</w:t>
            </w:r>
            <w:r>
              <w:rPr>
                <w:rFonts w:hint="default"/>
              </w:rPr>
              <w:t>具备人工智能摆位，人工智能扫描计划，人工智能参数优化等功能</w:t>
            </w:r>
            <w:r>
              <w:rPr>
                <w:rFonts w:hint="default"/>
                <w:lang w:eastAsia="zh-CN"/>
              </w:rPr>
              <w:t>：</w:t>
            </w:r>
            <w:r>
              <w:rPr>
                <w:rFonts w:hint="default"/>
              </w:rPr>
              <w:t>具备</w:t>
            </w:r>
          </w:p>
          <w:p>
            <w:pPr>
              <w:widowControl/>
              <w:numPr>
                <w:ilvl w:val="0"/>
                <w:numId w:val="1"/>
              </w:numPr>
              <w:spacing w:line="240" w:lineRule="auto"/>
              <w:rPr>
                <w:rFonts w:hint="default"/>
              </w:rPr>
            </w:pPr>
            <w:r>
              <w:rPr>
                <w:rFonts w:hint="default"/>
              </w:rPr>
              <w:t>扫描参数</w:t>
            </w:r>
          </w:p>
          <w:p>
            <w:pPr>
              <w:numPr>
                <w:ilvl w:val="-1"/>
                <w:numId w:val="0"/>
              </w:numPr>
              <w:rPr>
                <w:rFonts w:hint="eastAsia"/>
              </w:rPr>
            </w:pPr>
            <w:r>
              <w:rPr>
                <w:rFonts w:hint="eastAsia"/>
              </w:rPr>
              <w:t>2.1最快扫描时间/3600</w:t>
            </w:r>
            <w:r>
              <w:rPr>
                <w:rFonts w:hint="eastAsia"/>
                <w:lang w:val="en-US" w:eastAsia="zh-CN"/>
              </w:rPr>
              <w:t xml:space="preserve"> </w:t>
            </w:r>
            <w:r>
              <w:rPr>
                <w:rFonts w:hint="eastAsia"/>
                <w:lang w:eastAsia="zh-CN"/>
              </w:rPr>
              <w:t>：</w:t>
            </w:r>
            <w:r>
              <w:rPr>
                <w:rFonts w:hint="eastAsia"/>
              </w:rPr>
              <w:t>≤0.75s</w:t>
            </w:r>
          </w:p>
          <w:p>
            <w:pPr>
              <w:numPr>
                <w:ilvl w:val="0"/>
                <w:numId w:val="0"/>
              </w:numPr>
              <w:rPr>
                <w:rFonts w:hint="default"/>
              </w:rPr>
            </w:pPr>
            <w:r>
              <w:rPr>
                <w:rFonts w:hint="eastAsia"/>
                <w:lang w:eastAsia="zh-CN"/>
              </w:rPr>
              <w:t>★</w:t>
            </w:r>
            <w:r>
              <w:rPr>
                <w:rFonts w:hint="default"/>
              </w:rPr>
              <w:t>2.2每圈扫描层数</w:t>
            </w:r>
            <w:r>
              <w:rPr>
                <w:rFonts w:hint="default"/>
                <w:lang w:eastAsia="zh-CN"/>
              </w:rPr>
              <w:t>：</w:t>
            </w:r>
            <w:r>
              <w:rPr>
                <w:rFonts w:hint="default"/>
              </w:rPr>
              <w:t>≥32层</w:t>
            </w:r>
          </w:p>
          <w:p>
            <w:pPr>
              <w:numPr>
                <w:ilvl w:val="0"/>
                <w:numId w:val="0"/>
              </w:numPr>
              <w:rPr>
                <w:rFonts w:hint="default"/>
              </w:rPr>
            </w:pPr>
            <w:r>
              <w:rPr>
                <w:rFonts w:hint="eastAsia"/>
                <w:lang w:eastAsia="zh-CN"/>
              </w:rPr>
              <w:t>★</w:t>
            </w:r>
            <w:r>
              <w:rPr>
                <w:rFonts w:hint="default"/>
              </w:rPr>
              <w:t>2.3最薄扫描层厚</w:t>
            </w:r>
            <w:r>
              <w:rPr>
                <w:rFonts w:hint="default"/>
                <w:lang w:eastAsia="zh-CN"/>
              </w:rPr>
              <w:t>：</w:t>
            </w:r>
            <w:r>
              <w:rPr>
                <w:rFonts w:hint="default"/>
              </w:rPr>
              <w:t>≤0.</w:t>
            </w:r>
            <w:r>
              <w:rPr>
                <w:rFonts w:hint="eastAsia"/>
              </w:rPr>
              <w:t>55</w:t>
            </w:r>
            <w:r>
              <w:rPr>
                <w:rFonts w:hint="default"/>
              </w:rPr>
              <w:t>mm</w:t>
            </w:r>
          </w:p>
          <w:p>
            <w:pPr>
              <w:numPr>
                <w:ilvl w:val="0"/>
                <w:numId w:val="0"/>
              </w:numPr>
              <w:rPr>
                <w:rFonts w:hint="default"/>
              </w:rPr>
            </w:pPr>
            <w:r>
              <w:rPr>
                <w:rFonts w:hint="default"/>
                <w:lang w:val="en-US" w:eastAsia="zh-CN"/>
              </w:rPr>
              <w:t>2.4</w:t>
            </w:r>
            <w:r>
              <w:rPr>
                <w:rFonts w:hint="default"/>
              </w:rPr>
              <w:t>最薄图像重建层厚</w:t>
            </w:r>
            <w:r>
              <w:rPr>
                <w:rFonts w:hint="default"/>
                <w:lang w:eastAsia="zh-CN"/>
              </w:rPr>
              <w:t>：</w:t>
            </w:r>
            <w:r>
              <w:rPr>
                <w:rFonts w:hint="default"/>
              </w:rPr>
              <w:t>≤0.</w:t>
            </w:r>
            <w:r>
              <w:rPr>
                <w:rFonts w:hint="eastAsia"/>
              </w:rPr>
              <w:t>55</w:t>
            </w:r>
            <w:r>
              <w:rPr>
                <w:rFonts w:hint="default"/>
              </w:rPr>
              <w:t>mm</w:t>
            </w:r>
          </w:p>
          <w:p>
            <w:pPr>
              <w:numPr>
                <w:ilvl w:val="0"/>
                <w:numId w:val="0"/>
              </w:numPr>
              <w:rPr>
                <w:rFonts w:hint="default"/>
              </w:rPr>
            </w:pPr>
            <w:r>
              <w:rPr>
                <w:rFonts w:hint="default"/>
                <w:lang w:val="en-US" w:eastAsia="zh-CN"/>
              </w:rPr>
              <w:t>2.5</w:t>
            </w:r>
            <w:r>
              <w:rPr>
                <w:rFonts w:hint="default"/>
              </w:rPr>
              <w:t>扫描视野</w:t>
            </w:r>
            <w:r>
              <w:rPr>
                <w:rFonts w:hint="default"/>
                <w:lang w:eastAsia="zh-CN"/>
              </w:rPr>
              <w:t>：</w:t>
            </w:r>
            <w:r>
              <w:rPr>
                <w:rFonts w:hint="default"/>
              </w:rPr>
              <w:t>≥50cm</w:t>
            </w:r>
          </w:p>
          <w:p>
            <w:pPr>
              <w:numPr>
                <w:ilvl w:val="0"/>
                <w:numId w:val="0"/>
              </w:numPr>
              <w:rPr>
                <w:rFonts w:hint="default"/>
              </w:rPr>
            </w:pPr>
            <w:r>
              <w:rPr>
                <w:rFonts w:hint="default"/>
                <w:lang w:val="en-US" w:eastAsia="zh-CN"/>
              </w:rPr>
              <w:t>2.6</w:t>
            </w:r>
            <w:r>
              <w:rPr>
                <w:rFonts w:hint="default"/>
              </w:rPr>
              <w:t>图像显示矩阵</w:t>
            </w:r>
            <w:r>
              <w:rPr>
                <w:rFonts w:hint="default"/>
                <w:lang w:eastAsia="zh-CN"/>
              </w:rPr>
              <w:t>：</w:t>
            </w:r>
            <w:r>
              <w:rPr>
                <w:rFonts w:hint="default"/>
              </w:rPr>
              <w:t>≥512×512</w:t>
            </w:r>
          </w:p>
          <w:p>
            <w:pPr>
              <w:numPr>
                <w:ilvl w:val="0"/>
                <w:numId w:val="0"/>
              </w:numPr>
              <w:rPr>
                <w:rFonts w:hint="default"/>
                <w:lang w:val="en-US" w:eastAsia="zh-CN"/>
              </w:rPr>
            </w:pPr>
            <w:r>
              <w:rPr>
                <w:rFonts w:hint="default"/>
                <w:lang w:val="en-US" w:eastAsia="zh-CN"/>
              </w:rPr>
              <w:t>2.7</w:t>
            </w:r>
            <w:r>
              <w:rPr>
                <w:rFonts w:hint="default"/>
              </w:rPr>
              <w:t>单次螺旋连续最长扫描时间</w:t>
            </w:r>
            <w:r>
              <w:rPr>
                <w:rFonts w:hint="default"/>
                <w:lang w:eastAsia="zh-CN"/>
              </w:rPr>
              <w:t>：</w:t>
            </w:r>
            <w:r>
              <w:rPr>
                <w:rFonts w:hint="default"/>
              </w:rPr>
              <w:t>≥100s</w:t>
            </w:r>
          </w:p>
          <w:p>
            <w:pPr>
              <w:numPr>
                <w:ilvl w:val="-1"/>
                <w:numId w:val="0"/>
              </w:numPr>
              <w:rPr>
                <w:rFonts w:hint="default"/>
              </w:rPr>
            </w:pPr>
            <w:r>
              <w:rPr>
                <w:rFonts w:hint="default"/>
                <w:lang w:val="en-US" w:eastAsia="zh-CN"/>
              </w:rPr>
              <w:t>2.8</w:t>
            </w:r>
            <w:r>
              <w:rPr>
                <w:rFonts w:hint="default"/>
              </w:rPr>
              <w:t>单次螺旋扫描最大范围</w:t>
            </w:r>
            <w:r>
              <w:rPr>
                <w:rFonts w:hint="default"/>
                <w:lang w:eastAsia="zh-CN"/>
              </w:rPr>
              <w:t>：</w:t>
            </w:r>
            <w:r>
              <w:rPr>
                <w:rFonts w:hint="default"/>
              </w:rPr>
              <w:t>≥160cm</w:t>
            </w:r>
          </w:p>
          <w:p>
            <w:pPr>
              <w:numPr>
                <w:ilvl w:val="0"/>
                <w:numId w:val="0"/>
              </w:numPr>
              <w:rPr>
                <w:rFonts w:hint="default"/>
              </w:rPr>
            </w:pPr>
            <w:r>
              <w:rPr>
                <w:rFonts w:hint="default"/>
                <w:lang w:val="en-US" w:eastAsia="zh-CN"/>
              </w:rPr>
              <w:t xml:space="preserve">2.9 </w:t>
            </w:r>
            <w:r>
              <w:rPr>
                <w:rFonts w:hint="default"/>
              </w:rPr>
              <w:t>3D锥形束重建</w:t>
            </w:r>
            <w:r>
              <w:rPr>
                <w:rFonts w:hint="default"/>
                <w:lang w:eastAsia="zh-CN"/>
              </w:rPr>
              <w:t>：</w:t>
            </w:r>
            <w:r>
              <w:rPr>
                <w:rFonts w:hint="default"/>
              </w:rPr>
              <w:t>具有</w:t>
            </w:r>
          </w:p>
          <w:p>
            <w:pPr>
              <w:numPr>
                <w:ilvl w:val="0"/>
                <w:numId w:val="0"/>
              </w:numPr>
              <w:rPr>
                <w:rFonts w:hint="default"/>
              </w:rPr>
            </w:pPr>
            <w:r>
              <w:rPr>
                <w:rFonts w:hint="default"/>
                <w:lang w:val="en-US" w:eastAsia="zh-CN"/>
              </w:rPr>
              <w:t>2.10</w:t>
            </w:r>
            <w:r>
              <w:rPr>
                <w:rFonts w:hint="default"/>
              </w:rPr>
              <w:t>定位像长度</w:t>
            </w:r>
            <w:r>
              <w:rPr>
                <w:rFonts w:hint="default"/>
                <w:lang w:eastAsia="zh-CN"/>
              </w:rPr>
              <w:t>：</w:t>
            </w:r>
            <w:r>
              <w:rPr>
                <w:rFonts w:hint="default"/>
              </w:rPr>
              <w:t>≥160cm</w:t>
            </w:r>
          </w:p>
          <w:p>
            <w:pPr>
              <w:numPr>
                <w:ilvl w:val="0"/>
                <w:numId w:val="0"/>
              </w:numPr>
              <w:rPr>
                <w:rFonts w:hint="eastAsia"/>
              </w:rPr>
            </w:pPr>
            <w:r>
              <w:rPr>
                <w:rFonts w:hint="default"/>
                <w:lang w:val="en-US" w:eastAsia="zh-CN"/>
              </w:rPr>
              <w:t>2.11</w:t>
            </w:r>
            <w:r>
              <w:rPr>
                <w:rFonts w:hint="default"/>
              </w:rPr>
              <w:t>最大螺距</w:t>
            </w:r>
            <w:r>
              <w:rPr>
                <w:rFonts w:hint="default"/>
                <w:lang w:eastAsia="zh-CN"/>
              </w:rPr>
              <w:t>：</w:t>
            </w:r>
            <w:r>
              <w:rPr>
                <w:rFonts w:hint="default"/>
              </w:rPr>
              <w:t>≥</w:t>
            </w:r>
            <w:r>
              <w:rPr>
                <w:rFonts w:hint="eastAsia"/>
              </w:rPr>
              <w:t>2.0</w:t>
            </w:r>
          </w:p>
          <w:p>
            <w:pPr>
              <w:numPr>
                <w:ilvl w:val="0"/>
                <w:numId w:val="0"/>
              </w:numPr>
              <w:rPr>
                <w:rFonts w:hint="eastAsia"/>
              </w:rPr>
            </w:pPr>
            <w:r>
              <w:rPr>
                <w:rFonts w:hint="eastAsia"/>
                <w:lang w:eastAsia="zh-CN"/>
              </w:rPr>
              <w:t>★</w:t>
            </w:r>
            <w:r>
              <w:rPr>
                <w:rFonts w:hint="default"/>
              </w:rPr>
              <w:t>2.12最小螺距</w:t>
            </w:r>
            <w:r>
              <w:rPr>
                <w:rFonts w:hint="default"/>
                <w:lang w:eastAsia="zh-CN"/>
              </w:rPr>
              <w:t>：</w:t>
            </w:r>
            <w:r>
              <w:rPr>
                <w:rFonts w:hint="default"/>
              </w:rPr>
              <w:t>≤</w:t>
            </w:r>
            <w:r>
              <w:rPr>
                <w:rFonts w:hint="eastAsia"/>
              </w:rPr>
              <w:t>0.1</w:t>
            </w:r>
          </w:p>
          <w:p>
            <w:pPr>
              <w:numPr>
                <w:ilvl w:val="0"/>
                <w:numId w:val="0"/>
              </w:numPr>
              <w:rPr>
                <w:rFonts w:hint="default"/>
              </w:rPr>
            </w:pPr>
            <w:r>
              <w:rPr>
                <w:rFonts w:hint="default"/>
                <w:lang w:val="en-US" w:eastAsia="zh-CN"/>
              </w:rPr>
              <w:t>2.13</w:t>
            </w:r>
            <w:r>
              <w:rPr>
                <w:rFonts w:hint="default"/>
              </w:rPr>
              <w:t>螺距自由选择</w:t>
            </w:r>
            <w:r>
              <w:rPr>
                <w:rFonts w:hint="default"/>
                <w:lang w:eastAsia="zh-CN"/>
              </w:rPr>
              <w:t>：</w:t>
            </w:r>
            <w:r>
              <w:rPr>
                <w:rFonts w:hint="default"/>
              </w:rPr>
              <w:t>具备</w:t>
            </w:r>
          </w:p>
          <w:p>
            <w:pPr>
              <w:numPr>
                <w:ilvl w:val="0"/>
                <w:numId w:val="0"/>
              </w:numPr>
              <w:rPr>
                <w:rFonts w:hint="default"/>
              </w:rPr>
            </w:pPr>
            <w:r>
              <w:rPr>
                <w:rFonts w:hint="default"/>
                <w:lang w:val="en-US" w:eastAsia="zh-CN"/>
              </w:rPr>
              <w:t>2.14</w:t>
            </w:r>
            <w:r>
              <w:rPr>
                <w:rFonts w:hint="default"/>
              </w:rPr>
              <w:t>扫描模式</w:t>
            </w:r>
            <w:r>
              <w:rPr>
                <w:rFonts w:hint="default"/>
                <w:lang w:eastAsia="zh-CN"/>
              </w:rPr>
              <w:t>：</w:t>
            </w:r>
            <w:r>
              <w:rPr>
                <w:rFonts w:hint="default"/>
              </w:rPr>
              <w:t>轴扫、螺旋</w:t>
            </w:r>
          </w:p>
          <w:p>
            <w:pPr>
              <w:numPr>
                <w:ilvl w:val="0"/>
                <w:numId w:val="0"/>
              </w:numPr>
              <w:rPr>
                <w:rFonts w:hint="eastAsia"/>
              </w:rPr>
            </w:pPr>
            <w:r>
              <w:rPr>
                <w:rFonts w:hint="default"/>
                <w:lang w:val="en-US" w:eastAsia="zh-CN"/>
              </w:rPr>
              <w:t>2.15</w:t>
            </w:r>
            <w:r>
              <w:rPr>
                <w:rFonts w:hint="default"/>
              </w:rPr>
              <w:t>自动螺旋</w:t>
            </w:r>
            <w:r>
              <w:rPr>
                <w:rFonts w:hint="default"/>
                <w:lang w:eastAsia="zh-CN"/>
              </w:rPr>
              <w:t>：</w:t>
            </w:r>
            <w:r>
              <w:rPr>
                <w:rFonts w:hint="default"/>
              </w:rPr>
              <w:t>具备</w:t>
            </w:r>
          </w:p>
          <w:p>
            <w:pPr>
              <w:widowControl/>
              <w:numPr>
                <w:ilvl w:val="0"/>
                <w:numId w:val="1"/>
              </w:numPr>
              <w:spacing w:line="240" w:lineRule="auto"/>
              <w:rPr>
                <w:rFonts w:hint="default"/>
              </w:rPr>
            </w:pPr>
            <w:r>
              <w:rPr>
                <w:rFonts w:hint="default"/>
              </w:rPr>
              <w:t>球管及高压系统</w:t>
            </w:r>
          </w:p>
          <w:p>
            <w:pPr>
              <w:numPr>
                <w:ilvl w:val="-1"/>
                <w:numId w:val="0"/>
              </w:numPr>
              <w:rPr>
                <w:rFonts w:hint="eastAsia"/>
              </w:rPr>
            </w:pPr>
            <w:r>
              <w:rPr>
                <w:rFonts w:hint="eastAsia"/>
                <w:lang w:val="en-US" w:eastAsia="zh-CN"/>
              </w:rPr>
              <w:t>3.1</w:t>
            </w:r>
            <w:r>
              <w:rPr>
                <w:rFonts w:hint="eastAsia"/>
              </w:rPr>
              <w:t>球管阳极实际热容量（不含等效概念）</w:t>
            </w:r>
            <w:r>
              <w:rPr>
                <w:rFonts w:hint="eastAsia"/>
                <w:lang w:eastAsia="zh-CN"/>
              </w:rPr>
              <w:t>：</w:t>
            </w:r>
            <w:r>
              <w:rPr>
                <w:rFonts w:hint="eastAsia"/>
              </w:rPr>
              <w:t>≥</w:t>
            </w:r>
            <w:r>
              <w:t>2.0</w:t>
            </w:r>
            <w:r>
              <w:rPr>
                <w:rFonts w:hint="eastAsia"/>
              </w:rPr>
              <w:t>MHU</w:t>
            </w:r>
          </w:p>
          <w:p>
            <w:pPr>
              <w:numPr>
                <w:ilvl w:val="0"/>
                <w:numId w:val="0"/>
              </w:numPr>
              <w:rPr>
                <w:rFonts w:hint="default"/>
              </w:rPr>
            </w:pPr>
            <w:r>
              <w:rPr>
                <w:rFonts w:hint="default"/>
                <w:lang w:val="en-US" w:eastAsia="zh-CN"/>
              </w:rPr>
              <w:t>3.2</w:t>
            </w:r>
            <w:r>
              <w:rPr>
                <w:rFonts w:hint="default"/>
              </w:rPr>
              <w:t>球管阳极实际冷却率</w:t>
            </w:r>
            <w:r>
              <w:rPr>
                <w:rFonts w:hint="default"/>
                <w:lang w:eastAsia="zh-CN"/>
              </w:rPr>
              <w:t>：</w:t>
            </w:r>
            <w:r>
              <w:rPr>
                <w:rFonts w:hint="default"/>
              </w:rPr>
              <w:t>≥330KHU/min</w:t>
            </w:r>
          </w:p>
          <w:p>
            <w:pPr>
              <w:numPr>
                <w:ilvl w:val="0"/>
                <w:numId w:val="0"/>
              </w:numPr>
              <w:rPr>
                <w:rFonts w:hint="default"/>
              </w:rPr>
            </w:pPr>
            <w:r>
              <w:rPr>
                <w:rFonts w:hint="default"/>
                <w:lang w:val="en-US" w:eastAsia="zh-CN"/>
              </w:rPr>
              <w:t>3.3</w:t>
            </w:r>
            <w:r>
              <w:rPr>
                <w:rFonts w:hint="default"/>
              </w:rPr>
              <w:t>冷却方法</w:t>
            </w:r>
            <w:r>
              <w:rPr>
                <w:rFonts w:hint="default"/>
                <w:lang w:eastAsia="zh-CN"/>
              </w:rPr>
              <w:t>：</w:t>
            </w:r>
            <w:r>
              <w:rPr>
                <w:rFonts w:hint="default"/>
              </w:rPr>
              <w:t>风冷</w:t>
            </w:r>
          </w:p>
          <w:p>
            <w:pPr>
              <w:numPr>
                <w:ilvl w:val="0"/>
                <w:numId w:val="0"/>
              </w:numPr>
              <w:rPr>
                <w:rFonts w:hint="default"/>
              </w:rPr>
            </w:pPr>
            <w:r>
              <w:rPr>
                <w:rFonts w:hint="default"/>
                <w:lang w:val="en-US" w:eastAsia="zh-CN"/>
              </w:rPr>
              <w:t>3.4</w:t>
            </w:r>
            <w:r>
              <w:rPr>
                <w:rFonts w:hint="default"/>
              </w:rPr>
              <w:t>最大球管电压</w:t>
            </w:r>
            <w:r>
              <w:rPr>
                <w:rFonts w:hint="default"/>
                <w:lang w:eastAsia="zh-CN"/>
              </w:rPr>
              <w:t>：</w:t>
            </w:r>
            <w:r>
              <w:rPr>
                <w:rFonts w:hint="default"/>
              </w:rPr>
              <w:t>≥140KV</w:t>
            </w:r>
          </w:p>
          <w:p>
            <w:pPr>
              <w:numPr>
                <w:ilvl w:val="0"/>
                <w:numId w:val="0"/>
              </w:numPr>
              <w:rPr>
                <w:rFonts w:hint="default"/>
              </w:rPr>
            </w:pPr>
            <w:r>
              <w:rPr>
                <w:rFonts w:hint="eastAsia"/>
                <w:lang w:eastAsia="zh-CN"/>
              </w:rPr>
              <w:t>★</w:t>
            </w:r>
            <w:r>
              <w:rPr>
                <w:rFonts w:hint="default"/>
              </w:rPr>
              <w:t>3.5最小球管电压</w:t>
            </w:r>
            <w:r>
              <w:rPr>
                <w:rFonts w:hint="default"/>
                <w:lang w:eastAsia="zh-CN"/>
              </w:rPr>
              <w:t>：</w:t>
            </w:r>
            <w:r>
              <w:rPr>
                <w:rFonts w:hint="default"/>
              </w:rPr>
              <w:t>≤70KV</w:t>
            </w:r>
          </w:p>
          <w:p>
            <w:pPr>
              <w:numPr>
                <w:ilvl w:val="0"/>
                <w:numId w:val="0"/>
              </w:numPr>
              <w:rPr>
                <w:rFonts w:hint="default"/>
              </w:rPr>
            </w:pPr>
            <w:r>
              <w:rPr>
                <w:rFonts w:hint="default"/>
                <w:lang w:val="en-US" w:eastAsia="zh-CN"/>
              </w:rPr>
              <w:t>3.6</w:t>
            </w:r>
            <w:r>
              <w:rPr>
                <w:rFonts w:hint="default"/>
              </w:rPr>
              <w:t>最大输出管电流</w:t>
            </w:r>
            <w:r>
              <w:rPr>
                <w:rFonts w:hint="default"/>
                <w:lang w:eastAsia="zh-CN"/>
              </w:rPr>
              <w:t>：</w:t>
            </w:r>
            <w:r>
              <w:rPr>
                <w:rFonts w:hint="default"/>
              </w:rPr>
              <w:t>≥350mA</w:t>
            </w:r>
          </w:p>
          <w:p>
            <w:pPr>
              <w:numPr>
                <w:ilvl w:val="0"/>
                <w:numId w:val="0"/>
              </w:numPr>
              <w:rPr>
                <w:rFonts w:hint="default"/>
              </w:rPr>
            </w:pPr>
            <w:r>
              <w:rPr>
                <w:rFonts w:hint="default"/>
                <w:lang w:val="en-US" w:eastAsia="zh-CN"/>
              </w:rPr>
              <w:t>3.7</w:t>
            </w:r>
            <w:r>
              <w:rPr>
                <w:rFonts w:hint="default"/>
              </w:rPr>
              <w:t>最小可调管电流</w:t>
            </w:r>
            <w:r>
              <w:rPr>
                <w:rFonts w:hint="default"/>
                <w:lang w:eastAsia="zh-CN"/>
              </w:rPr>
              <w:t>：</w:t>
            </w:r>
            <w:r>
              <w:rPr>
                <w:rFonts w:hint="default"/>
              </w:rPr>
              <w:t>≤10mA</w:t>
            </w:r>
          </w:p>
          <w:p>
            <w:pPr>
              <w:numPr>
                <w:ilvl w:val="0"/>
                <w:numId w:val="0"/>
              </w:numPr>
              <w:rPr>
                <w:rFonts w:hint="default"/>
              </w:rPr>
            </w:pPr>
            <w:r>
              <w:rPr>
                <w:rFonts w:hint="default"/>
                <w:lang w:val="en-US" w:eastAsia="zh-CN"/>
              </w:rPr>
              <w:t>3.8</w:t>
            </w:r>
            <w:r>
              <w:rPr>
                <w:rFonts w:hint="default"/>
              </w:rPr>
              <w:t>最小毫安调节范围</w:t>
            </w:r>
            <w:r>
              <w:rPr>
                <w:rFonts w:hint="default"/>
                <w:lang w:eastAsia="zh-CN"/>
              </w:rPr>
              <w:t>：</w:t>
            </w:r>
            <w:r>
              <w:rPr>
                <w:rFonts w:hint="default"/>
              </w:rPr>
              <w:t>≤1mA</w:t>
            </w:r>
          </w:p>
          <w:p>
            <w:pPr>
              <w:numPr>
                <w:ilvl w:val="0"/>
                <w:numId w:val="0"/>
              </w:numPr>
              <w:rPr>
                <w:rFonts w:hint="default"/>
              </w:rPr>
            </w:pPr>
            <w:r>
              <w:rPr>
                <w:rFonts w:hint="eastAsia"/>
                <w:lang w:eastAsia="zh-CN"/>
              </w:rPr>
              <w:t>★</w:t>
            </w:r>
            <w:r>
              <w:rPr>
                <w:rFonts w:hint="default"/>
              </w:rPr>
              <w:t>3.9球管小焦点（IEC 60336/2005）</w:t>
            </w:r>
            <w:r>
              <w:rPr>
                <w:rFonts w:hint="default"/>
                <w:lang w:eastAsia="zh-CN"/>
              </w:rPr>
              <w:t>：</w:t>
            </w:r>
            <w:r>
              <w:rPr>
                <w:rFonts w:hint="default"/>
              </w:rPr>
              <w:t>≤0.7mm×0.8mm</w:t>
            </w:r>
          </w:p>
          <w:p>
            <w:pPr>
              <w:numPr>
                <w:ilvl w:val="0"/>
                <w:numId w:val="0"/>
              </w:numPr>
              <w:rPr>
                <w:rFonts w:hint="default"/>
              </w:rPr>
            </w:pPr>
            <w:r>
              <w:rPr>
                <w:rFonts w:hint="default"/>
                <w:lang w:val="en-US" w:eastAsia="zh-CN"/>
              </w:rPr>
              <w:t>3.10</w:t>
            </w:r>
            <w:r>
              <w:rPr>
                <w:rFonts w:hint="default"/>
              </w:rPr>
              <w:t>球管大焦点（IEC 60336/2005）</w:t>
            </w:r>
            <w:r>
              <w:rPr>
                <w:rFonts w:hint="default"/>
                <w:lang w:eastAsia="zh-CN"/>
              </w:rPr>
              <w:t>：</w:t>
            </w:r>
            <w:r>
              <w:rPr>
                <w:rFonts w:hint="default"/>
              </w:rPr>
              <w:t>≤1.2mm×1.4mm</w:t>
            </w:r>
          </w:p>
          <w:p>
            <w:pPr>
              <w:numPr>
                <w:ilvl w:val="0"/>
                <w:numId w:val="0"/>
              </w:numPr>
              <w:rPr>
                <w:rFonts w:hint="default"/>
              </w:rPr>
            </w:pPr>
            <w:r>
              <w:rPr>
                <w:rFonts w:hint="default"/>
                <w:lang w:val="en-US" w:eastAsia="zh-CN"/>
              </w:rPr>
              <w:t>3.11</w:t>
            </w:r>
            <w:r>
              <w:rPr>
                <w:rFonts w:hint="default"/>
              </w:rPr>
              <w:t>高压发生器实际功率（不含等效概念）</w:t>
            </w:r>
            <w:r>
              <w:rPr>
                <w:rFonts w:hint="default"/>
                <w:lang w:eastAsia="zh-CN"/>
              </w:rPr>
              <w:t>：</w:t>
            </w:r>
            <w:r>
              <w:rPr>
                <w:rFonts w:hint="default"/>
              </w:rPr>
              <w:t>≥42KW</w:t>
            </w:r>
          </w:p>
          <w:p>
            <w:pPr>
              <w:numPr>
                <w:ilvl w:val="0"/>
                <w:numId w:val="0"/>
              </w:numPr>
              <w:rPr>
                <w:rFonts w:hint="eastAsia"/>
              </w:rPr>
            </w:pPr>
            <w:r>
              <w:rPr>
                <w:rFonts w:hint="eastAsia"/>
                <w:lang w:eastAsia="zh-CN"/>
              </w:rPr>
              <w:t>★</w:t>
            </w:r>
            <w:r>
              <w:rPr>
                <w:rFonts w:hint="default"/>
              </w:rPr>
              <w:t>3</w:t>
            </w:r>
            <w:r>
              <w:rPr>
                <w:rFonts w:hint="eastAsia"/>
              </w:rPr>
              <w:t>.12</w:t>
            </w:r>
            <w:r>
              <w:rPr>
                <w:rFonts w:hint="default"/>
              </w:rPr>
              <w:t>球管可调电压档位数</w:t>
            </w:r>
            <w:r>
              <w:rPr>
                <w:rFonts w:hint="default"/>
                <w:lang w:eastAsia="zh-CN"/>
              </w:rPr>
              <w:t>：</w:t>
            </w:r>
            <w:r>
              <w:rPr>
                <w:rFonts w:hint="default"/>
              </w:rPr>
              <w:t>≥5档</w:t>
            </w:r>
          </w:p>
          <w:p>
            <w:pPr>
              <w:widowControl/>
              <w:numPr>
                <w:ilvl w:val="0"/>
                <w:numId w:val="1"/>
              </w:numPr>
              <w:spacing w:line="240" w:lineRule="auto"/>
              <w:rPr>
                <w:rFonts w:hint="default"/>
                <w:lang w:val="en-US" w:eastAsia="zh-CN"/>
              </w:rPr>
            </w:pPr>
            <w:r>
              <w:rPr>
                <w:rFonts w:hint="default"/>
                <w:lang w:val="en-US" w:eastAsia="zh-CN"/>
              </w:rPr>
              <w:t>扫描床</w:t>
            </w:r>
          </w:p>
          <w:p>
            <w:pPr>
              <w:numPr>
                <w:ilvl w:val="-1"/>
                <w:numId w:val="0"/>
              </w:numPr>
              <w:rPr>
                <w:rFonts w:hint="eastAsia"/>
              </w:rPr>
            </w:pPr>
            <w:r>
              <w:rPr>
                <w:rFonts w:hint="eastAsia"/>
                <w:lang w:val="en-US" w:eastAsia="zh-CN"/>
              </w:rPr>
              <w:t>4.1</w:t>
            </w:r>
            <w:r>
              <w:rPr>
                <w:rFonts w:hint="eastAsia"/>
              </w:rPr>
              <w:t>可扫描范围</w:t>
            </w:r>
            <w:r>
              <w:rPr>
                <w:rFonts w:hint="eastAsia"/>
                <w:lang w:eastAsia="zh-CN"/>
              </w:rPr>
              <w:t>：</w:t>
            </w:r>
            <w:r>
              <w:rPr>
                <w:rFonts w:hint="eastAsia"/>
              </w:rPr>
              <w:t>≥1600mm</w:t>
            </w:r>
          </w:p>
          <w:p>
            <w:pPr>
              <w:numPr>
                <w:ilvl w:val="0"/>
                <w:numId w:val="0"/>
              </w:numPr>
              <w:rPr>
                <w:rFonts w:hint="default"/>
              </w:rPr>
            </w:pPr>
            <w:r>
              <w:rPr>
                <w:rFonts w:hint="default"/>
                <w:lang w:val="en-US" w:eastAsia="zh-CN"/>
              </w:rPr>
              <w:t>4.2</w:t>
            </w:r>
            <w:r>
              <w:rPr>
                <w:rFonts w:hint="default"/>
              </w:rPr>
              <w:t>床升降最高高度</w:t>
            </w:r>
            <w:r>
              <w:rPr>
                <w:rFonts w:hint="default"/>
                <w:lang w:eastAsia="zh-CN"/>
              </w:rPr>
              <w:t>：</w:t>
            </w:r>
            <w:r>
              <w:rPr>
                <w:rFonts w:hint="default"/>
              </w:rPr>
              <w:t>≥900mm</w:t>
            </w:r>
          </w:p>
          <w:p>
            <w:pPr>
              <w:numPr>
                <w:ilvl w:val="0"/>
                <w:numId w:val="0"/>
              </w:numPr>
              <w:rPr>
                <w:rFonts w:hint="default"/>
              </w:rPr>
            </w:pPr>
            <w:r>
              <w:rPr>
                <w:rFonts w:hint="default"/>
                <w:lang w:val="en-US" w:eastAsia="zh-CN"/>
              </w:rPr>
              <w:t>4.3</w:t>
            </w:r>
            <w:r>
              <w:rPr>
                <w:rFonts w:hint="default"/>
              </w:rPr>
              <w:t>床升降最低高度</w:t>
            </w:r>
            <w:r>
              <w:rPr>
                <w:rFonts w:hint="default"/>
                <w:lang w:eastAsia="zh-CN"/>
              </w:rPr>
              <w:t>：</w:t>
            </w:r>
            <w:r>
              <w:rPr>
                <w:rFonts w:hint="default"/>
              </w:rPr>
              <w:t>≤600mm</w:t>
            </w:r>
          </w:p>
          <w:p>
            <w:pPr>
              <w:numPr>
                <w:ilvl w:val="0"/>
                <w:numId w:val="0"/>
              </w:numPr>
              <w:rPr>
                <w:rFonts w:hint="default"/>
              </w:rPr>
            </w:pPr>
            <w:r>
              <w:rPr>
                <w:rFonts w:hint="default"/>
                <w:lang w:val="en-US" w:eastAsia="zh-CN"/>
              </w:rPr>
              <w:t>4.4</w:t>
            </w:r>
            <w:r>
              <w:rPr>
                <w:rFonts w:hint="default"/>
              </w:rPr>
              <w:t>最大纵向进床速度</w:t>
            </w:r>
            <w:r>
              <w:rPr>
                <w:rFonts w:hint="default"/>
                <w:lang w:eastAsia="zh-CN"/>
              </w:rPr>
              <w:t>：</w:t>
            </w:r>
            <w:r>
              <w:rPr>
                <w:rFonts w:hint="default"/>
              </w:rPr>
              <w:t>≥</w:t>
            </w:r>
            <w:r>
              <w:rPr>
                <w:rFonts w:hint="eastAsia"/>
              </w:rPr>
              <w:t>200</w:t>
            </w:r>
            <w:r>
              <w:rPr>
                <w:rFonts w:hint="default"/>
              </w:rPr>
              <w:t>mm/s</w:t>
            </w:r>
          </w:p>
          <w:p>
            <w:pPr>
              <w:numPr>
                <w:ilvl w:val="0"/>
                <w:numId w:val="0"/>
              </w:numPr>
              <w:rPr>
                <w:rFonts w:hint="default"/>
              </w:rPr>
            </w:pPr>
            <w:r>
              <w:rPr>
                <w:rFonts w:hint="default"/>
                <w:lang w:val="en-US" w:eastAsia="zh-CN"/>
              </w:rPr>
              <w:t>4.5</w:t>
            </w:r>
            <w:r>
              <w:rPr>
                <w:rFonts w:hint="default"/>
              </w:rPr>
              <w:t>最小纵向进床速度</w:t>
            </w:r>
            <w:r>
              <w:rPr>
                <w:rFonts w:hint="default"/>
                <w:lang w:eastAsia="zh-CN"/>
              </w:rPr>
              <w:t>：</w:t>
            </w:r>
            <w:r>
              <w:rPr>
                <w:rFonts w:hint="default"/>
              </w:rPr>
              <w:t>≤</w:t>
            </w:r>
            <w:r>
              <w:rPr>
                <w:rFonts w:hint="eastAsia"/>
              </w:rPr>
              <w:t>2</w:t>
            </w:r>
            <w:r>
              <w:rPr>
                <w:rFonts w:hint="default"/>
              </w:rPr>
              <w:t>mm/s</w:t>
            </w:r>
          </w:p>
          <w:p>
            <w:pPr>
              <w:numPr>
                <w:ilvl w:val="0"/>
                <w:numId w:val="0"/>
              </w:numPr>
              <w:rPr>
                <w:rFonts w:hint="default"/>
              </w:rPr>
            </w:pPr>
            <w:r>
              <w:rPr>
                <w:rFonts w:hint="default"/>
                <w:lang w:val="en-US" w:eastAsia="zh-CN"/>
              </w:rPr>
              <w:t>4.6</w:t>
            </w:r>
            <w:r>
              <w:rPr>
                <w:rFonts w:hint="default"/>
              </w:rPr>
              <w:t>扫描床最大载重量</w:t>
            </w:r>
            <w:r>
              <w:rPr>
                <w:rFonts w:hint="default"/>
                <w:lang w:eastAsia="zh-CN"/>
              </w:rPr>
              <w:t>：</w:t>
            </w:r>
            <w:r>
              <w:rPr>
                <w:rFonts w:hint="default"/>
              </w:rPr>
              <w:t>≥205Kg</w:t>
            </w:r>
          </w:p>
          <w:p>
            <w:pPr>
              <w:numPr>
                <w:ilvl w:val="0"/>
                <w:numId w:val="0"/>
              </w:numPr>
              <w:rPr>
                <w:rFonts w:hint="eastAsia"/>
              </w:rPr>
            </w:pPr>
            <w:r>
              <w:rPr>
                <w:rFonts w:hint="default"/>
                <w:lang w:val="en-US" w:eastAsia="zh-CN"/>
              </w:rPr>
              <w:t>4.7</w:t>
            </w:r>
            <w:r>
              <w:rPr>
                <w:rFonts w:hint="default"/>
              </w:rPr>
              <w:t>扫描床控制脚踏开关</w:t>
            </w:r>
            <w:r>
              <w:rPr>
                <w:rFonts w:hint="default"/>
                <w:lang w:eastAsia="zh-CN"/>
              </w:rPr>
              <w:t>：</w:t>
            </w:r>
            <w:r>
              <w:rPr>
                <w:rFonts w:hint="default"/>
              </w:rPr>
              <w:t>具备</w:t>
            </w:r>
          </w:p>
          <w:p>
            <w:pPr>
              <w:widowControl/>
              <w:numPr>
                <w:ilvl w:val="0"/>
                <w:numId w:val="1"/>
              </w:numPr>
              <w:spacing w:line="240" w:lineRule="auto"/>
              <w:rPr>
                <w:rFonts w:hint="default"/>
                <w:lang w:val="en-US" w:eastAsia="zh-CN"/>
              </w:rPr>
            </w:pPr>
            <w:r>
              <w:rPr>
                <w:rFonts w:hint="default"/>
                <w:lang w:val="en-US" w:eastAsia="zh-CN"/>
              </w:rPr>
              <w:t>图像质量</w:t>
            </w:r>
          </w:p>
          <w:p>
            <w:pPr>
              <w:numPr>
                <w:ilvl w:val="0"/>
                <w:numId w:val="0"/>
              </w:numPr>
              <w:spacing w:line="240" w:lineRule="auto"/>
              <w:rPr>
                <w:rFonts w:hint="default"/>
              </w:rPr>
            </w:pPr>
            <w:r>
              <w:rPr>
                <w:rFonts w:hint="default"/>
              </w:rPr>
              <w:t>5.1空间分辨率（X,Y轴) @0%MTF</w:t>
            </w:r>
            <w:r>
              <w:rPr>
                <w:rFonts w:hint="default"/>
                <w:lang w:eastAsia="zh-CN"/>
              </w:rPr>
              <w:t>：</w:t>
            </w:r>
            <w:r>
              <w:rPr>
                <w:rFonts w:hint="default"/>
              </w:rPr>
              <w:t xml:space="preserve">＞18 LP/CM </w:t>
            </w:r>
          </w:p>
          <w:p>
            <w:pPr>
              <w:numPr>
                <w:ilvl w:val="0"/>
                <w:numId w:val="0"/>
              </w:numPr>
              <w:rPr>
                <w:rFonts w:hint="default"/>
              </w:rPr>
            </w:pPr>
            <w:r>
              <w:rPr>
                <w:rFonts w:hint="default"/>
                <w:lang w:val="en-US" w:eastAsia="zh-CN"/>
              </w:rPr>
              <w:t>5.2</w:t>
            </w:r>
            <w:r>
              <w:rPr>
                <w:rFonts w:hint="default"/>
              </w:rPr>
              <w:t>Z轴空间分辨率@0%MTF</w:t>
            </w:r>
            <w:r>
              <w:rPr>
                <w:rFonts w:hint="default"/>
                <w:lang w:eastAsia="zh-CN"/>
              </w:rPr>
              <w:t>：</w:t>
            </w:r>
            <w:r>
              <w:rPr>
                <w:rFonts w:hint="default"/>
              </w:rPr>
              <w:t>≥18 LP/CM</w:t>
            </w:r>
          </w:p>
          <w:p>
            <w:pPr>
              <w:numPr>
                <w:ilvl w:val="0"/>
                <w:numId w:val="0"/>
              </w:numPr>
              <w:spacing w:line="240" w:lineRule="auto"/>
              <w:rPr>
                <w:rFonts w:hint="default"/>
              </w:rPr>
            </w:pPr>
            <w:r>
              <w:rPr>
                <w:rFonts w:hint="eastAsia"/>
                <w:lang w:eastAsia="zh-CN"/>
              </w:rPr>
              <w:t>★</w:t>
            </w:r>
            <w:r>
              <w:rPr>
                <w:rFonts w:hint="default"/>
              </w:rPr>
              <w:t>5.3密度分辨率</w:t>
            </w:r>
            <w:r>
              <w:rPr>
                <w:rFonts w:hint="default"/>
                <w:lang w:eastAsia="zh-CN"/>
              </w:rPr>
              <w:t>：</w:t>
            </w:r>
            <w:r>
              <w:rPr>
                <w:rFonts w:hint="default"/>
              </w:rPr>
              <w:fldChar w:fldCharType="begin"/>
            </w:r>
            <w:r>
              <w:rPr>
                <w:rFonts w:hint="default"/>
              </w:rPr>
              <w:instrText xml:space="preserve"> HYPERLINK "mailto:≤2mm@0.3%" </w:instrText>
            </w:r>
            <w:r>
              <w:rPr>
                <w:rFonts w:hint="default"/>
              </w:rPr>
              <w:fldChar w:fldCharType="separate"/>
            </w:r>
            <w:r>
              <w:rPr>
                <w:rFonts w:hint="default"/>
              </w:rPr>
              <w:t>≤2mm@0.3%</w:t>
            </w:r>
            <w:r>
              <w:rPr>
                <w:rFonts w:hint="default"/>
              </w:rPr>
              <w:fldChar w:fldCharType="end"/>
            </w:r>
          </w:p>
          <w:p>
            <w:pPr>
              <w:numPr>
                <w:ilvl w:val="0"/>
                <w:numId w:val="0"/>
              </w:numPr>
              <w:rPr>
                <w:rFonts w:hint="default"/>
              </w:rPr>
            </w:pPr>
            <w:r>
              <w:rPr>
                <w:rFonts w:hint="default"/>
                <w:lang w:val="en-US" w:eastAsia="zh-CN"/>
              </w:rPr>
              <w:t>5.4</w:t>
            </w:r>
            <w:r>
              <w:rPr>
                <w:rFonts w:hint="default"/>
              </w:rPr>
              <w:t>低剂量迭代降噪技术</w:t>
            </w:r>
            <w:r>
              <w:rPr>
                <w:rFonts w:hint="default"/>
                <w:lang w:eastAsia="zh-CN"/>
              </w:rPr>
              <w:t>：</w:t>
            </w:r>
            <w:r>
              <w:rPr>
                <w:rFonts w:hint="default"/>
              </w:rPr>
              <w:t>具备</w:t>
            </w:r>
          </w:p>
          <w:p>
            <w:pPr>
              <w:widowControl/>
              <w:numPr>
                <w:ilvl w:val="0"/>
                <w:numId w:val="1"/>
              </w:numPr>
              <w:spacing w:line="240" w:lineRule="auto"/>
              <w:rPr>
                <w:rFonts w:hint="eastAsia"/>
              </w:rPr>
            </w:pPr>
            <w:r>
              <w:rPr>
                <w:rFonts w:hint="default"/>
              </w:rPr>
              <w:t>主控制台计算机系统</w:t>
            </w:r>
          </w:p>
          <w:p>
            <w:pPr>
              <w:rPr>
                <w:rFonts w:hint="eastAsia"/>
              </w:rPr>
            </w:pPr>
            <w:r>
              <w:rPr>
                <w:rFonts w:hint="eastAsia"/>
                <w:lang w:val="en-US" w:eastAsia="zh-CN"/>
              </w:rPr>
              <w:t>6.1</w:t>
            </w:r>
            <w:r>
              <w:rPr>
                <w:rFonts w:hint="eastAsia"/>
              </w:rPr>
              <w:t>内存</w:t>
            </w:r>
            <w:r>
              <w:rPr>
                <w:rFonts w:hint="eastAsia"/>
                <w:lang w:eastAsia="zh-CN"/>
              </w:rPr>
              <w:t>：</w:t>
            </w:r>
            <w:r>
              <w:rPr>
                <w:rFonts w:hint="eastAsia"/>
              </w:rPr>
              <w:t>≥32GB</w:t>
            </w:r>
          </w:p>
          <w:p>
            <w:pPr>
              <w:rPr>
                <w:rFonts w:hint="default"/>
              </w:rPr>
            </w:pPr>
            <w:r>
              <w:rPr>
                <w:rFonts w:hint="default"/>
                <w:lang w:val="en-US" w:eastAsia="zh-CN"/>
              </w:rPr>
              <w:t>6.2</w:t>
            </w:r>
            <w:r>
              <w:rPr>
                <w:rFonts w:hint="default"/>
              </w:rPr>
              <w:t>硬盘</w:t>
            </w:r>
            <w:r>
              <w:rPr>
                <w:rFonts w:hint="default"/>
                <w:lang w:eastAsia="zh-CN"/>
              </w:rPr>
              <w:t>：</w:t>
            </w:r>
            <w:r>
              <w:rPr>
                <w:rFonts w:hint="default"/>
              </w:rPr>
              <w:t>≥3TB</w:t>
            </w:r>
          </w:p>
          <w:p>
            <w:pPr>
              <w:rPr>
                <w:rFonts w:hint="default"/>
              </w:rPr>
            </w:pPr>
            <w:r>
              <w:rPr>
                <w:rFonts w:hint="default"/>
                <w:lang w:val="en-US" w:eastAsia="zh-CN"/>
              </w:rPr>
              <w:t>6.3</w:t>
            </w:r>
            <w:r>
              <w:rPr>
                <w:rFonts w:hint="default"/>
              </w:rPr>
              <w:t>主频</w:t>
            </w:r>
            <w:r>
              <w:rPr>
                <w:rFonts w:hint="default"/>
                <w:lang w:eastAsia="zh-CN"/>
              </w:rPr>
              <w:t>：</w:t>
            </w:r>
            <w:r>
              <w:rPr>
                <w:rFonts w:hint="default"/>
              </w:rPr>
              <w:t>≥2.2GHz</w:t>
            </w:r>
          </w:p>
          <w:p>
            <w:pPr>
              <w:rPr>
                <w:rFonts w:hint="default"/>
              </w:rPr>
            </w:pPr>
            <w:r>
              <w:rPr>
                <w:rFonts w:hint="default"/>
                <w:lang w:val="en-US" w:eastAsia="zh-CN"/>
              </w:rPr>
              <w:t>6.4</w:t>
            </w:r>
            <w:r>
              <w:rPr>
                <w:rFonts w:hint="default"/>
              </w:rPr>
              <w:t>CPU内核数目</w:t>
            </w:r>
            <w:r>
              <w:rPr>
                <w:rFonts w:hint="default"/>
                <w:lang w:eastAsia="zh-CN"/>
              </w:rPr>
              <w:t>：</w:t>
            </w:r>
            <w:r>
              <w:rPr>
                <w:rFonts w:hint="default"/>
              </w:rPr>
              <w:t>≥6核</w:t>
            </w:r>
          </w:p>
          <w:p>
            <w:pPr>
              <w:rPr>
                <w:rFonts w:hint="default"/>
              </w:rPr>
            </w:pPr>
            <w:r>
              <w:rPr>
                <w:rFonts w:hint="default"/>
                <w:lang w:val="en-US" w:eastAsia="zh-CN"/>
              </w:rPr>
              <w:t>6.5</w:t>
            </w:r>
            <w:r>
              <w:rPr>
                <w:rFonts w:hint="default"/>
              </w:rPr>
              <w:t>提供24英寸高分辨率液晶平面显示器，分辨率</w:t>
            </w:r>
            <w:r>
              <w:rPr>
                <w:rFonts w:hint="default"/>
                <w:lang w:eastAsia="zh-CN"/>
              </w:rPr>
              <w:t>：</w:t>
            </w:r>
            <w:r>
              <w:rPr>
                <w:rFonts w:hint="default"/>
              </w:rPr>
              <w:t>≥1920×1200</w:t>
            </w:r>
          </w:p>
          <w:p>
            <w:pPr>
              <w:rPr>
                <w:rFonts w:hint="default"/>
              </w:rPr>
            </w:pPr>
            <w:r>
              <w:rPr>
                <w:rFonts w:hint="default"/>
                <w:lang w:val="en-US" w:eastAsia="zh-CN"/>
              </w:rPr>
              <w:t>6.6</w:t>
            </w:r>
            <w:r>
              <w:rPr>
                <w:rFonts w:hint="default"/>
              </w:rPr>
              <w:t>显示器逐行扫描</w:t>
            </w:r>
            <w:r>
              <w:rPr>
                <w:rFonts w:hint="default"/>
                <w:lang w:eastAsia="zh-CN"/>
              </w:rPr>
              <w:t>：</w:t>
            </w:r>
            <w:r>
              <w:rPr>
                <w:rFonts w:hint="default"/>
              </w:rPr>
              <w:t>具备</w:t>
            </w:r>
          </w:p>
          <w:p>
            <w:pPr>
              <w:rPr>
                <w:rFonts w:hint="default"/>
              </w:rPr>
            </w:pPr>
            <w:r>
              <w:rPr>
                <w:rFonts w:hint="default"/>
                <w:lang w:val="en-US" w:eastAsia="zh-CN"/>
              </w:rPr>
              <w:t>6.7</w:t>
            </w:r>
            <w:r>
              <w:rPr>
                <w:rFonts w:hint="default"/>
              </w:rPr>
              <w:t>网络接口DICOM 3.0</w:t>
            </w:r>
            <w:r>
              <w:rPr>
                <w:rFonts w:hint="default"/>
                <w:lang w:eastAsia="zh-CN"/>
              </w:rPr>
              <w:t>：</w:t>
            </w:r>
            <w:r>
              <w:rPr>
                <w:rFonts w:hint="default"/>
              </w:rPr>
              <w:t>具备</w:t>
            </w:r>
          </w:p>
          <w:p>
            <w:pPr>
              <w:rPr>
                <w:rFonts w:hint="default"/>
              </w:rPr>
            </w:pPr>
            <w:r>
              <w:rPr>
                <w:rFonts w:hint="default"/>
                <w:lang w:val="en-US" w:eastAsia="zh-CN"/>
              </w:rPr>
              <w:t>6.8</w:t>
            </w:r>
            <w:r>
              <w:rPr>
                <w:rFonts w:hint="default"/>
              </w:rPr>
              <w:t>永久贮存刻录方式</w:t>
            </w:r>
            <w:r>
              <w:rPr>
                <w:rFonts w:hint="default"/>
                <w:lang w:eastAsia="zh-CN"/>
              </w:rPr>
              <w:t>：</w:t>
            </w:r>
            <w:r>
              <w:rPr>
                <w:rFonts w:hint="default"/>
              </w:rPr>
              <w:t>DVD</w:t>
            </w:r>
          </w:p>
          <w:p>
            <w:pPr>
              <w:rPr>
                <w:rFonts w:hint="default"/>
              </w:rPr>
            </w:pPr>
            <w:r>
              <w:rPr>
                <w:rFonts w:hint="default"/>
                <w:lang w:val="en-US" w:eastAsia="zh-CN"/>
              </w:rPr>
              <w:t>6.9</w:t>
            </w:r>
            <w:r>
              <w:rPr>
                <w:rFonts w:hint="default"/>
              </w:rPr>
              <w:t>激光相机DICOM3.0接口</w:t>
            </w:r>
            <w:r>
              <w:rPr>
                <w:rFonts w:hint="default"/>
                <w:lang w:eastAsia="zh-CN"/>
              </w:rPr>
              <w:t>：</w:t>
            </w:r>
            <w:r>
              <w:rPr>
                <w:rFonts w:hint="default"/>
              </w:rPr>
              <w:t>具备</w:t>
            </w:r>
          </w:p>
          <w:p>
            <w:pPr>
              <w:rPr>
                <w:rFonts w:hint="default"/>
              </w:rPr>
            </w:pPr>
            <w:r>
              <w:rPr>
                <w:rFonts w:hint="default"/>
                <w:lang w:val="en-US" w:eastAsia="zh-CN"/>
              </w:rPr>
              <w:t>6.10</w:t>
            </w:r>
            <w:r>
              <w:rPr>
                <w:rFonts w:hint="default"/>
              </w:rPr>
              <w:t>提供Dicom3.0,所有传出及传入接口功能</w:t>
            </w:r>
            <w:r>
              <w:rPr>
                <w:rFonts w:hint="default"/>
                <w:lang w:eastAsia="zh-CN"/>
              </w:rPr>
              <w:t>：</w:t>
            </w:r>
            <w:r>
              <w:rPr>
                <w:rFonts w:hint="default"/>
              </w:rPr>
              <w:t>具备</w:t>
            </w:r>
          </w:p>
          <w:p>
            <w:pPr>
              <w:rPr>
                <w:rFonts w:hint="default"/>
              </w:rPr>
            </w:pPr>
            <w:r>
              <w:rPr>
                <w:rFonts w:hint="default"/>
                <w:lang w:val="en-US" w:eastAsia="zh-CN"/>
              </w:rPr>
              <w:t>6.11</w:t>
            </w:r>
            <w:r>
              <w:rPr>
                <w:rFonts w:hint="default"/>
              </w:rPr>
              <w:t>自动语音系统及双向语音传输</w:t>
            </w:r>
            <w:r>
              <w:rPr>
                <w:rFonts w:hint="default"/>
                <w:lang w:eastAsia="zh-CN"/>
              </w:rPr>
              <w:t>：</w:t>
            </w:r>
            <w:r>
              <w:rPr>
                <w:rFonts w:hint="default"/>
              </w:rPr>
              <w:t>具备</w:t>
            </w:r>
          </w:p>
          <w:p>
            <w:pPr>
              <w:rPr>
                <w:rFonts w:hint="default"/>
              </w:rPr>
            </w:pPr>
            <w:r>
              <w:rPr>
                <w:rFonts w:hint="default"/>
                <w:lang w:val="en-US" w:eastAsia="zh-CN"/>
              </w:rPr>
              <w:t>6.12</w:t>
            </w:r>
            <w:r>
              <w:rPr>
                <w:rFonts w:hint="default"/>
              </w:rPr>
              <w:t>同步并行图像处理功能</w:t>
            </w:r>
            <w:r>
              <w:rPr>
                <w:rFonts w:hint="default"/>
                <w:lang w:eastAsia="zh-CN"/>
              </w:rPr>
              <w:t>：</w:t>
            </w:r>
            <w:r>
              <w:rPr>
                <w:rFonts w:hint="default"/>
              </w:rPr>
              <w:t>具备</w:t>
            </w:r>
          </w:p>
          <w:p>
            <w:pPr>
              <w:rPr>
                <w:rFonts w:hint="default"/>
              </w:rPr>
            </w:pPr>
            <w:r>
              <w:rPr>
                <w:rFonts w:hint="default"/>
                <w:lang w:val="en-US" w:eastAsia="zh-CN"/>
              </w:rPr>
              <w:t>6.13</w:t>
            </w:r>
            <w:r>
              <w:rPr>
                <w:rFonts w:hint="default"/>
              </w:rPr>
              <w:t>主控制台可以独立完成MPR,SSD,MIP,CTA，三维容积重建等三维后处理功能</w:t>
            </w:r>
            <w:r>
              <w:rPr>
                <w:rFonts w:hint="default"/>
                <w:lang w:eastAsia="zh-CN"/>
              </w:rPr>
              <w:t>：</w:t>
            </w:r>
            <w:r>
              <w:rPr>
                <w:rFonts w:hint="default"/>
              </w:rPr>
              <w:t>具备</w:t>
            </w:r>
          </w:p>
          <w:p>
            <w:pPr>
              <w:widowControl/>
              <w:numPr>
                <w:ilvl w:val="0"/>
                <w:numId w:val="1"/>
              </w:numPr>
              <w:spacing w:line="240" w:lineRule="auto"/>
              <w:rPr>
                <w:rFonts w:hint="eastAsia"/>
              </w:rPr>
            </w:pPr>
            <w:r>
              <w:rPr>
                <w:rFonts w:hint="default"/>
              </w:rPr>
              <w:t>主要应用软件</w:t>
            </w:r>
          </w:p>
          <w:p>
            <w:pPr>
              <w:rPr>
                <w:rFonts w:hint="eastAsia"/>
              </w:rPr>
            </w:pPr>
            <w:r>
              <w:rPr>
                <w:rFonts w:hint="eastAsia"/>
                <w:lang w:val="en-US" w:eastAsia="zh-CN"/>
              </w:rPr>
              <w:t>7.1</w:t>
            </w:r>
            <w:r>
              <w:rPr>
                <w:rFonts w:hint="eastAsia"/>
              </w:rPr>
              <w:t>MPR/CPR/SSD/MIP/VR</w:t>
            </w:r>
            <w:r>
              <w:rPr>
                <w:rFonts w:hint="eastAsia"/>
                <w:lang w:eastAsia="zh-CN"/>
              </w:rPr>
              <w:t>：</w:t>
            </w:r>
            <w:r>
              <w:rPr>
                <w:rFonts w:hint="eastAsia"/>
              </w:rPr>
              <w:t>具备</w:t>
            </w:r>
          </w:p>
          <w:p>
            <w:pPr>
              <w:rPr>
                <w:rFonts w:hint="default"/>
              </w:rPr>
            </w:pPr>
            <w:r>
              <w:rPr>
                <w:rFonts w:hint="default"/>
                <w:lang w:val="en-US" w:eastAsia="zh-CN"/>
              </w:rPr>
              <w:t>7.2</w:t>
            </w:r>
            <w:r>
              <w:rPr>
                <w:rFonts w:hint="default"/>
              </w:rPr>
              <w:t>模拟手术刀功能</w:t>
            </w:r>
            <w:r>
              <w:rPr>
                <w:rFonts w:hint="default"/>
                <w:lang w:eastAsia="zh-CN"/>
              </w:rPr>
              <w:t>：</w:t>
            </w:r>
            <w:r>
              <w:rPr>
                <w:rFonts w:hint="default"/>
              </w:rPr>
              <w:t>具备</w:t>
            </w:r>
          </w:p>
          <w:p>
            <w:pPr>
              <w:rPr>
                <w:rFonts w:hint="default"/>
              </w:rPr>
            </w:pPr>
            <w:r>
              <w:rPr>
                <w:rFonts w:hint="default"/>
                <w:lang w:val="en-US" w:eastAsia="zh-CN"/>
              </w:rPr>
              <w:t>7.3</w:t>
            </w:r>
            <w:r>
              <w:rPr>
                <w:rFonts w:hint="default"/>
              </w:rPr>
              <w:t>三维（3D、SSD）软件</w:t>
            </w:r>
            <w:r>
              <w:rPr>
                <w:rFonts w:hint="default"/>
                <w:lang w:eastAsia="zh-CN"/>
              </w:rPr>
              <w:t>：</w:t>
            </w:r>
            <w:r>
              <w:rPr>
                <w:rFonts w:hint="default"/>
              </w:rPr>
              <w:t>具备</w:t>
            </w:r>
          </w:p>
          <w:p>
            <w:pPr>
              <w:rPr>
                <w:rFonts w:hint="default"/>
              </w:rPr>
            </w:pPr>
            <w:r>
              <w:rPr>
                <w:rFonts w:hint="default"/>
                <w:lang w:val="en-US" w:eastAsia="zh-CN"/>
              </w:rPr>
              <w:t>7.4</w:t>
            </w:r>
            <w:r>
              <w:rPr>
                <w:rFonts w:hint="default"/>
              </w:rPr>
              <w:t>最大及最小密度投影（MIP,MinP）</w:t>
            </w:r>
            <w:r>
              <w:rPr>
                <w:rFonts w:hint="default"/>
                <w:lang w:eastAsia="zh-CN"/>
              </w:rPr>
              <w:t>：</w:t>
            </w:r>
            <w:r>
              <w:rPr>
                <w:rFonts w:hint="default"/>
              </w:rPr>
              <w:t>具备</w:t>
            </w:r>
          </w:p>
          <w:p>
            <w:pPr>
              <w:rPr>
                <w:rFonts w:hint="default"/>
              </w:rPr>
            </w:pPr>
            <w:r>
              <w:rPr>
                <w:rFonts w:hint="default"/>
                <w:lang w:val="en-US" w:eastAsia="zh-CN"/>
              </w:rPr>
              <w:t>7.5</w:t>
            </w:r>
            <w:r>
              <w:rPr>
                <w:rFonts w:hint="default"/>
              </w:rPr>
              <w:t>三维容积测量评估功能</w:t>
            </w:r>
            <w:r>
              <w:rPr>
                <w:rFonts w:hint="default"/>
                <w:lang w:eastAsia="zh-CN"/>
              </w:rPr>
              <w:t>：</w:t>
            </w:r>
            <w:r>
              <w:rPr>
                <w:rFonts w:hint="default"/>
              </w:rPr>
              <w:t>具备</w:t>
            </w:r>
          </w:p>
          <w:p>
            <w:pPr>
              <w:rPr>
                <w:rFonts w:hint="default"/>
              </w:rPr>
            </w:pPr>
            <w:r>
              <w:rPr>
                <w:rFonts w:hint="default"/>
                <w:lang w:val="en-US" w:eastAsia="zh-CN"/>
              </w:rPr>
              <w:t>7.6</w:t>
            </w:r>
            <w:r>
              <w:rPr>
                <w:rFonts w:hint="default"/>
              </w:rPr>
              <w:t>CT血管造影</w:t>
            </w:r>
            <w:r>
              <w:rPr>
                <w:rFonts w:hint="default"/>
                <w:lang w:eastAsia="zh-CN"/>
              </w:rPr>
              <w:t>：</w:t>
            </w:r>
            <w:r>
              <w:rPr>
                <w:rFonts w:hint="default"/>
              </w:rPr>
              <w:t>具备</w:t>
            </w:r>
          </w:p>
          <w:p>
            <w:pPr>
              <w:rPr>
                <w:rFonts w:hint="default"/>
                <w:lang w:val="en-US" w:eastAsia="zh-CN"/>
              </w:rPr>
            </w:pPr>
            <w:r>
              <w:rPr>
                <w:rFonts w:hint="default"/>
                <w:lang w:val="en-US" w:eastAsia="zh-CN"/>
              </w:rPr>
              <w:t>7.7</w:t>
            </w:r>
            <w:r>
              <w:rPr>
                <w:rFonts w:hint="default"/>
              </w:rPr>
              <w:t>一键式容积重建</w:t>
            </w:r>
            <w:r>
              <w:rPr>
                <w:rFonts w:hint="default"/>
                <w:lang w:eastAsia="zh-CN"/>
              </w:rPr>
              <w:t>：</w:t>
            </w:r>
            <w:r>
              <w:rPr>
                <w:rFonts w:hint="default"/>
                <w:lang w:val="en-US" w:eastAsia="zh-CN"/>
              </w:rPr>
              <w:t>具备</w:t>
            </w:r>
          </w:p>
          <w:p>
            <w:pPr>
              <w:rPr>
                <w:rFonts w:hint="default"/>
                <w:lang w:val="en-US" w:eastAsia="zh-CN"/>
              </w:rPr>
            </w:pPr>
            <w:r>
              <w:rPr>
                <w:rFonts w:hint="default"/>
                <w:lang w:val="en-US" w:eastAsia="zh-CN"/>
              </w:rPr>
              <w:t>7.8</w:t>
            </w:r>
            <w:r>
              <w:rPr>
                <w:rFonts w:hint="default"/>
              </w:rPr>
              <w:t>一键式去骨功能</w:t>
            </w:r>
            <w:r>
              <w:rPr>
                <w:rFonts w:hint="default"/>
                <w:lang w:eastAsia="zh-CN"/>
              </w:rPr>
              <w:t>：</w:t>
            </w:r>
            <w:r>
              <w:rPr>
                <w:rFonts w:hint="default"/>
                <w:lang w:val="en-US" w:eastAsia="zh-CN"/>
              </w:rPr>
              <w:t>具备</w:t>
            </w:r>
          </w:p>
          <w:p>
            <w:pPr>
              <w:rPr>
                <w:rFonts w:hint="default"/>
                <w:lang w:val="en-US" w:eastAsia="zh-CN"/>
              </w:rPr>
            </w:pPr>
            <w:r>
              <w:rPr>
                <w:rFonts w:hint="default"/>
                <w:lang w:val="en-US" w:eastAsia="zh-CN"/>
              </w:rPr>
              <w:t>7.9</w:t>
            </w:r>
            <w:r>
              <w:rPr>
                <w:rFonts w:hint="default"/>
              </w:rPr>
              <w:t>造影剂自动跟踪技术</w:t>
            </w:r>
            <w:r>
              <w:rPr>
                <w:rFonts w:hint="default"/>
                <w:lang w:eastAsia="zh-CN"/>
              </w:rPr>
              <w:t>：</w:t>
            </w:r>
            <w:r>
              <w:rPr>
                <w:rFonts w:hint="default"/>
                <w:lang w:val="en-US" w:eastAsia="zh-CN"/>
              </w:rPr>
              <w:t>具备</w:t>
            </w:r>
          </w:p>
          <w:p>
            <w:pPr>
              <w:rPr>
                <w:rFonts w:hint="default"/>
                <w:lang w:val="en-US" w:eastAsia="zh-CN"/>
              </w:rPr>
            </w:pPr>
            <w:r>
              <w:rPr>
                <w:rFonts w:hint="default"/>
                <w:lang w:val="en-US" w:eastAsia="zh-CN"/>
              </w:rPr>
              <w:t>7.10</w:t>
            </w:r>
            <w:r>
              <w:rPr>
                <w:rFonts w:hint="default"/>
              </w:rPr>
              <w:t>容积漫游（VRT）</w:t>
            </w:r>
            <w:r>
              <w:rPr>
                <w:rFonts w:hint="default"/>
                <w:lang w:eastAsia="zh-CN"/>
              </w:rPr>
              <w:t>：</w:t>
            </w:r>
            <w:r>
              <w:rPr>
                <w:rFonts w:hint="default"/>
                <w:lang w:val="en-US" w:eastAsia="zh-CN"/>
              </w:rPr>
              <w:t>具备</w:t>
            </w:r>
          </w:p>
          <w:p>
            <w:pPr>
              <w:rPr>
                <w:rFonts w:hint="eastAsia"/>
                <w:lang w:val="en-US" w:eastAsia="zh-CN"/>
              </w:rPr>
            </w:pPr>
            <w:r>
              <w:rPr>
                <w:rFonts w:hint="default"/>
                <w:lang w:val="en-US" w:eastAsia="zh-CN"/>
              </w:rPr>
              <w:t>7.11</w:t>
            </w:r>
            <w:r>
              <w:rPr>
                <w:rFonts w:hint="default"/>
              </w:rPr>
              <w:t>三维CT内镜（CTVE）</w:t>
            </w:r>
            <w:r>
              <w:rPr>
                <w:rFonts w:hint="default"/>
                <w:lang w:eastAsia="zh-CN"/>
              </w:rPr>
              <w:t>：</w:t>
            </w:r>
            <w:r>
              <w:rPr>
                <w:rFonts w:hint="default"/>
                <w:lang w:val="en-US" w:eastAsia="zh-CN"/>
              </w:rPr>
              <w:t>具备</w:t>
            </w:r>
          </w:p>
          <w:p>
            <w:pPr>
              <w:widowControl/>
              <w:numPr>
                <w:ilvl w:val="0"/>
                <w:numId w:val="1"/>
              </w:numPr>
              <w:spacing w:line="240" w:lineRule="auto"/>
              <w:rPr>
                <w:rFonts w:hint="default"/>
                <w:lang w:val="en-US" w:eastAsia="zh-CN"/>
              </w:rPr>
            </w:pPr>
            <w:r>
              <w:rPr>
                <w:rFonts w:hint="default"/>
                <w:lang w:val="en-US" w:eastAsia="zh-CN"/>
              </w:rPr>
              <w:t>三方设备</w:t>
            </w:r>
          </w:p>
          <w:p>
            <w:pPr>
              <w:numPr>
                <w:ilvl w:val="-1"/>
                <w:numId w:val="0"/>
              </w:numPr>
              <w:rPr>
                <w:rFonts w:hint="eastAsia"/>
                <w:lang w:val="en-US" w:eastAsia="zh-CN"/>
              </w:rPr>
            </w:pPr>
            <w:r>
              <w:rPr>
                <w:rFonts w:hint="eastAsia"/>
                <w:lang w:val="en-US" w:eastAsia="zh-CN"/>
              </w:rPr>
              <w:t>8.1</w:t>
            </w:r>
            <w:r>
              <w:rPr>
                <w:rFonts w:hint="eastAsia"/>
              </w:rPr>
              <w:t xml:space="preserve">多功能自助取片机 </w:t>
            </w:r>
            <w:r>
              <w:t>2</w:t>
            </w:r>
            <w:r>
              <w:rPr>
                <w:rFonts w:hint="eastAsia"/>
              </w:rPr>
              <w:t>台</w:t>
            </w:r>
            <w:r>
              <w:rPr>
                <w:rFonts w:hint="eastAsia"/>
                <w:lang w:eastAsia="zh-CN"/>
              </w:rPr>
              <w:t>：</w:t>
            </w:r>
            <w:r>
              <w:rPr>
                <w:rFonts w:hint="eastAsia"/>
                <w:lang w:val="en-US" w:eastAsia="zh-CN"/>
              </w:rPr>
              <w:t>具备</w:t>
            </w:r>
          </w:p>
          <w:p>
            <w:pPr>
              <w:bidi w:val="0"/>
              <w:rPr>
                <w:rFonts w:hint="default"/>
                <w:lang w:val="en-US" w:eastAsia="zh-CN"/>
              </w:rPr>
            </w:pPr>
            <w:r>
              <w:rPr>
                <w:rFonts w:hint="eastAsia"/>
                <w:lang w:eastAsia="zh-CN"/>
              </w:rPr>
              <w:t>★</w:t>
            </w:r>
            <w:r>
              <w:rPr>
                <w:rFonts w:hint="eastAsia"/>
                <w:lang w:val="en-US" w:eastAsia="zh-CN"/>
              </w:rPr>
              <w:t>九、免费开通医疗设备/仪器信息数据通信接口</w:t>
            </w:r>
            <w:bookmarkStart w:id="16" w:name="_GoBack"/>
            <w:bookmarkEnd w:id="16"/>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1</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color w:val="auto"/>
                <w:sz w:val="20"/>
                <w:szCs w:val="20"/>
              </w:rPr>
            </w:pPr>
            <w:r>
              <w:rPr>
                <w:rFonts w:hint="eastAsia" w:ascii="宋体" w:hAnsi="宋体" w:cs="宋体"/>
                <w:color w:val="auto"/>
                <w:sz w:val="20"/>
                <w:szCs w:val="20"/>
                <w:lang w:val="en-US" w:eastAsia="zh-CN"/>
              </w:rPr>
              <w:t>否</w:t>
            </w:r>
          </w:p>
        </w:tc>
      </w:tr>
    </w:tbl>
    <w:p>
      <w:pPr>
        <w:adjustRightInd w:val="0"/>
        <w:snapToGrid w:val="0"/>
        <w:spacing w:before="165" w:beforeLines="50" w:after="165" w:afterLines="50" w:line="440" w:lineRule="exac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三、商务要求</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（一）交货方式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1.交货时间：自合同签订之日起30天内到货完成安装调试。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2.交货地点：采购人指定。 </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（二）安装验收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1.开箱检验，采购人和供应商双方应共同对设备的包装、外观、设备品牌、原厂商、产地、规格型号、数量进行检验。如在开箱检验中发现所交付的合同设备有短缺、损坏、不合格产品等；或与合同、随机文件不相符的情形；供应商应于 5 日内无条件予以补足、更换，并承担由此造成的一切损失。待设备补足或更换后，采购人和供应商双方重新对合同设备进行检验，验收合格后再组织安装调试。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2.供应商应派专业工程师到现场进行安装、调试设备，并对相关人员进行培训。在安装过程中，采购人工程师负责对设备安装调试予以配合和相应的协调工作。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3.供应商对设备所进行的安装调试应与合同约定的性能完全一致，且不能低于相应的国家标准及行业标准。安装调试完毕，采购人和供应商双方根据合同的技术标准共同进行验收，并交付合同设备的质量合格证、保修单、使用说明书、维修手册等相关资料。在验收过程中，如合同设备的一项或数项指标未达到设备技术资料所规定要求，供应商应于 5 日内予以更换设备，由此产生的费用由供应商承担。验收合格后，双方签署验收报告，并加盖</w:t>
      </w:r>
      <w:r>
        <w:rPr>
          <w:rFonts w:hint="eastAsia" w:hAnsi="仿宋"/>
          <w:color w:val="auto"/>
          <w:sz w:val="32"/>
          <w:szCs w:val="32"/>
          <w:u w:val="single"/>
          <w:lang w:val="en-US" w:eastAsia="zh-CN"/>
        </w:rPr>
        <w:t>采购人</w:t>
      </w:r>
      <w:r>
        <w:rPr>
          <w:rFonts w:hint="eastAsia" w:ascii="仿宋_GB2312" w:hAnsi="仿宋" w:eastAsia="仿宋_GB2312"/>
          <w:color w:val="auto"/>
          <w:sz w:val="32"/>
          <w:szCs w:val="32"/>
          <w:u w:val="single"/>
          <w:lang w:val="en-US" w:eastAsia="zh-CN"/>
        </w:rPr>
        <w:t xml:space="preserve">公章确认。 </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（三）质量保证和售后服务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1.供应商保证提供的设备必须为正规渠道销售的设备，并为全新未使用过的。设备必须符合国家检测标准，供应商承诺所供设备与成交所示设备明细完全一致，不存在任何偏差。如设备的规格或质量与合同不符，或设备存在缺陷，供应商应接到采购人书面通知后 30 日内按合同确定的规格、质量予以更换，由此产生的一切费用及给采购人造成的一切损失由供应商承担，同时相应延长质量保证期。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2.如因规格、质量问题，供应商未按第一款的约定处理，采购人有权要求供应商退货，供应商必须按合同约定的货款并加算全国银行间同业拆借利率，退款给采购人；并承担由退货给采购人造成的损失。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3.如因设备的质量问题发生纠纷，应由国家质检部门进行质量鉴定，鉴定费用由供应商承担。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4.供应商保证合同设备不侵犯任何第三方的专利、商标或版权。否则，供应商须承担由此对第三方的专利或版权的侵权责任并承担因此而发生的所有费用。 </w:t>
      </w:r>
    </w:p>
    <w:p>
      <w:pPr>
        <w:spacing w:line="560" w:lineRule="exact"/>
        <w:ind w:firstLine="640" w:firstLineChars="200"/>
        <w:jc w:val="left"/>
        <w:rPr>
          <w:rFonts w:hint="eastAsia" w:ascii="仿宋_GB2312" w:hAnsi="仿宋" w:eastAsia="仿宋_GB2312"/>
          <w:color w:val="auto"/>
          <w:sz w:val="32"/>
          <w:szCs w:val="32"/>
          <w:u w:val="single"/>
          <w:lang w:val="en-US" w:eastAsia="zh-CN"/>
        </w:rPr>
      </w:pPr>
      <w:r>
        <w:rPr>
          <w:rFonts w:hint="eastAsia" w:ascii="仿宋_GB2312" w:hAnsi="仿宋" w:eastAsia="仿宋_GB2312"/>
          <w:color w:val="auto"/>
          <w:sz w:val="32"/>
          <w:szCs w:val="32"/>
          <w:u w:val="single"/>
          <w:lang w:val="en-US" w:eastAsia="zh-CN"/>
        </w:rPr>
        <w:t>5.供应商无偿指导和培训采购人维修及使用人员，主要内容为设备的基本结构、性能、主要部件的构造及修理，日常使用保养与管理，常见故障的排除、紧急情况的处理等，培训地点在设备安装现场或按采购人安排。</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6.保质期：从设备安装验收合格之日起算保质期</w:t>
      </w:r>
      <w:r>
        <w:rPr>
          <w:rFonts w:hint="eastAsia" w:hAnsi="仿宋"/>
          <w:color w:val="auto"/>
          <w:sz w:val="32"/>
          <w:szCs w:val="32"/>
          <w:u w:val="single"/>
          <w:lang w:val="en-US" w:eastAsia="zh-CN"/>
        </w:rPr>
        <w:t>2年</w:t>
      </w:r>
      <w:r>
        <w:rPr>
          <w:rFonts w:hint="eastAsia" w:ascii="仿宋_GB2312" w:hAnsi="仿宋" w:eastAsia="仿宋_GB2312"/>
          <w:color w:val="auto"/>
          <w:sz w:val="32"/>
          <w:szCs w:val="32"/>
          <w:u w:val="single"/>
          <w:lang w:val="en-US" w:eastAsia="zh-CN"/>
        </w:rPr>
        <w:t xml:space="preserve">，由供应商负责保修。供应商接到采购人设备故障报修，须在 24 小时内响应，48 小时内到现场检修（不可抗拒力量除外），迅速解决问题。 </w:t>
      </w:r>
    </w:p>
    <w:p>
      <w:pPr>
        <w:spacing w:line="560" w:lineRule="exact"/>
        <w:ind w:firstLine="960" w:firstLineChars="3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高性能多层螺旋CT：24 个月； </w:t>
      </w:r>
    </w:p>
    <w:p>
      <w:pPr>
        <w:spacing w:line="560" w:lineRule="exact"/>
        <w:ind w:firstLine="640" w:firstLineChars="200"/>
        <w:jc w:val="left"/>
        <w:rPr>
          <w:rFonts w:hint="eastAsia" w:ascii="仿宋_GB2312" w:hAnsi="仿宋" w:eastAsia="仿宋_GB2312"/>
          <w:color w:val="auto"/>
          <w:sz w:val="32"/>
          <w:szCs w:val="32"/>
          <w:u w:val="single"/>
        </w:rPr>
      </w:pPr>
      <w:r>
        <w:rPr>
          <w:rFonts w:hint="eastAsia" w:ascii="仿宋_GB2312" w:hAnsi="仿宋" w:eastAsia="仿宋_GB2312"/>
          <w:color w:val="auto"/>
          <w:sz w:val="32"/>
          <w:szCs w:val="32"/>
          <w:u w:val="single"/>
          <w:lang w:val="en-US" w:eastAsia="zh-CN"/>
        </w:rPr>
        <w:t xml:space="preserve">7.质保期满后，供应商应继续为设备提供终生维修服务。 </w:t>
      </w:r>
    </w:p>
    <w:p>
      <w:pPr>
        <w:spacing w:line="560" w:lineRule="exact"/>
        <w:jc w:val="left"/>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 xml:space="preserve">（四）付款方式 </w:t>
      </w:r>
    </w:p>
    <w:p>
      <w:pPr>
        <w:ind w:firstLine="640" w:firstLineChars="200"/>
        <w:rPr>
          <w:rFonts w:hint="eastAsia" w:ascii="宋体" w:hAnsi="宋体"/>
          <w:color w:val="auto"/>
          <w:sz w:val="32"/>
          <w:szCs w:val="32"/>
        </w:rPr>
      </w:pPr>
      <w:r>
        <w:rPr>
          <w:rFonts w:hint="eastAsia" w:ascii="仿宋_GB2312" w:hAnsi="仿宋" w:eastAsia="仿宋_GB2312"/>
          <w:color w:val="auto"/>
          <w:sz w:val="32"/>
          <w:szCs w:val="32"/>
          <w:u w:val="single"/>
          <w:lang w:val="en-US" w:eastAsia="zh-CN"/>
        </w:rPr>
        <w:t>签订合同后，采购人向供应商支付合同总价的 30%作为预付款，设备到货、安装调试培训结束，提交设备使用说明书、维修手册、合格证、保修单、安装验收报告和正规的全额税务发票、合同金额的5%质量保证金保函等全部材料，通过正式验收合格之日起 10 个工作日内，采购人支付合同剩余款（总价的 70%）。</w:t>
      </w:r>
    </w:p>
    <w:p>
      <w:pPr>
        <w:rPr>
          <w:color w:val="auto"/>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E7EAC2"/>
    <w:multiLevelType w:val="singleLevel"/>
    <w:tmpl w:val="C9E7EA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MmRjY2M0YzU2NjA4NmFlM2ZiM2ViZDhlMDEyZjcifQ=="/>
  </w:docVars>
  <w:rsids>
    <w:rsidRoot w:val="4BF12264"/>
    <w:rsid w:val="2702066B"/>
    <w:rsid w:val="2A887290"/>
    <w:rsid w:val="441A0BB7"/>
    <w:rsid w:val="4BF12264"/>
    <w:rsid w:val="641D1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36"/>
      <w:szCs w:val="44"/>
    </w:rPr>
  </w:style>
  <w:style w:type="paragraph" w:styleId="2">
    <w:name w:val="heading 2"/>
    <w:basedOn w:val="1"/>
    <w:next w:val="1"/>
    <w:qFormat/>
    <w:uiPriority w:val="0"/>
    <w:pPr>
      <w:keepNext/>
      <w:keepLines/>
      <w:spacing w:before="260" w:after="260" w:line="413" w:lineRule="auto"/>
      <w:jc w:val="center"/>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2962</Characters>
  <Lines>0</Lines>
  <Paragraphs>0</Paragraphs>
  <TotalTime>2</TotalTime>
  <ScaleCrop>false</ScaleCrop>
  <LinksUpToDate>false</LinksUpToDate>
  <CharactersWithSpaces>3002</CharactersWithSpaces>
  <Application>WPS Office_11.1.0.12974_F1E327BC-269C-435d-A152-05C5408002CA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2022-11-25T01:00:00Z</dcterms:created>
  <dc:creator>金政采</dc:creator>
  <cp:lastModifiedBy>金政采</cp:lastModifiedBy>
  <dcterms:modified xsi:type="dcterms:W3CDTF">2022-11-29T10:51:59Z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3FC1756FB41D47B8BF1D353D5F925403</vt:lpwstr>
  </property>
</Properties>
</file>