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06D4" w14:textId="3469EF1D" w:rsidR="00B02A04" w:rsidRPr="00BB27E8" w:rsidRDefault="00B02A04" w:rsidP="00B02A04">
      <w:pPr>
        <w:spacing w:line="560" w:lineRule="exact"/>
        <w:jc w:val="center"/>
        <w:rPr>
          <w:rFonts w:ascii="仿宋" w:eastAsia="仿宋" w:hAnsi="仿宋"/>
          <w:b/>
          <w:bCs/>
          <w:szCs w:val="32"/>
        </w:rPr>
      </w:pPr>
      <w:r w:rsidRPr="00BB27E8">
        <w:rPr>
          <w:rFonts w:ascii="仿宋" w:eastAsia="仿宋" w:hAnsi="仿宋" w:hint="eastAsia"/>
          <w:b/>
          <w:bCs/>
          <w:szCs w:val="32"/>
        </w:rPr>
        <w:t>第三章 采购需求</w:t>
      </w:r>
    </w:p>
    <w:p w14:paraId="46A69FDD" w14:textId="0D4C0E0F" w:rsidR="004C6E77" w:rsidRDefault="00000000" w:rsidP="00E545ED">
      <w:pPr>
        <w:spacing w:line="560" w:lineRule="exact"/>
        <w:jc w:val="left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 w:hint="eastAsia"/>
          <w:szCs w:val="32"/>
        </w:rPr>
        <w:t>（一）项目概况</w:t>
      </w:r>
    </w:p>
    <w:p w14:paraId="014FC88A" w14:textId="77777777" w:rsidR="004C6E77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Cs w:val="32"/>
          <w:u w:val="single"/>
        </w:rPr>
      </w:pPr>
      <w:r>
        <w:rPr>
          <w:rFonts w:ascii="仿宋" w:eastAsia="仿宋" w:hAnsi="仿宋" w:hint="eastAsia"/>
          <w:szCs w:val="32"/>
          <w:u w:val="single"/>
        </w:rPr>
        <w:t>海南岛属热带季风气候，光温充足，雨量充沛，但时空分布不均匀、变化大。海南岛四周低平，中间高耸，以五指山、鹦歌岭为隆起核心，向外围逐级下降，由山地、丘陵、台地、平原构成环形层状地貌梯级结构明显。山地和丘陵是海南岛地貌的核心，占全岛面积的</w:t>
      </w:r>
      <w:r>
        <w:rPr>
          <w:rFonts w:ascii="仿宋" w:eastAsia="仿宋" w:hAnsi="仿宋"/>
          <w:szCs w:val="32"/>
          <w:u w:val="single"/>
        </w:rPr>
        <w:t>38.7%，山地主要分布在岛中部偏南地区，丘陵主要分布在岛内陆和西北、西南部等地区。在山地丘陵周围，广泛分布着宽窄不一的台地和阶地，占全岛总面积的49.5%。环岛多为滨海平原，占全岛总面积的11.2%。</w:t>
      </w:r>
    </w:p>
    <w:p w14:paraId="6CCD1525" w14:textId="77777777" w:rsidR="004C6E77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szCs w:val="32"/>
          <w:u w:val="single"/>
        </w:rPr>
      </w:pPr>
      <w:r>
        <w:rPr>
          <w:rFonts w:ascii="仿宋" w:eastAsia="仿宋" w:hAnsi="仿宋" w:hint="eastAsia"/>
          <w:szCs w:val="32"/>
          <w:u w:val="single"/>
        </w:rPr>
        <w:t>海南省土壤成土母质主要有花岗岩、玄武岩、砂页岩、安山岩、石灰岩、紫色砂页岩、浅海沉积物、滨海沉积物、河流沉积物和珊瑚礁岩等。受成土母质、地形地貌、气候和人为利用影响，全省土壤类型主要有砖红壤、赤红壤、水稻土、黄壤、燥红土等。</w:t>
      </w:r>
    </w:p>
    <w:p w14:paraId="097E4E03" w14:textId="77777777" w:rsidR="00045295" w:rsidRDefault="00000000" w:rsidP="00045295">
      <w:pPr>
        <w:spacing w:line="560" w:lineRule="exact"/>
        <w:ind w:firstLineChars="200" w:firstLine="640"/>
        <w:jc w:val="left"/>
        <w:rPr>
          <w:rFonts w:ascii="仿宋" w:eastAsia="仿宋" w:hAnsi="仿宋"/>
          <w:szCs w:val="32"/>
          <w:u w:val="single"/>
        </w:rPr>
      </w:pPr>
      <w:r>
        <w:rPr>
          <w:rFonts w:ascii="仿宋" w:eastAsia="仿宋" w:hAnsi="仿宋" w:hint="eastAsia"/>
          <w:szCs w:val="32"/>
          <w:u w:val="single"/>
        </w:rPr>
        <w:t>全省国土总面积</w:t>
      </w:r>
      <w:r>
        <w:rPr>
          <w:rFonts w:ascii="仿宋" w:eastAsia="仿宋" w:hAnsi="仿宋"/>
          <w:szCs w:val="32"/>
          <w:u w:val="single"/>
        </w:rPr>
        <w:t>5266.91万亩，其中农用地4671.36万亩，占土地总面积的88.69%。农用地中耕地面积为734.20万亩，园地面积为1858.88万亩，林地面积为1798.36万亩，草地面积为2.02万亩，其他农用地面积为277.91万亩。</w:t>
      </w:r>
    </w:p>
    <w:p w14:paraId="12B1236F" w14:textId="47D71676" w:rsidR="004C6E77" w:rsidRDefault="00045295" w:rsidP="00045295">
      <w:pPr>
        <w:spacing w:line="560" w:lineRule="exact"/>
        <w:ind w:firstLineChars="200" w:firstLine="640"/>
        <w:jc w:val="left"/>
        <w:rPr>
          <w:rFonts w:ascii="仿宋" w:eastAsia="仿宋" w:hAnsi="仿宋"/>
          <w:szCs w:val="32"/>
          <w:u w:val="single"/>
        </w:rPr>
      </w:pPr>
      <w:r w:rsidRPr="00045295">
        <w:rPr>
          <w:rFonts w:ascii="仿宋" w:eastAsia="仿宋" w:hAnsi="仿宋" w:hint="eastAsia"/>
          <w:szCs w:val="32"/>
          <w:u w:val="single"/>
        </w:rPr>
        <w:t>普查对象为全省耕地、园地、林地、草地等农用地和部分未利用地的土壤。其中，林地、草地重点调查与食物生产相关的土地，未利用地重点调查与可开垦耕地资源相关的土地，如盐碱地等。普查内容为土壤性状、类型、立地条件、</w:t>
      </w:r>
      <w:r w:rsidRPr="00045295">
        <w:rPr>
          <w:rFonts w:ascii="仿宋" w:eastAsia="仿宋" w:hAnsi="仿宋" w:hint="eastAsia"/>
          <w:szCs w:val="32"/>
          <w:u w:val="single"/>
        </w:rPr>
        <w:lastRenderedPageBreak/>
        <w:t>利用状况等。其中，性状普查包括野外土壤表层样品采集、理化和生物性状指标分析化验等；类型普查包括对主要土壤类型的剖面挖掘观测、采样化验等；立地条件普查包括地形地貌、水文地质等；利用状况普查包括基础设施条件、植被类型等。</w:t>
      </w:r>
    </w:p>
    <w:p w14:paraId="30A9030F" w14:textId="77777777" w:rsidR="004C6E77" w:rsidRDefault="00000000">
      <w:pPr>
        <w:spacing w:line="560" w:lineRule="exact"/>
        <w:ind w:firstLineChars="200" w:firstLine="640"/>
        <w:jc w:val="left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 w:hint="eastAsia"/>
          <w:szCs w:val="32"/>
        </w:rPr>
        <w:t>（二）采购项目预（概）算</w:t>
      </w:r>
    </w:p>
    <w:p w14:paraId="5EE736F5" w14:textId="77777777" w:rsidR="004C6E77" w:rsidRDefault="00000000">
      <w:pPr>
        <w:spacing w:line="560" w:lineRule="exact"/>
        <w:ind w:firstLineChars="200" w:firstLine="640"/>
        <w:jc w:val="left"/>
        <w:rPr>
          <w:rFonts w:hAnsi="楷体"/>
          <w:szCs w:val="32"/>
          <w:u w:val="single"/>
        </w:rPr>
      </w:pPr>
      <w:r>
        <w:rPr>
          <w:rFonts w:hAnsi="楷体" w:hint="eastAsia"/>
          <w:szCs w:val="32"/>
        </w:rPr>
        <w:t>总 预 算：</w:t>
      </w:r>
      <w:r>
        <w:rPr>
          <w:rFonts w:hAnsi="楷体"/>
          <w:szCs w:val="32"/>
          <w:u w:val="single"/>
        </w:rPr>
        <w:t>541.00</w:t>
      </w:r>
      <w:r>
        <w:rPr>
          <w:rFonts w:hAnsi="楷体" w:hint="eastAsia"/>
          <w:szCs w:val="32"/>
          <w:u w:val="single"/>
        </w:rPr>
        <w:t>万元</w:t>
      </w:r>
    </w:p>
    <w:p w14:paraId="67342D0B" w14:textId="77777777" w:rsidR="004C6E77" w:rsidRDefault="00000000">
      <w:pPr>
        <w:spacing w:line="560" w:lineRule="exact"/>
        <w:ind w:firstLineChars="200" w:firstLine="640"/>
        <w:jc w:val="left"/>
        <w:rPr>
          <w:rFonts w:hAnsi="楷体"/>
          <w:szCs w:val="32"/>
          <w:u w:val="single"/>
        </w:rPr>
      </w:pPr>
      <w:r>
        <w:rPr>
          <w:rFonts w:hAnsi="楷体" w:hint="eastAsia"/>
          <w:szCs w:val="32"/>
        </w:rPr>
        <w:t>包1预算：</w:t>
      </w:r>
      <w:r>
        <w:rPr>
          <w:rFonts w:hAnsi="楷体"/>
          <w:szCs w:val="32"/>
          <w:u w:val="single"/>
        </w:rPr>
        <w:t>541.00</w:t>
      </w:r>
      <w:r>
        <w:rPr>
          <w:rFonts w:hAnsi="楷体" w:hint="eastAsia"/>
          <w:szCs w:val="32"/>
          <w:u w:val="single"/>
        </w:rPr>
        <w:t>万元</w:t>
      </w:r>
    </w:p>
    <w:p w14:paraId="57B0E93E" w14:textId="77777777" w:rsidR="004C6E77" w:rsidRDefault="00000000">
      <w:pPr>
        <w:spacing w:line="560" w:lineRule="exact"/>
        <w:ind w:firstLineChars="200" w:firstLine="640"/>
        <w:jc w:val="left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 w:hint="eastAsia"/>
          <w:szCs w:val="32"/>
        </w:rPr>
        <w:t>（三）采购标的汇总表</w:t>
      </w:r>
    </w:p>
    <w:tbl>
      <w:tblPr>
        <w:tblW w:w="7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690"/>
        <w:gridCol w:w="1815"/>
        <w:gridCol w:w="1365"/>
        <w:gridCol w:w="855"/>
        <w:gridCol w:w="765"/>
        <w:gridCol w:w="840"/>
      </w:tblGrid>
      <w:tr w:rsidR="004C6E77" w14:paraId="73FC8107" w14:textId="77777777">
        <w:trPr>
          <w:cantSplit/>
          <w:trHeight w:val="1017"/>
          <w:jc w:val="center"/>
        </w:trPr>
        <w:tc>
          <w:tcPr>
            <w:tcW w:w="699" w:type="dxa"/>
            <w:vAlign w:val="center"/>
          </w:tcPr>
          <w:p w14:paraId="38F0DF18" w14:textId="77777777" w:rsidR="004C6E77" w:rsidRDefault="00000000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包号</w:t>
            </w:r>
          </w:p>
        </w:tc>
        <w:tc>
          <w:tcPr>
            <w:tcW w:w="690" w:type="dxa"/>
            <w:vAlign w:val="center"/>
          </w:tcPr>
          <w:p w14:paraId="0BAB60F5" w14:textId="77777777" w:rsidR="004C6E77" w:rsidRDefault="00000000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15" w:type="dxa"/>
            <w:vAlign w:val="center"/>
          </w:tcPr>
          <w:p w14:paraId="48B3442F" w14:textId="6749E060" w:rsidR="004C6E77" w:rsidRPr="00364023" w:rsidRDefault="00000000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64023">
              <w:rPr>
                <w:rFonts w:ascii="仿宋" w:eastAsia="仿宋" w:hAnsi="仿宋" w:hint="eastAsia"/>
                <w:b/>
                <w:sz w:val="28"/>
                <w:szCs w:val="28"/>
              </w:rPr>
              <w:t>标的名称</w:t>
            </w:r>
          </w:p>
        </w:tc>
        <w:tc>
          <w:tcPr>
            <w:tcW w:w="1365" w:type="dxa"/>
            <w:vAlign w:val="center"/>
          </w:tcPr>
          <w:p w14:paraId="204BAD39" w14:textId="77777777" w:rsidR="004C6E77" w:rsidRPr="00364023" w:rsidRDefault="00000000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64023">
              <w:rPr>
                <w:rFonts w:ascii="仿宋" w:eastAsia="仿宋" w:hAnsi="仿宋" w:hint="eastAsia"/>
                <w:b/>
                <w:sz w:val="28"/>
                <w:szCs w:val="28"/>
              </w:rPr>
              <w:t>品目</w:t>
            </w:r>
          </w:p>
          <w:p w14:paraId="124117A3" w14:textId="77777777" w:rsidR="004C6E77" w:rsidRPr="00364023" w:rsidRDefault="00000000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64023">
              <w:rPr>
                <w:rFonts w:ascii="仿宋" w:eastAsia="仿宋" w:hAnsi="仿宋" w:hint="eastAsia"/>
                <w:b/>
                <w:sz w:val="28"/>
                <w:szCs w:val="28"/>
              </w:rPr>
              <w:t>分类编码</w:t>
            </w:r>
          </w:p>
        </w:tc>
        <w:tc>
          <w:tcPr>
            <w:tcW w:w="855" w:type="dxa"/>
            <w:vAlign w:val="center"/>
          </w:tcPr>
          <w:p w14:paraId="663476F8" w14:textId="77777777" w:rsidR="004C6E77" w:rsidRDefault="00000000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计量</w:t>
            </w:r>
          </w:p>
          <w:p w14:paraId="05C4EF20" w14:textId="77777777" w:rsidR="004C6E77" w:rsidRDefault="00000000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765" w:type="dxa"/>
            <w:vAlign w:val="center"/>
          </w:tcPr>
          <w:p w14:paraId="6F1648BB" w14:textId="77777777" w:rsidR="004C6E77" w:rsidRDefault="00000000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840" w:type="dxa"/>
            <w:vAlign w:val="center"/>
          </w:tcPr>
          <w:p w14:paraId="44F13148" w14:textId="77777777" w:rsidR="004C6E77" w:rsidRDefault="00000000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是否进口</w:t>
            </w:r>
          </w:p>
        </w:tc>
      </w:tr>
      <w:tr w:rsidR="004C6E77" w14:paraId="66741587" w14:textId="77777777">
        <w:trPr>
          <w:cantSplit/>
          <w:trHeight w:val="520"/>
          <w:jc w:val="center"/>
        </w:trPr>
        <w:tc>
          <w:tcPr>
            <w:tcW w:w="699" w:type="dxa"/>
            <w:vAlign w:val="center"/>
          </w:tcPr>
          <w:p w14:paraId="38EEDCA2" w14:textId="77777777" w:rsidR="004C6E77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690" w:type="dxa"/>
            <w:vAlign w:val="center"/>
          </w:tcPr>
          <w:p w14:paraId="3E930CB1" w14:textId="77777777" w:rsidR="004C6E77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815" w:type="dxa"/>
            <w:vAlign w:val="center"/>
          </w:tcPr>
          <w:p w14:paraId="2A5AB3F9" w14:textId="60A3A480" w:rsidR="004C6E77" w:rsidRPr="00B93ED2" w:rsidRDefault="00B30517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iCs/>
                <w:sz w:val="28"/>
                <w:szCs w:val="28"/>
                <w:highlight w:val="yellow"/>
              </w:rPr>
            </w:pPr>
            <w:r w:rsidRPr="00B93ED2">
              <w:rPr>
                <w:rFonts w:ascii="仿宋" w:eastAsia="仿宋" w:hAnsi="仿宋" w:hint="eastAsia"/>
                <w:iCs/>
                <w:sz w:val="28"/>
                <w:szCs w:val="28"/>
              </w:rPr>
              <w:t>土壤普查服务</w:t>
            </w:r>
          </w:p>
        </w:tc>
        <w:tc>
          <w:tcPr>
            <w:tcW w:w="1365" w:type="dxa"/>
            <w:vAlign w:val="center"/>
          </w:tcPr>
          <w:p w14:paraId="74B730D8" w14:textId="4FDA1374" w:rsidR="004C6E77" w:rsidRDefault="00ED255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  <w:r w:rsidRPr="00ED2553">
              <w:rPr>
                <w:rFonts w:ascii="仿宋" w:eastAsia="仿宋" w:hAnsi="仿宋" w:hint="eastAsia"/>
                <w:sz w:val="28"/>
                <w:szCs w:val="28"/>
              </w:rPr>
              <w:t>“</w:t>
            </w:r>
            <w:r w:rsidRPr="00ED2553">
              <w:rPr>
                <w:rFonts w:ascii="仿宋" w:eastAsia="仿宋" w:hAnsi="仿宋"/>
                <w:sz w:val="28"/>
                <w:szCs w:val="28"/>
              </w:rPr>
              <w:t>C09019900”其他农业服务</w:t>
            </w:r>
          </w:p>
        </w:tc>
        <w:tc>
          <w:tcPr>
            <w:tcW w:w="855" w:type="dxa"/>
            <w:vAlign w:val="center"/>
          </w:tcPr>
          <w:p w14:paraId="32D9C30F" w14:textId="77777777" w:rsidR="004C6E77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次</w:t>
            </w:r>
          </w:p>
        </w:tc>
        <w:tc>
          <w:tcPr>
            <w:tcW w:w="765" w:type="dxa"/>
            <w:vAlign w:val="center"/>
          </w:tcPr>
          <w:p w14:paraId="671CE233" w14:textId="77777777" w:rsidR="004C6E77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40" w:type="dxa"/>
            <w:vAlign w:val="center"/>
          </w:tcPr>
          <w:p w14:paraId="5A1EB0DE" w14:textId="77777777" w:rsidR="004C6E77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</w:tr>
    </w:tbl>
    <w:p w14:paraId="0E6AD6EE" w14:textId="77777777" w:rsidR="004C6E77" w:rsidRDefault="004C6E77">
      <w:pPr>
        <w:spacing w:line="560" w:lineRule="exact"/>
        <w:ind w:firstLineChars="200" w:firstLine="640"/>
        <w:jc w:val="left"/>
        <w:rPr>
          <w:rFonts w:hAnsi="黑体"/>
          <w:i/>
          <w:szCs w:val="32"/>
          <w:u w:val="single"/>
        </w:rPr>
      </w:pPr>
    </w:p>
    <w:p w14:paraId="33C417BE" w14:textId="77777777" w:rsidR="004C6E77" w:rsidRDefault="00000000">
      <w:pPr>
        <w:spacing w:line="560" w:lineRule="exact"/>
        <w:ind w:firstLineChars="200" w:firstLine="640"/>
        <w:jc w:val="left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 w:hint="eastAsia"/>
          <w:szCs w:val="32"/>
        </w:rPr>
        <w:t>（四）技术商务要求</w:t>
      </w:r>
    </w:p>
    <w:p w14:paraId="04CF9F1B" w14:textId="77777777" w:rsidR="004C6E77" w:rsidRDefault="00000000">
      <w:pPr>
        <w:spacing w:line="560" w:lineRule="exact"/>
        <w:ind w:firstLineChars="200" w:firstLine="640"/>
        <w:jc w:val="left"/>
        <w:rPr>
          <w:rFonts w:hAnsi="仿宋"/>
          <w:szCs w:val="32"/>
        </w:rPr>
      </w:pPr>
      <w:r>
        <w:rPr>
          <w:rFonts w:hAnsi="仿宋" w:hint="eastAsia"/>
          <w:szCs w:val="32"/>
        </w:rPr>
        <w:t>1.包1海南省第三次全国土壤普查试点样品制备、流转、检测和成果汇交汇总项目</w:t>
      </w:r>
    </w:p>
    <w:p w14:paraId="2C178270" w14:textId="77777777" w:rsidR="004C6E77" w:rsidRDefault="00000000">
      <w:pPr>
        <w:spacing w:line="560" w:lineRule="exact"/>
        <w:ind w:firstLineChars="200" w:firstLine="640"/>
        <w:jc w:val="left"/>
        <w:rPr>
          <w:rFonts w:hAnsi="仿宋"/>
          <w:szCs w:val="32"/>
        </w:rPr>
      </w:pPr>
      <w:r>
        <w:rPr>
          <w:rFonts w:hAnsi="仿宋" w:hint="eastAsia"/>
          <w:szCs w:val="32"/>
        </w:rPr>
        <w:t>（1）技术要求</w:t>
      </w:r>
    </w:p>
    <w:p w14:paraId="1CF3BBEF" w14:textId="77777777" w:rsidR="004C6E77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</w:rPr>
      </w:pPr>
      <w:r>
        <w:rPr>
          <w:rFonts w:ascii="仿宋" w:eastAsia="仿宋" w:hAnsi="仿宋" w:hint="eastAsia"/>
          <w:iCs/>
          <w:szCs w:val="32"/>
        </w:rPr>
        <w:t>海南省第三次全国土壤普查试点样品制备、流转、检测和成果汇交汇总项目，承接供应商应具备以下条件：</w:t>
      </w:r>
    </w:p>
    <w:p w14:paraId="4D7D90F9" w14:textId="76A9352A" w:rsidR="004C6E77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>
        <w:rPr>
          <w:rFonts w:ascii="仿宋" w:eastAsia="仿宋" w:hAnsi="仿宋" w:hint="eastAsia"/>
          <w:iCs/>
          <w:szCs w:val="32"/>
          <w:u w:val="single"/>
        </w:rPr>
        <w:t>一、具备编写海南省第三次全国土壤普查相关实施方案、技术规范等能力；</w:t>
      </w:r>
    </w:p>
    <w:p w14:paraId="652F6F6E" w14:textId="5728337C" w:rsidR="004C6E77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>
        <w:rPr>
          <w:rFonts w:ascii="仿宋" w:eastAsia="仿宋" w:hAnsi="仿宋" w:hint="eastAsia"/>
          <w:iCs/>
          <w:szCs w:val="32"/>
          <w:u w:val="single"/>
        </w:rPr>
        <w:lastRenderedPageBreak/>
        <w:t>二、具备组织培训海南省第三次土壤普查外业调查采样、内业分析检测、全程质量控制相关的技术能力；</w:t>
      </w:r>
    </w:p>
    <w:p w14:paraId="67D2BA08" w14:textId="3C4C0AB7" w:rsidR="004C6E77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>
        <w:rPr>
          <w:rFonts w:ascii="仿宋" w:eastAsia="仿宋" w:hAnsi="仿宋" w:hint="eastAsia"/>
          <w:iCs/>
          <w:szCs w:val="32"/>
          <w:u w:val="single"/>
        </w:rPr>
        <w:t>三、具备组织、运转海南省第三次全国土壤普查领导小组办公室日常工作的能力；</w:t>
      </w:r>
    </w:p>
    <w:p w14:paraId="1A37B467" w14:textId="4C43F32F" w:rsidR="004C6E77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>
        <w:rPr>
          <w:rFonts w:ascii="仿宋" w:eastAsia="仿宋" w:hAnsi="仿宋" w:hint="eastAsia"/>
          <w:iCs/>
          <w:szCs w:val="32"/>
          <w:u w:val="single"/>
        </w:rPr>
        <w:t>四、具备处理海南省第三次全国土壤普查试点内业工作的能力，包括（样品制备、样品流转、内业检测等）；</w:t>
      </w:r>
    </w:p>
    <w:p w14:paraId="661091AE" w14:textId="65D530B5" w:rsidR="004C6E77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>
        <w:rPr>
          <w:rFonts w:ascii="仿宋" w:eastAsia="仿宋" w:hAnsi="仿宋" w:hint="eastAsia"/>
          <w:iCs/>
          <w:szCs w:val="32"/>
          <w:u w:val="single"/>
        </w:rPr>
        <w:t>五、具备开展海南省第三次全国土壤普查试点样品制备、流转、检测和成果汇交汇总成果汇总形成文字成果、图件成果、样品库成果的能力；</w:t>
      </w:r>
    </w:p>
    <w:p w14:paraId="24B1BE3E" w14:textId="77777777" w:rsidR="004C6E77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>
        <w:rPr>
          <w:rFonts w:ascii="仿宋" w:eastAsia="仿宋" w:hAnsi="仿宋" w:hint="eastAsia"/>
          <w:iCs/>
          <w:szCs w:val="32"/>
          <w:u w:val="single"/>
        </w:rPr>
        <w:t>六、供应商能够严格执行国家信息安全制度、按照国家保密要求设立保密室、并签订有关签订数据使用保密协议。</w:t>
      </w:r>
    </w:p>
    <w:p w14:paraId="038EE346" w14:textId="1A055324" w:rsidR="004C6E77" w:rsidRDefault="00000000" w:rsidP="00817A90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iCs/>
          <w:szCs w:val="32"/>
          <w:u w:val="single"/>
        </w:rPr>
      </w:pPr>
      <w:r>
        <w:rPr>
          <w:rFonts w:ascii="仿宋" w:eastAsia="仿宋" w:hAnsi="仿宋" w:hint="eastAsia"/>
          <w:iCs/>
          <w:szCs w:val="32"/>
          <w:u w:val="single"/>
        </w:rPr>
        <w:t>七、具备检测第三次全国土壤普查技术规程要求的</w:t>
      </w:r>
      <w:r>
        <w:rPr>
          <w:rFonts w:ascii="仿宋" w:eastAsia="仿宋" w:hAnsi="仿宋"/>
          <w:iCs/>
          <w:szCs w:val="32"/>
          <w:u w:val="single"/>
        </w:rPr>
        <w:t>46项土壤指标的能力；</w:t>
      </w:r>
      <w:r w:rsidRPr="00161E49">
        <w:rPr>
          <w:rFonts w:ascii="仿宋" w:eastAsia="仿宋" w:hAnsi="仿宋" w:hint="eastAsia"/>
          <w:iCs/>
          <w:szCs w:val="32"/>
          <w:u w:val="single"/>
        </w:rPr>
        <w:t>具有土壤检测实验室，配有检测技术人员，能够开展土壤物理化学等指标检测工作；</w:t>
      </w:r>
    </w:p>
    <w:p w14:paraId="1BB1B7CB" w14:textId="77777777" w:rsidR="004C6E77" w:rsidRDefault="00000000">
      <w:pPr>
        <w:spacing w:line="560" w:lineRule="exact"/>
        <w:ind w:firstLineChars="200" w:firstLine="640"/>
        <w:jc w:val="left"/>
        <w:rPr>
          <w:rFonts w:hAnsi="仿宋"/>
          <w:szCs w:val="32"/>
        </w:rPr>
      </w:pPr>
      <w:r>
        <w:rPr>
          <w:rFonts w:hAnsi="仿宋" w:hint="eastAsia"/>
          <w:szCs w:val="32"/>
        </w:rPr>
        <w:t>（2）商务要求</w:t>
      </w:r>
    </w:p>
    <w:p w14:paraId="0BE4A58A" w14:textId="77777777" w:rsidR="004C6E77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>
        <w:rPr>
          <w:rFonts w:ascii="仿宋" w:eastAsia="仿宋" w:hAnsi="仿宋" w:hint="eastAsia"/>
          <w:iCs/>
          <w:szCs w:val="32"/>
          <w:u w:val="single"/>
        </w:rPr>
        <w:t>一、服务期限：1</w:t>
      </w:r>
      <w:r>
        <w:rPr>
          <w:rFonts w:ascii="仿宋" w:eastAsia="仿宋" w:hAnsi="仿宋"/>
          <w:iCs/>
          <w:szCs w:val="32"/>
          <w:u w:val="single"/>
        </w:rPr>
        <w:t>2</w:t>
      </w:r>
      <w:r>
        <w:rPr>
          <w:rFonts w:ascii="仿宋" w:eastAsia="仿宋" w:hAnsi="仿宋" w:hint="eastAsia"/>
          <w:iCs/>
          <w:szCs w:val="32"/>
          <w:u w:val="single"/>
        </w:rPr>
        <w:t>个月</w:t>
      </w:r>
    </w:p>
    <w:p w14:paraId="5DAF5AD9" w14:textId="77777777" w:rsidR="004C6E77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>
        <w:rPr>
          <w:rFonts w:ascii="仿宋" w:eastAsia="仿宋" w:hAnsi="仿宋" w:hint="eastAsia"/>
          <w:iCs/>
          <w:szCs w:val="32"/>
          <w:u w:val="single"/>
        </w:rPr>
        <w:t>二、服务地点：海南省内采购人指定地点</w:t>
      </w:r>
    </w:p>
    <w:p w14:paraId="2B3D2E1F" w14:textId="77777777" w:rsidR="004C6E77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>
        <w:rPr>
          <w:rFonts w:ascii="仿宋" w:eastAsia="仿宋" w:hAnsi="仿宋" w:hint="eastAsia"/>
          <w:iCs/>
          <w:szCs w:val="32"/>
          <w:u w:val="single"/>
        </w:rPr>
        <w:t>三、服务内容：</w:t>
      </w:r>
    </w:p>
    <w:p w14:paraId="651F1554" w14:textId="77777777" w:rsidR="004C6E77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>
        <w:rPr>
          <w:rFonts w:ascii="仿宋" w:eastAsia="仿宋" w:hAnsi="仿宋" w:hint="eastAsia"/>
          <w:iCs/>
          <w:szCs w:val="32"/>
          <w:u w:val="single"/>
        </w:rPr>
        <w:t>（一）工作路径</w:t>
      </w:r>
    </w:p>
    <w:p w14:paraId="74822EF3" w14:textId="77777777" w:rsidR="004C6E77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>
        <w:rPr>
          <w:rFonts w:ascii="仿宋" w:eastAsia="仿宋" w:hAnsi="仿宋" w:hint="eastAsia"/>
          <w:iCs/>
          <w:szCs w:val="32"/>
          <w:u w:val="single"/>
        </w:rPr>
        <w:t>根据国家有关要求，基于土壤“二普”、国土“三调”、农用地土壤污染状况详查、农业普查、耕地质量调查评价、森林资源清查固定样地体系等工作形成的相关成果，以遥感技术、地理信息系统、全球定位系统、模型模拟技术、现代化验分析技术等为科技支撑，统筹现有工作平台、系统等资</w:t>
      </w:r>
      <w:r>
        <w:rPr>
          <w:rFonts w:ascii="仿宋" w:eastAsia="仿宋" w:hAnsi="仿宋" w:hint="eastAsia"/>
          <w:iCs/>
          <w:szCs w:val="32"/>
          <w:u w:val="single"/>
        </w:rPr>
        <w:lastRenderedPageBreak/>
        <w:t>源，在国家建立统一的全国第三次土壤普查工作平台（以下简称“三普工作平台”）的基础上，搭建省级工作平台；落实样品采集制备流转单位；按照检测资质、基础条件、检测能力等，统一筛选测试化验专业机构，规范建立测试指标与方法；通过“一点一码”跟踪管理，统一构建涵盖普查全过程质控体系；依托土壤三普工作平台，整合省内外科研院所专业技术力量开展数据分析和成果汇总；实现土壤三普标准化、专业化、智能化，科学、规范、高效推进普查工作。海南省第三次土壤普查试点工作路线见图</w:t>
      </w:r>
      <w:r>
        <w:rPr>
          <w:rFonts w:ascii="仿宋" w:eastAsia="仿宋" w:hAnsi="仿宋"/>
          <w:iCs/>
          <w:szCs w:val="32"/>
          <w:u w:val="single"/>
        </w:rPr>
        <w:t>6-1。</w:t>
      </w:r>
    </w:p>
    <w:p w14:paraId="41500EA6" w14:textId="77777777" w:rsidR="004C6E77" w:rsidRDefault="00000000">
      <w:r>
        <w:rPr>
          <w:noProof/>
        </w:rPr>
        <w:drawing>
          <wp:inline distT="0" distB="0" distL="0" distR="0" wp14:anchorId="6E77652C" wp14:editId="75712B4A">
            <wp:extent cx="5274310" cy="531114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EBF36" w14:textId="77777777" w:rsidR="004C6E77" w:rsidRDefault="00000000">
      <w:pPr>
        <w:spacing w:line="560" w:lineRule="exact"/>
        <w:jc w:val="center"/>
        <w:rPr>
          <w:rFonts w:ascii="仿宋" w:eastAsia="仿宋" w:hAnsi="仿宋"/>
          <w:iCs/>
          <w:szCs w:val="32"/>
        </w:rPr>
      </w:pPr>
      <w:r>
        <w:rPr>
          <w:rFonts w:ascii="仿宋" w:eastAsia="仿宋" w:hAnsi="仿宋" w:hint="eastAsia"/>
          <w:iCs/>
          <w:szCs w:val="32"/>
        </w:rPr>
        <w:lastRenderedPageBreak/>
        <w:t>图</w:t>
      </w:r>
      <w:r>
        <w:rPr>
          <w:rFonts w:ascii="仿宋" w:eastAsia="仿宋" w:hAnsi="仿宋"/>
          <w:iCs/>
          <w:szCs w:val="32"/>
        </w:rPr>
        <w:t>6-1 海南省三普试点工作路线图</w:t>
      </w:r>
    </w:p>
    <w:p w14:paraId="630A4A57" w14:textId="77777777" w:rsidR="004C6E77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>
        <w:rPr>
          <w:rFonts w:ascii="仿宋" w:eastAsia="仿宋" w:hAnsi="仿宋" w:hint="eastAsia"/>
          <w:iCs/>
          <w:szCs w:val="32"/>
          <w:u w:val="single"/>
        </w:rPr>
        <w:t>（二）试点普查内容及成果</w:t>
      </w:r>
    </w:p>
    <w:p w14:paraId="1CD2CFA3" w14:textId="77777777" w:rsidR="004C6E77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>
        <w:rPr>
          <w:rFonts w:ascii="仿宋" w:eastAsia="仿宋" w:hAnsi="仿宋" w:hint="eastAsia"/>
          <w:iCs/>
          <w:szCs w:val="32"/>
          <w:u w:val="single"/>
        </w:rPr>
        <w:t>以完善土壤分类系统与校核补充土壤类型为基础，以土壤理化性状普查为重点，更新和完善全省土壤基础数据，构建土壤数据库和样品库，开展数据整理审核、分析和成果汇总。查清不同环境条件、不同利用类型土壤质量及其退化与障碍状况，摸清特色农产品产地土壤特征、耕地后备资源土壤质量、典型区域土壤环境和生物多样性等，全面查清耕地、园地、林地、草地等农用地和部分未利用地的土壤质量家底。</w:t>
      </w:r>
    </w:p>
    <w:p w14:paraId="5E74667F" w14:textId="77777777" w:rsidR="004C6E77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>
        <w:rPr>
          <w:rFonts w:ascii="仿宋" w:eastAsia="仿宋" w:hAnsi="仿宋"/>
          <w:iCs/>
          <w:szCs w:val="32"/>
          <w:u w:val="single"/>
        </w:rPr>
        <w:t>1.土壤性状普查。通过土壤样品采集和测试，普查土壤颜色、质地、有机质、酸碱度、养分情况、容重、孔隙度、重金属等土壤物理、化学指标，以及满足优势特色农产品生产的微量元素。</w:t>
      </w:r>
    </w:p>
    <w:p w14:paraId="328CFE83" w14:textId="77777777" w:rsidR="004C6E77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>
        <w:rPr>
          <w:rFonts w:ascii="仿宋" w:eastAsia="仿宋" w:hAnsi="仿宋"/>
          <w:iCs/>
          <w:szCs w:val="32"/>
          <w:u w:val="single"/>
        </w:rPr>
        <w:t>2.土壤类型普查。通过实地踏勘、剖面挖掘、层次划分和观察等方式，对照土壤“二普”形成的土壤分类成果是否一致，最终依据三种底图和每种土壤类型的面积分布比例，修订图斑内各个土壤类型的名称。</w:t>
      </w:r>
    </w:p>
    <w:p w14:paraId="660CC267" w14:textId="77777777" w:rsidR="004C6E77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>
        <w:rPr>
          <w:rFonts w:ascii="仿宋" w:eastAsia="仿宋" w:hAnsi="仿宋"/>
          <w:iCs/>
          <w:szCs w:val="32"/>
          <w:u w:val="single"/>
        </w:rPr>
        <w:t xml:space="preserve">3.土壤立地条件普查。重点普查土壤野外调查采样点所在区域的地形地貌、植被类型、气候、水文地质等情况。 </w:t>
      </w:r>
    </w:p>
    <w:p w14:paraId="128AC8F4" w14:textId="77777777" w:rsidR="004C6E77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>
        <w:rPr>
          <w:rFonts w:ascii="仿宋" w:eastAsia="仿宋" w:hAnsi="仿宋"/>
          <w:iCs/>
          <w:szCs w:val="32"/>
          <w:u w:val="single"/>
        </w:rPr>
        <w:t>4.土壤利用情况普查。结合样点采样，重点普查基础设施条件、种植制度、耕作方式、灌排设施情况、植物生长及作物产量水平等基础信息，肥料、农药、农膜等投入品使用情况，农业经营者开展土壤培肥改良、农作物秸秆还田等做法和经验。</w:t>
      </w:r>
    </w:p>
    <w:p w14:paraId="714C02D1" w14:textId="77777777" w:rsidR="004C6E77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>
        <w:rPr>
          <w:rFonts w:ascii="仿宋" w:eastAsia="仿宋" w:hAnsi="仿宋"/>
          <w:iCs/>
          <w:szCs w:val="32"/>
          <w:u w:val="single"/>
        </w:rPr>
        <w:lastRenderedPageBreak/>
        <w:t xml:space="preserve">5.土壤数据库构建。构建标准化、规范化的省、县两级土壤空间和属性数据库，并对数据成果进行汇总管理。空间数据库包括土壤类型图、土壤质量图、土壤利用适宜性评价图、地形地貌图、道路和水系图等。属性数据库包括土壤性状、土壤障碍及退化、土壤利用等指标。 </w:t>
      </w:r>
    </w:p>
    <w:p w14:paraId="0C150563" w14:textId="77777777" w:rsidR="004C6E77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>
        <w:rPr>
          <w:rFonts w:ascii="仿宋" w:eastAsia="仿宋" w:hAnsi="仿宋"/>
          <w:iCs/>
          <w:szCs w:val="32"/>
          <w:u w:val="single"/>
        </w:rPr>
        <w:t xml:space="preserve">6.土壤样品库构建。依托科研教育单位，构建省土壤剖面标本、土壤样品储存展示库，保存主要土壤类型样品和主要土属的土壤剖面标本和样品。 </w:t>
      </w:r>
    </w:p>
    <w:p w14:paraId="1D7C6B60" w14:textId="77777777" w:rsidR="004C6E77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>
        <w:rPr>
          <w:rFonts w:ascii="仿宋" w:eastAsia="仿宋" w:hAnsi="仿宋"/>
          <w:iCs/>
          <w:szCs w:val="32"/>
          <w:u w:val="single"/>
        </w:rPr>
        <w:t>7.土壤质量状况分析。利用普查取得的土壤理化和生物性状、剖面性状和利用情况等基础数据，开展40年来试点县土壤质量变化趋势及原因分析，提出防止土壤退化的措施建议。重点开展耕地地力退化、盐碱化和酸化等专题评价，提出治理修复对策。</w:t>
      </w:r>
    </w:p>
    <w:p w14:paraId="4930157F" w14:textId="77777777" w:rsidR="004C6E77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>
        <w:rPr>
          <w:rFonts w:ascii="仿宋" w:eastAsia="仿宋" w:hAnsi="仿宋"/>
          <w:iCs/>
          <w:szCs w:val="32"/>
          <w:u w:val="single"/>
        </w:rPr>
        <w:t>8.普查成果汇交。组织开展土壤普查成果汇总，包括实物成果（样品、标本等）、图件成果、数据成果、文字成果和数据库成果。开展土壤质量状况、土壤改良与利用、农林牧业生产布局优化等数据成果分析汇总和上交。</w:t>
      </w:r>
    </w:p>
    <w:p w14:paraId="54B577E3" w14:textId="77777777" w:rsidR="004C6E77" w:rsidRDefault="00000000">
      <w:pPr>
        <w:pStyle w:val="a0"/>
        <w:jc w:val="center"/>
        <w:rPr>
          <w:rFonts w:ascii="仿宋" w:eastAsia="仿宋" w:hAnsi="仿宋"/>
          <w:sz w:val="32"/>
          <w:szCs w:val="32"/>
        </w:rPr>
      </w:pPr>
      <w:r w:rsidRPr="00EE5DD8">
        <w:rPr>
          <w:rFonts w:ascii="仿宋" w:eastAsia="仿宋" w:hAnsi="仿宋" w:hint="eastAsia"/>
          <w:sz w:val="32"/>
          <w:szCs w:val="32"/>
        </w:rPr>
        <w:t>工作任务分工表</w:t>
      </w:r>
    </w:p>
    <w:tbl>
      <w:tblPr>
        <w:tblStyle w:val="a7"/>
        <w:tblW w:w="9082" w:type="dxa"/>
        <w:tblLook w:val="04A0" w:firstRow="1" w:lastRow="0" w:firstColumn="1" w:lastColumn="0" w:noHBand="0" w:noVBand="1"/>
      </w:tblPr>
      <w:tblGrid>
        <w:gridCol w:w="1267"/>
        <w:gridCol w:w="7815"/>
      </w:tblGrid>
      <w:tr w:rsidR="004C6E77" w14:paraId="0FFBBC7A" w14:textId="77777777">
        <w:trPr>
          <w:trHeight w:val="613"/>
        </w:trPr>
        <w:tc>
          <w:tcPr>
            <w:tcW w:w="1267" w:type="dxa"/>
            <w:vMerge w:val="restart"/>
            <w:vAlign w:val="center"/>
          </w:tcPr>
          <w:p w14:paraId="50C515A2" w14:textId="77777777" w:rsidR="004C6E77" w:rsidRDefault="00000000">
            <w:pPr>
              <w:spacing w:line="4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内业工作</w:t>
            </w:r>
          </w:p>
        </w:tc>
        <w:tc>
          <w:tcPr>
            <w:tcW w:w="7815" w:type="dxa"/>
            <w:vAlign w:val="center"/>
          </w:tcPr>
          <w:p w14:paraId="33DBBD59" w14:textId="77777777" w:rsidR="004C6E77" w:rsidRDefault="0000000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样品制备流转</w:t>
            </w:r>
          </w:p>
        </w:tc>
      </w:tr>
      <w:tr w:rsidR="004C6E77" w14:paraId="07DADBCE" w14:textId="77777777">
        <w:trPr>
          <w:trHeight w:val="1154"/>
        </w:trPr>
        <w:tc>
          <w:tcPr>
            <w:tcW w:w="1267" w:type="dxa"/>
            <w:vMerge/>
            <w:vAlign w:val="center"/>
          </w:tcPr>
          <w:p w14:paraId="477A5030" w14:textId="77777777" w:rsidR="004C6E77" w:rsidRDefault="004C6E77">
            <w:pPr>
              <w:spacing w:line="40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7815" w:type="dxa"/>
            <w:vAlign w:val="center"/>
          </w:tcPr>
          <w:p w14:paraId="3A63204C" w14:textId="77777777" w:rsidR="004C6E77" w:rsidRDefault="0000000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样品的物理、化学指标测</w:t>
            </w:r>
            <w:r>
              <w:rPr>
                <w:rFonts w:ascii="仿宋" w:eastAsia="仿宋" w:hAnsi="仿宋" w:hint="eastAsia"/>
              </w:rPr>
              <w:t>验、数据上报</w:t>
            </w:r>
          </w:p>
        </w:tc>
      </w:tr>
      <w:tr w:rsidR="004C6E77" w14:paraId="1BAF8276" w14:textId="77777777">
        <w:trPr>
          <w:trHeight w:val="631"/>
        </w:trPr>
        <w:tc>
          <w:tcPr>
            <w:tcW w:w="1267" w:type="dxa"/>
            <w:vMerge/>
            <w:vAlign w:val="center"/>
          </w:tcPr>
          <w:p w14:paraId="722F194B" w14:textId="77777777" w:rsidR="004C6E77" w:rsidRDefault="004C6E77">
            <w:pPr>
              <w:spacing w:line="40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7815" w:type="dxa"/>
            <w:vAlign w:val="center"/>
          </w:tcPr>
          <w:p w14:paraId="13EA3993" w14:textId="77777777" w:rsidR="004C6E77" w:rsidRDefault="0000000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制备、流转和检测质量控制</w:t>
            </w:r>
          </w:p>
        </w:tc>
      </w:tr>
      <w:tr w:rsidR="004C6E77" w14:paraId="6462E547" w14:textId="77777777">
        <w:trPr>
          <w:trHeight w:val="1055"/>
        </w:trPr>
        <w:tc>
          <w:tcPr>
            <w:tcW w:w="1267" w:type="dxa"/>
            <w:vAlign w:val="center"/>
          </w:tcPr>
          <w:p w14:paraId="372CBC57" w14:textId="77777777" w:rsidR="004C6E77" w:rsidRDefault="00000000">
            <w:pPr>
              <w:spacing w:line="4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数据审核</w:t>
            </w:r>
          </w:p>
        </w:tc>
        <w:tc>
          <w:tcPr>
            <w:tcW w:w="7815" w:type="dxa"/>
            <w:vAlign w:val="center"/>
          </w:tcPr>
          <w:p w14:paraId="4A42166B" w14:textId="77777777" w:rsidR="004C6E77" w:rsidRDefault="0000000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数据整理分析及审核</w:t>
            </w:r>
          </w:p>
        </w:tc>
      </w:tr>
      <w:tr w:rsidR="004C6E77" w14:paraId="12DAEB87" w14:textId="77777777">
        <w:trPr>
          <w:trHeight w:val="1039"/>
        </w:trPr>
        <w:tc>
          <w:tcPr>
            <w:tcW w:w="1267" w:type="dxa"/>
            <w:vMerge w:val="restart"/>
            <w:vAlign w:val="center"/>
          </w:tcPr>
          <w:p w14:paraId="4102CFE7" w14:textId="77777777" w:rsidR="004C6E77" w:rsidRDefault="00000000">
            <w:pPr>
              <w:spacing w:line="4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图件制作</w:t>
            </w:r>
          </w:p>
        </w:tc>
        <w:tc>
          <w:tcPr>
            <w:tcW w:w="7815" w:type="dxa"/>
            <w:vAlign w:val="center"/>
          </w:tcPr>
          <w:p w14:paraId="23EE951B" w14:textId="77777777" w:rsidR="004C6E77" w:rsidRDefault="0000000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土壤类型图</w:t>
            </w:r>
          </w:p>
        </w:tc>
      </w:tr>
      <w:tr w:rsidR="004C6E77" w14:paraId="6A8EA383" w14:textId="77777777">
        <w:trPr>
          <w:trHeight w:val="758"/>
        </w:trPr>
        <w:tc>
          <w:tcPr>
            <w:tcW w:w="1267" w:type="dxa"/>
            <w:vMerge/>
            <w:vAlign w:val="center"/>
          </w:tcPr>
          <w:p w14:paraId="738A4ECA" w14:textId="77777777" w:rsidR="004C6E77" w:rsidRDefault="004C6E77">
            <w:pPr>
              <w:spacing w:line="40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7815" w:type="dxa"/>
            <w:vAlign w:val="center"/>
          </w:tcPr>
          <w:p w14:paraId="1BFD96CB" w14:textId="77777777" w:rsidR="004C6E77" w:rsidRDefault="0000000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土壤普查土壤属性图</w:t>
            </w:r>
          </w:p>
        </w:tc>
      </w:tr>
      <w:tr w:rsidR="004C6E77" w14:paraId="2CD026D2" w14:textId="77777777">
        <w:trPr>
          <w:trHeight w:val="758"/>
        </w:trPr>
        <w:tc>
          <w:tcPr>
            <w:tcW w:w="1267" w:type="dxa"/>
            <w:vMerge/>
            <w:vAlign w:val="center"/>
          </w:tcPr>
          <w:p w14:paraId="7D23DA83" w14:textId="77777777" w:rsidR="004C6E77" w:rsidRDefault="004C6E77">
            <w:pPr>
              <w:spacing w:line="40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7815" w:type="dxa"/>
            <w:vAlign w:val="center"/>
          </w:tcPr>
          <w:p w14:paraId="6382D271" w14:textId="77777777" w:rsidR="004C6E77" w:rsidRDefault="0000000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土壤专题图</w:t>
            </w:r>
          </w:p>
        </w:tc>
      </w:tr>
      <w:tr w:rsidR="004C6E77" w14:paraId="74370FFC" w14:textId="77777777">
        <w:trPr>
          <w:trHeight w:val="758"/>
        </w:trPr>
        <w:tc>
          <w:tcPr>
            <w:tcW w:w="1267" w:type="dxa"/>
            <w:vMerge w:val="restart"/>
            <w:vAlign w:val="center"/>
          </w:tcPr>
          <w:p w14:paraId="486E2419" w14:textId="77777777" w:rsidR="004C6E77" w:rsidRDefault="00000000">
            <w:pPr>
              <w:spacing w:line="4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</w:rPr>
              <w:t>成果汇总</w:t>
            </w:r>
          </w:p>
        </w:tc>
        <w:tc>
          <w:tcPr>
            <w:tcW w:w="7815" w:type="dxa"/>
            <w:vAlign w:val="center"/>
          </w:tcPr>
          <w:p w14:paraId="446BBCCE" w14:textId="77777777" w:rsidR="004C6E77" w:rsidRDefault="0000000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</w:rPr>
              <w:t>数据汇总</w:t>
            </w:r>
          </w:p>
        </w:tc>
      </w:tr>
      <w:tr w:rsidR="004C6E77" w14:paraId="7F84A98A" w14:textId="77777777">
        <w:trPr>
          <w:trHeight w:val="903"/>
        </w:trPr>
        <w:tc>
          <w:tcPr>
            <w:tcW w:w="1267" w:type="dxa"/>
            <w:vMerge/>
            <w:vAlign w:val="center"/>
          </w:tcPr>
          <w:p w14:paraId="7F6D3EFD" w14:textId="77777777" w:rsidR="004C6E77" w:rsidRDefault="004C6E77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7815" w:type="dxa"/>
            <w:vAlign w:val="center"/>
          </w:tcPr>
          <w:p w14:paraId="1D166746" w14:textId="77777777" w:rsidR="004C6E77" w:rsidRDefault="0000000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编写试点工作报告、技术报告、专题报告</w:t>
            </w:r>
          </w:p>
        </w:tc>
      </w:tr>
    </w:tbl>
    <w:p w14:paraId="1F690D6B" w14:textId="77777777" w:rsidR="004C6E77" w:rsidRDefault="004C6E77">
      <w:pPr>
        <w:pStyle w:val="a0"/>
      </w:pPr>
    </w:p>
    <w:p w14:paraId="1C348622" w14:textId="7E3B2014" w:rsidR="004C6E77" w:rsidRPr="00CF5C88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>
        <w:rPr>
          <w:rFonts w:ascii="仿宋" w:eastAsia="仿宋" w:hAnsi="仿宋" w:hint="eastAsia"/>
          <w:iCs/>
          <w:szCs w:val="32"/>
          <w:u w:val="single"/>
        </w:rPr>
        <w:t>四、服务保障：须签订有关签订数据使用保密协议，并按时向采购人汇报工作进度；做好数据归集保障数据完整性，确保所有样品、数据建立样品库、数据库保存</w:t>
      </w:r>
      <w:r w:rsidR="00D20AB9">
        <w:rPr>
          <w:rFonts w:ascii="仿宋" w:eastAsia="仿宋" w:hAnsi="仿宋" w:hint="eastAsia"/>
          <w:iCs/>
          <w:szCs w:val="32"/>
          <w:u w:val="single"/>
        </w:rPr>
        <w:t>完整、</w:t>
      </w:r>
      <w:r>
        <w:rPr>
          <w:rFonts w:ascii="仿宋" w:eastAsia="仿宋" w:hAnsi="仿宋" w:hint="eastAsia"/>
          <w:iCs/>
          <w:szCs w:val="32"/>
          <w:u w:val="single"/>
        </w:rPr>
        <w:t>安全，形成土壤普查成果，为土壤的科学分类、规划利用、改良培肥、保护管理等提供科学支撑，提升土壤资源保护和利用水平；严格执</w:t>
      </w:r>
      <w:r w:rsidRPr="00CF5C88">
        <w:rPr>
          <w:rFonts w:ascii="仿宋" w:eastAsia="仿宋" w:hAnsi="仿宋" w:hint="eastAsia"/>
          <w:iCs/>
          <w:szCs w:val="32"/>
          <w:u w:val="single"/>
        </w:rPr>
        <w:t>行国家信息安全制度，建立并落实普查工作保密责任制，确保普查信息安全；严格落实安全生产责任，制定安全生产措施，保障内业测试等各工作环节的生产安全。</w:t>
      </w:r>
    </w:p>
    <w:p w14:paraId="260A8C09" w14:textId="40F0D580" w:rsidR="004C6E77" w:rsidRPr="00CF5C88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CF5C88">
        <w:rPr>
          <w:rFonts w:ascii="仿宋" w:eastAsia="仿宋" w:hAnsi="仿宋" w:hint="eastAsia"/>
          <w:iCs/>
          <w:szCs w:val="32"/>
          <w:u w:val="single"/>
        </w:rPr>
        <w:t>五、付款条件（进度和方式）：</w:t>
      </w:r>
      <w:r w:rsidRPr="00CF5C88">
        <w:rPr>
          <w:rFonts w:ascii="仿宋" w:eastAsia="仿宋" w:hAnsi="仿宋"/>
          <w:iCs/>
          <w:szCs w:val="32"/>
          <w:u w:val="single"/>
        </w:rPr>
        <w:t>1</w:t>
      </w:r>
      <w:r w:rsidR="001B04DB">
        <w:rPr>
          <w:rFonts w:ascii="仿宋" w:eastAsia="仿宋" w:hAnsi="仿宋" w:hint="eastAsia"/>
          <w:iCs/>
          <w:szCs w:val="32"/>
          <w:u w:val="single"/>
        </w:rPr>
        <w:t>采购人和成交供应商</w:t>
      </w:r>
      <w:r w:rsidRPr="00CF5C88">
        <w:rPr>
          <w:rFonts w:ascii="仿宋" w:eastAsia="仿宋" w:hAnsi="仿宋" w:hint="eastAsia"/>
          <w:iCs/>
          <w:szCs w:val="32"/>
          <w:u w:val="single"/>
        </w:rPr>
        <w:t>签订协议后</w:t>
      </w:r>
      <w:r w:rsidRPr="00CF5C88">
        <w:rPr>
          <w:rFonts w:ascii="仿宋" w:eastAsia="仿宋" w:hAnsi="仿宋"/>
          <w:iCs/>
          <w:szCs w:val="32"/>
          <w:u w:val="single"/>
        </w:rPr>
        <w:t>，</w:t>
      </w:r>
      <w:r w:rsidRPr="00CF5C88">
        <w:rPr>
          <w:rFonts w:ascii="仿宋" w:eastAsia="仿宋" w:hAnsi="仿宋" w:hint="eastAsia"/>
          <w:iCs/>
          <w:szCs w:val="32"/>
          <w:u w:val="single"/>
        </w:rPr>
        <w:t>采购人</w:t>
      </w:r>
      <w:r w:rsidRPr="00CF5C88">
        <w:rPr>
          <w:rFonts w:ascii="仿宋" w:eastAsia="仿宋" w:hAnsi="仿宋"/>
          <w:iCs/>
          <w:szCs w:val="32"/>
          <w:u w:val="single"/>
        </w:rPr>
        <w:t>凭</w:t>
      </w:r>
      <w:r w:rsidR="001B04DB">
        <w:rPr>
          <w:rFonts w:ascii="仿宋" w:eastAsia="仿宋" w:hAnsi="仿宋" w:hint="eastAsia"/>
          <w:iCs/>
          <w:szCs w:val="32"/>
          <w:u w:val="single"/>
        </w:rPr>
        <w:t>成交供应商</w:t>
      </w:r>
      <w:r w:rsidRPr="00CF5C88">
        <w:rPr>
          <w:rFonts w:ascii="仿宋" w:eastAsia="仿宋" w:hAnsi="仿宋"/>
          <w:iCs/>
          <w:szCs w:val="32"/>
          <w:u w:val="single"/>
        </w:rPr>
        <w:t>开具的等额、合法有效发票以及请款通知等付款申请文件在</w:t>
      </w:r>
      <w:r w:rsidR="00EA6EF7">
        <w:rPr>
          <w:rFonts w:ascii="仿宋" w:eastAsia="仿宋" w:hAnsi="仿宋"/>
          <w:iCs/>
          <w:szCs w:val="32"/>
          <w:u w:val="single"/>
        </w:rPr>
        <w:t>20</w:t>
      </w:r>
      <w:r w:rsidRPr="00CF5C88">
        <w:rPr>
          <w:rFonts w:ascii="仿宋" w:eastAsia="仿宋" w:hAnsi="仿宋"/>
          <w:iCs/>
          <w:szCs w:val="32"/>
          <w:u w:val="single"/>
        </w:rPr>
        <w:t>个工作日内向</w:t>
      </w:r>
      <w:r w:rsidR="00EA6EF7">
        <w:rPr>
          <w:rFonts w:ascii="仿宋" w:eastAsia="仿宋" w:hAnsi="仿宋" w:hint="eastAsia"/>
          <w:iCs/>
          <w:szCs w:val="32"/>
          <w:u w:val="single"/>
        </w:rPr>
        <w:t>成交供应商</w:t>
      </w:r>
      <w:r w:rsidRPr="00CF5C88">
        <w:rPr>
          <w:rFonts w:ascii="仿宋" w:eastAsia="仿宋" w:hAnsi="仿宋"/>
          <w:iCs/>
          <w:szCs w:val="32"/>
          <w:u w:val="single"/>
        </w:rPr>
        <w:t>支付项目服务费用总额的20%，即</w:t>
      </w:r>
      <w:r w:rsidRPr="00CF5C88">
        <w:rPr>
          <w:rFonts w:ascii="仿宋" w:eastAsia="仿宋" w:hAnsi="仿宋" w:hint="eastAsia"/>
          <w:iCs/>
          <w:szCs w:val="32"/>
          <w:u w:val="single"/>
        </w:rPr>
        <w:t>￥</w:t>
      </w:r>
      <w:r w:rsidR="00EA6EF7">
        <w:rPr>
          <w:rFonts w:ascii="仿宋" w:eastAsia="仿宋" w:hAnsi="仿宋"/>
          <w:iCs/>
          <w:szCs w:val="32"/>
          <w:u w:val="single"/>
        </w:rPr>
        <w:t xml:space="preserve">     </w:t>
      </w:r>
      <w:r w:rsidRPr="00CF5C88">
        <w:rPr>
          <w:rFonts w:ascii="仿宋" w:eastAsia="仿宋" w:hAnsi="仿宋"/>
          <w:iCs/>
          <w:szCs w:val="32"/>
          <w:u w:val="single"/>
        </w:rPr>
        <w:t>元（大写</w:t>
      </w:r>
      <w:r w:rsidRPr="00CF5C88">
        <w:rPr>
          <w:rFonts w:ascii="仿宋" w:eastAsia="仿宋" w:hAnsi="仿宋" w:hint="eastAsia"/>
          <w:iCs/>
          <w:szCs w:val="32"/>
          <w:u w:val="single"/>
        </w:rPr>
        <w:t>：</w:t>
      </w:r>
      <w:r w:rsidR="00EA6EF7">
        <w:rPr>
          <w:rFonts w:ascii="仿宋" w:eastAsia="仿宋" w:hAnsi="仿宋" w:hint="eastAsia"/>
          <w:iCs/>
          <w:szCs w:val="32"/>
          <w:u w:val="single"/>
        </w:rPr>
        <w:t xml:space="preserve"> </w:t>
      </w:r>
      <w:r w:rsidR="00EA6EF7">
        <w:rPr>
          <w:rFonts w:ascii="仿宋" w:eastAsia="仿宋" w:hAnsi="仿宋"/>
          <w:iCs/>
          <w:szCs w:val="32"/>
          <w:u w:val="single"/>
        </w:rPr>
        <w:t xml:space="preserve">   </w:t>
      </w:r>
      <w:r w:rsidRPr="00CF5C88">
        <w:rPr>
          <w:rFonts w:ascii="仿宋" w:eastAsia="仿宋" w:hAnsi="仿宋"/>
          <w:iCs/>
          <w:szCs w:val="32"/>
          <w:u w:val="single"/>
        </w:rPr>
        <w:t>）；</w:t>
      </w:r>
    </w:p>
    <w:p w14:paraId="7DAB0C42" w14:textId="22284DBD" w:rsidR="004C6E77" w:rsidRPr="00CF5C88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CF5C88">
        <w:rPr>
          <w:rFonts w:ascii="仿宋" w:eastAsia="仿宋" w:hAnsi="仿宋"/>
          <w:iCs/>
          <w:szCs w:val="32"/>
          <w:u w:val="single"/>
        </w:rPr>
        <w:t>2</w:t>
      </w:r>
      <w:r w:rsidR="00F552CD">
        <w:rPr>
          <w:rFonts w:ascii="仿宋" w:eastAsia="仿宋" w:hAnsi="仿宋" w:hint="eastAsia"/>
          <w:iCs/>
          <w:szCs w:val="32"/>
          <w:u w:val="single"/>
        </w:rPr>
        <w:t>成交供应商</w:t>
      </w:r>
      <w:r w:rsidRPr="00CF5C88">
        <w:rPr>
          <w:rFonts w:ascii="仿宋" w:eastAsia="仿宋" w:hAnsi="仿宋" w:hint="eastAsia"/>
          <w:iCs/>
          <w:szCs w:val="32"/>
          <w:u w:val="single"/>
        </w:rPr>
        <w:t>按照协议约定，将人员、仪器、设备等按</w:t>
      </w:r>
      <w:r w:rsidR="00F552CD">
        <w:rPr>
          <w:rFonts w:ascii="仿宋" w:eastAsia="仿宋" w:hAnsi="仿宋" w:hint="eastAsia"/>
          <w:iCs/>
          <w:szCs w:val="32"/>
          <w:u w:val="single"/>
        </w:rPr>
        <w:t>采购人</w:t>
      </w:r>
      <w:r w:rsidRPr="00CF5C88">
        <w:rPr>
          <w:rFonts w:ascii="仿宋" w:eastAsia="仿宋" w:hAnsi="仿宋" w:hint="eastAsia"/>
          <w:iCs/>
          <w:szCs w:val="32"/>
          <w:u w:val="single"/>
        </w:rPr>
        <w:t>工作要求安排到现场，并达到能正式开展后续工作后，经</w:t>
      </w:r>
      <w:r w:rsidR="001B04DB">
        <w:rPr>
          <w:rFonts w:ascii="仿宋" w:eastAsia="仿宋" w:hAnsi="仿宋" w:hint="eastAsia"/>
          <w:iCs/>
          <w:szCs w:val="32"/>
          <w:u w:val="single"/>
        </w:rPr>
        <w:t>采购人和成交供应商</w:t>
      </w:r>
      <w:r w:rsidRPr="00CF5C88">
        <w:rPr>
          <w:rFonts w:ascii="仿宋" w:eastAsia="仿宋" w:hAnsi="仿宋" w:hint="eastAsia"/>
          <w:iCs/>
          <w:szCs w:val="32"/>
          <w:u w:val="single"/>
        </w:rPr>
        <w:t>签字确认后</w:t>
      </w:r>
      <w:r w:rsidR="000B0C32">
        <w:rPr>
          <w:rFonts w:ascii="仿宋" w:eastAsia="仿宋" w:hAnsi="仿宋"/>
          <w:iCs/>
          <w:szCs w:val="32"/>
          <w:u w:val="single"/>
        </w:rPr>
        <w:t>20</w:t>
      </w:r>
      <w:r w:rsidRPr="00CF5C88">
        <w:rPr>
          <w:rFonts w:ascii="仿宋" w:eastAsia="仿宋" w:hAnsi="仿宋"/>
          <w:iCs/>
          <w:szCs w:val="32"/>
          <w:u w:val="single"/>
        </w:rPr>
        <w:t>个工作日内</w:t>
      </w:r>
      <w:r w:rsidRPr="00CF5C88">
        <w:rPr>
          <w:rFonts w:ascii="仿宋" w:eastAsia="仿宋" w:hAnsi="仿宋" w:hint="eastAsia"/>
          <w:iCs/>
          <w:szCs w:val="32"/>
          <w:u w:val="single"/>
        </w:rPr>
        <w:t>，</w:t>
      </w:r>
      <w:r w:rsidR="00F552CD">
        <w:rPr>
          <w:rFonts w:ascii="仿宋" w:eastAsia="仿宋" w:hAnsi="仿宋"/>
          <w:iCs/>
          <w:szCs w:val="32"/>
          <w:u w:val="single"/>
        </w:rPr>
        <w:t>采</w:t>
      </w:r>
      <w:r w:rsidR="00F552CD">
        <w:rPr>
          <w:rFonts w:ascii="仿宋" w:eastAsia="仿宋" w:hAnsi="仿宋"/>
          <w:iCs/>
          <w:szCs w:val="32"/>
          <w:u w:val="single"/>
        </w:rPr>
        <w:lastRenderedPageBreak/>
        <w:t>购人</w:t>
      </w:r>
      <w:r w:rsidRPr="00CF5C88">
        <w:rPr>
          <w:rFonts w:ascii="仿宋" w:eastAsia="仿宋" w:hAnsi="仿宋"/>
          <w:iCs/>
          <w:szCs w:val="32"/>
          <w:u w:val="single"/>
        </w:rPr>
        <w:t>凭</w:t>
      </w:r>
      <w:r w:rsidR="00F552CD">
        <w:rPr>
          <w:rFonts w:ascii="仿宋" w:eastAsia="仿宋" w:hAnsi="仿宋"/>
          <w:iCs/>
          <w:szCs w:val="32"/>
          <w:u w:val="single"/>
        </w:rPr>
        <w:t>成交供应商</w:t>
      </w:r>
      <w:r w:rsidRPr="00CF5C88">
        <w:rPr>
          <w:rFonts w:ascii="仿宋" w:eastAsia="仿宋" w:hAnsi="仿宋"/>
          <w:iCs/>
          <w:szCs w:val="32"/>
          <w:u w:val="single"/>
        </w:rPr>
        <w:t>开具的等额、合法有效发票以及请款通知等付款申请文件向</w:t>
      </w:r>
      <w:r w:rsidR="00F552CD">
        <w:rPr>
          <w:rFonts w:ascii="仿宋" w:eastAsia="仿宋" w:hAnsi="仿宋"/>
          <w:iCs/>
          <w:szCs w:val="32"/>
          <w:u w:val="single"/>
        </w:rPr>
        <w:t>成交供应商</w:t>
      </w:r>
      <w:r w:rsidR="000B0C32" w:rsidRPr="000B0C32">
        <w:rPr>
          <w:rFonts w:ascii="仿宋" w:eastAsia="仿宋" w:hAnsi="仿宋" w:hint="eastAsia"/>
          <w:iCs/>
          <w:szCs w:val="32"/>
          <w:u w:val="single"/>
        </w:rPr>
        <w:t>支付不超过项目费用总额的</w:t>
      </w:r>
      <w:r w:rsidR="000B0C32" w:rsidRPr="000B0C32">
        <w:rPr>
          <w:rFonts w:ascii="仿宋" w:eastAsia="仿宋" w:hAnsi="仿宋"/>
          <w:iCs/>
          <w:szCs w:val="32"/>
          <w:u w:val="single"/>
        </w:rPr>
        <w:t>30%，且前两次支付费用总额不得超过2520000元</w:t>
      </w:r>
      <w:r w:rsidRPr="00CF5C88">
        <w:rPr>
          <w:rFonts w:ascii="仿宋" w:eastAsia="仿宋" w:hAnsi="仿宋"/>
          <w:iCs/>
          <w:szCs w:val="32"/>
          <w:u w:val="single"/>
        </w:rPr>
        <w:t>，即</w:t>
      </w:r>
      <w:r w:rsidRPr="00CF5C88">
        <w:rPr>
          <w:rFonts w:ascii="仿宋" w:eastAsia="仿宋" w:hAnsi="仿宋" w:hint="eastAsia"/>
          <w:iCs/>
          <w:szCs w:val="32"/>
          <w:u w:val="single"/>
        </w:rPr>
        <w:t>￥</w:t>
      </w:r>
      <w:r w:rsidR="00CF1420">
        <w:rPr>
          <w:rFonts w:ascii="仿宋" w:eastAsia="仿宋" w:hAnsi="仿宋"/>
          <w:iCs/>
          <w:szCs w:val="32"/>
          <w:u w:val="single"/>
        </w:rPr>
        <w:t xml:space="preserve">         </w:t>
      </w:r>
      <w:r w:rsidRPr="00CF5C88">
        <w:rPr>
          <w:rFonts w:ascii="仿宋" w:eastAsia="仿宋" w:hAnsi="仿宋"/>
          <w:iCs/>
          <w:szCs w:val="32"/>
          <w:u w:val="single"/>
        </w:rPr>
        <w:t>元（大写：</w:t>
      </w:r>
      <w:r w:rsidR="00CF1420">
        <w:rPr>
          <w:rFonts w:ascii="仿宋" w:eastAsia="仿宋" w:hAnsi="仿宋" w:hint="eastAsia"/>
          <w:iCs/>
          <w:szCs w:val="32"/>
          <w:u w:val="single"/>
        </w:rPr>
        <w:t xml:space="preserve"> </w:t>
      </w:r>
      <w:r w:rsidR="00CF1420">
        <w:rPr>
          <w:rFonts w:ascii="仿宋" w:eastAsia="仿宋" w:hAnsi="仿宋"/>
          <w:iCs/>
          <w:szCs w:val="32"/>
          <w:u w:val="single"/>
        </w:rPr>
        <w:t xml:space="preserve">        </w:t>
      </w:r>
      <w:r w:rsidRPr="00CF5C88">
        <w:rPr>
          <w:rFonts w:ascii="仿宋" w:eastAsia="仿宋" w:hAnsi="仿宋"/>
          <w:iCs/>
          <w:szCs w:val="32"/>
          <w:u w:val="single"/>
        </w:rPr>
        <w:t>）；</w:t>
      </w:r>
    </w:p>
    <w:p w14:paraId="26023BC3" w14:textId="57932EA6" w:rsidR="004C6E77" w:rsidRPr="00CF5C88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CF5C88">
        <w:rPr>
          <w:rFonts w:ascii="仿宋" w:eastAsia="仿宋" w:hAnsi="仿宋"/>
          <w:iCs/>
          <w:szCs w:val="32"/>
          <w:u w:val="single"/>
        </w:rPr>
        <w:t>3</w:t>
      </w:r>
      <w:r w:rsidR="00F552CD">
        <w:rPr>
          <w:rFonts w:ascii="仿宋" w:eastAsia="仿宋" w:hAnsi="仿宋"/>
          <w:iCs/>
          <w:szCs w:val="32"/>
          <w:u w:val="single"/>
        </w:rPr>
        <w:t>成交供应商</w:t>
      </w:r>
      <w:r w:rsidRPr="00CF5C88">
        <w:rPr>
          <w:rFonts w:ascii="仿宋" w:eastAsia="仿宋" w:hAnsi="仿宋"/>
          <w:iCs/>
          <w:szCs w:val="32"/>
          <w:u w:val="single"/>
        </w:rPr>
        <w:t>按协议约定完成部署、交付</w:t>
      </w:r>
      <w:r w:rsidRPr="00CF5C88">
        <w:rPr>
          <w:rFonts w:ascii="仿宋" w:eastAsia="仿宋" w:hAnsi="仿宋" w:hint="eastAsia"/>
          <w:iCs/>
          <w:szCs w:val="32"/>
          <w:u w:val="single"/>
        </w:rPr>
        <w:t>成果文件</w:t>
      </w:r>
      <w:r w:rsidRPr="00CF5C88">
        <w:rPr>
          <w:rFonts w:ascii="仿宋" w:eastAsia="仿宋" w:hAnsi="仿宋"/>
          <w:iCs/>
          <w:szCs w:val="32"/>
          <w:u w:val="single"/>
        </w:rPr>
        <w:t>，并由</w:t>
      </w:r>
      <w:r w:rsidR="00F552CD">
        <w:rPr>
          <w:rFonts w:ascii="仿宋" w:eastAsia="仿宋" w:hAnsi="仿宋"/>
          <w:iCs/>
          <w:szCs w:val="32"/>
          <w:u w:val="single"/>
        </w:rPr>
        <w:t>采购人</w:t>
      </w:r>
      <w:r w:rsidRPr="00CF5C88">
        <w:rPr>
          <w:rFonts w:ascii="仿宋" w:eastAsia="仿宋" w:hAnsi="仿宋"/>
          <w:iCs/>
          <w:szCs w:val="32"/>
          <w:u w:val="single"/>
        </w:rPr>
        <w:t>出具《初步验收通过报告》后</w:t>
      </w:r>
      <w:r w:rsidR="00CF1420">
        <w:rPr>
          <w:rFonts w:ascii="仿宋" w:eastAsia="仿宋" w:hAnsi="仿宋"/>
          <w:iCs/>
          <w:szCs w:val="32"/>
          <w:u w:val="single"/>
        </w:rPr>
        <w:t>20</w:t>
      </w:r>
      <w:r w:rsidRPr="00CF5C88">
        <w:rPr>
          <w:rFonts w:ascii="仿宋" w:eastAsia="仿宋" w:hAnsi="仿宋"/>
          <w:iCs/>
          <w:szCs w:val="32"/>
          <w:u w:val="single"/>
        </w:rPr>
        <w:t>个工作日内，</w:t>
      </w:r>
      <w:r w:rsidR="00F552CD">
        <w:rPr>
          <w:rFonts w:ascii="仿宋" w:eastAsia="仿宋" w:hAnsi="仿宋"/>
          <w:iCs/>
          <w:szCs w:val="32"/>
          <w:u w:val="single"/>
        </w:rPr>
        <w:t>采购人</w:t>
      </w:r>
      <w:r w:rsidRPr="00CF5C88">
        <w:rPr>
          <w:rFonts w:ascii="仿宋" w:eastAsia="仿宋" w:hAnsi="仿宋"/>
          <w:iCs/>
          <w:szCs w:val="32"/>
          <w:u w:val="single"/>
        </w:rPr>
        <w:t>凭</w:t>
      </w:r>
      <w:r w:rsidR="00F552CD">
        <w:rPr>
          <w:rFonts w:ascii="仿宋" w:eastAsia="仿宋" w:hAnsi="仿宋"/>
          <w:iCs/>
          <w:szCs w:val="32"/>
          <w:u w:val="single"/>
        </w:rPr>
        <w:t>成交供应商</w:t>
      </w:r>
      <w:r w:rsidRPr="00CF5C88">
        <w:rPr>
          <w:rFonts w:ascii="仿宋" w:eastAsia="仿宋" w:hAnsi="仿宋"/>
          <w:iCs/>
          <w:szCs w:val="32"/>
          <w:u w:val="single"/>
        </w:rPr>
        <w:t>开具的等额、合法有效发票以及请款通知等付款申请文件向</w:t>
      </w:r>
      <w:r w:rsidR="00F552CD">
        <w:rPr>
          <w:rFonts w:ascii="仿宋" w:eastAsia="仿宋" w:hAnsi="仿宋"/>
          <w:iCs/>
          <w:szCs w:val="32"/>
          <w:u w:val="single"/>
        </w:rPr>
        <w:t>成交供应商</w:t>
      </w:r>
      <w:r w:rsidRPr="00CF5C88">
        <w:rPr>
          <w:rFonts w:ascii="仿宋" w:eastAsia="仿宋" w:hAnsi="仿宋"/>
          <w:iCs/>
          <w:szCs w:val="32"/>
          <w:u w:val="single"/>
        </w:rPr>
        <w:t>支付项目费用总额的30%，即</w:t>
      </w:r>
      <w:r w:rsidRPr="00CF5C88">
        <w:rPr>
          <w:rFonts w:ascii="仿宋" w:eastAsia="仿宋" w:hAnsi="仿宋" w:hint="eastAsia"/>
          <w:iCs/>
          <w:szCs w:val="32"/>
          <w:u w:val="single"/>
        </w:rPr>
        <w:t>￥</w:t>
      </w:r>
      <w:r w:rsidR="00CF1420">
        <w:rPr>
          <w:rFonts w:ascii="仿宋" w:eastAsia="仿宋" w:hAnsi="仿宋"/>
          <w:iCs/>
          <w:szCs w:val="32"/>
          <w:u w:val="single"/>
        </w:rPr>
        <w:t xml:space="preserve">             </w:t>
      </w:r>
      <w:r w:rsidRPr="00CF5C88">
        <w:rPr>
          <w:rFonts w:ascii="仿宋" w:eastAsia="仿宋" w:hAnsi="仿宋"/>
          <w:iCs/>
          <w:szCs w:val="32"/>
          <w:u w:val="single"/>
        </w:rPr>
        <w:t>元（大写：</w:t>
      </w:r>
      <w:r w:rsidR="00CF1420">
        <w:rPr>
          <w:rFonts w:ascii="仿宋" w:eastAsia="仿宋" w:hAnsi="仿宋" w:hint="eastAsia"/>
          <w:iCs/>
          <w:szCs w:val="32"/>
          <w:u w:val="single"/>
        </w:rPr>
        <w:t xml:space="preserve"> </w:t>
      </w:r>
      <w:r w:rsidR="00CF1420">
        <w:rPr>
          <w:rFonts w:ascii="仿宋" w:eastAsia="仿宋" w:hAnsi="仿宋"/>
          <w:iCs/>
          <w:szCs w:val="32"/>
          <w:u w:val="single"/>
        </w:rPr>
        <w:t xml:space="preserve">          </w:t>
      </w:r>
      <w:r w:rsidRPr="00CF5C88">
        <w:rPr>
          <w:rFonts w:ascii="仿宋" w:eastAsia="仿宋" w:hAnsi="仿宋"/>
          <w:iCs/>
          <w:szCs w:val="32"/>
          <w:u w:val="single"/>
        </w:rPr>
        <w:t>）；</w:t>
      </w:r>
    </w:p>
    <w:p w14:paraId="3EBB5E03" w14:textId="37EEF558" w:rsidR="004C6E77" w:rsidRPr="00CF5C88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CF5C88">
        <w:rPr>
          <w:rFonts w:ascii="仿宋" w:eastAsia="仿宋" w:hAnsi="仿宋"/>
          <w:iCs/>
          <w:szCs w:val="32"/>
          <w:u w:val="single"/>
        </w:rPr>
        <w:t>4</w:t>
      </w:r>
      <w:bookmarkStart w:id="0" w:name="_Hlk118880263"/>
      <w:r w:rsidRPr="00CF5C88">
        <w:rPr>
          <w:rFonts w:ascii="仿宋" w:eastAsia="仿宋" w:hAnsi="仿宋" w:hint="eastAsia"/>
          <w:iCs/>
          <w:szCs w:val="32"/>
          <w:u w:val="single"/>
        </w:rPr>
        <w:t>成果文件完成最终验收后</w:t>
      </w:r>
      <w:r w:rsidRPr="00CF5C88">
        <w:rPr>
          <w:rFonts w:ascii="仿宋" w:eastAsia="仿宋" w:hAnsi="仿宋"/>
          <w:iCs/>
          <w:szCs w:val="32"/>
          <w:u w:val="single"/>
        </w:rPr>
        <w:t>，即</w:t>
      </w:r>
      <w:r w:rsidR="00F552CD">
        <w:rPr>
          <w:rFonts w:ascii="仿宋" w:eastAsia="仿宋" w:hAnsi="仿宋"/>
          <w:iCs/>
          <w:szCs w:val="32"/>
          <w:u w:val="single"/>
        </w:rPr>
        <w:t>成交供应商</w:t>
      </w:r>
      <w:r w:rsidRPr="00CF5C88">
        <w:rPr>
          <w:rFonts w:ascii="仿宋" w:eastAsia="仿宋" w:hAnsi="仿宋"/>
          <w:iCs/>
          <w:szCs w:val="32"/>
          <w:u w:val="single"/>
        </w:rPr>
        <w:t>按协议约定交付全部</w:t>
      </w:r>
      <w:r w:rsidRPr="00CF5C88">
        <w:rPr>
          <w:rFonts w:ascii="仿宋" w:eastAsia="仿宋" w:hAnsi="仿宋" w:hint="eastAsia"/>
          <w:iCs/>
          <w:szCs w:val="32"/>
          <w:u w:val="single"/>
        </w:rPr>
        <w:t>成果文件</w:t>
      </w:r>
      <w:r w:rsidRPr="00CF5C88">
        <w:rPr>
          <w:rFonts w:ascii="仿宋" w:eastAsia="仿宋" w:hAnsi="仿宋"/>
          <w:iCs/>
          <w:szCs w:val="32"/>
          <w:u w:val="single"/>
        </w:rPr>
        <w:t>，并由</w:t>
      </w:r>
      <w:r w:rsidR="00F552CD">
        <w:rPr>
          <w:rFonts w:ascii="仿宋" w:eastAsia="仿宋" w:hAnsi="仿宋" w:hint="eastAsia"/>
          <w:iCs/>
          <w:szCs w:val="32"/>
          <w:u w:val="single"/>
        </w:rPr>
        <w:t>采购人</w:t>
      </w:r>
      <w:r w:rsidRPr="00CF5C88">
        <w:rPr>
          <w:rFonts w:ascii="仿宋" w:eastAsia="仿宋" w:hAnsi="仿宋"/>
          <w:iCs/>
          <w:szCs w:val="32"/>
          <w:u w:val="single"/>
        </w:rPr>
        <w:t>出具《验收通过报告》后15个工作日内，</w:t>
      </w:r>
      <w:r w:rsidR="00F552CD">
        <w:rPr>
          <w:rFonts w:ascii="仿宋" w:eastAsia="仿宋" w:hAnsi="仿宋"/>
          <w:iCs/>
          <w:szCs w:val="32"/>
          <w:u w:val="single"/>
        </w:rPr>
        <w:t>采购人</w:t>
      </w:r>
      <w:r w:rsidRPr="00CF5C88">
        <w:rPr>
          <w:rFonts w:ascii="仿宋" w:eastAsia="仿宋" w:hAnsi="仿宋"/>
          <w:iCs/>
          <w:szCs w:val="32"/>
          <w:u w:val="single"/>
        </w:rPr>
        <w:t>凭</w:t>
      </w:r>
      <w:r w:rsidR="00F552CD">
        <w:rPr>
          <w:rFonts w:ascii="仿宋" w:eastAsia="仿宋" w:hAnsi="仿宋"/>
          <w:iCs/>
          <w:szCs w:val="32"/>
          <w:u w:val="single"/>
        </w:rPr>
        <w:t>成交供应商</w:t>
      </w:r>
      <w:r w:rsidRPr="00CF5C88">
        <w:rPr>
          <w:rFonts w:ascii="仿宋" w:eastAsia="仿宋" w:hAnsi="仿宋"/>
          <w:iCs/>
          <w:szCs w:val="32"/>
          <w:u w:val="single"/>
        </w:rPr>
        <w:t>开具的等额、合法有效发票以及请款通知等付款申请文件向</w:t>
      </w:r>
      <w:r w:rsidR="00F552CD">
        <w:rPr>
          <w:rFonts w:ascii="仿宋" w:eastAsia="仿宋" w:hAnsi="仿宋"/>
          <w:iCs/>
          <w:szCs w:val="32"/>
          <w:u w:val="single"/>
        </w:rPr>
        <w:t>成交供应商</w:t>
      </w:r>
      <w:r w:rsidRPr="00CF5C88">
        <w:rPr>
          <w:rFonts w:ascii="仿宋" w:eastAsia="仿宋" w:hAnsi="仿宋"/>
          <w:iCs/>
          <w:szCs w:val="32"/>
          <w:u w:val="single"/>
        </w:rPr>
        <w:t>支付项目服务费用总额的20%</w:t>
      </w:r>
      <w:bookmarkEnd w:id="0"/>
      <w:r w:rsidRPr="00CF5C88">
        <w:rPr>
          <w:rFonts w:ascii="仿宋" w:eastAsia="仿宋" w:hAnsi="仿宋"/>
          <w:iCs/>
          <w:szCs w:val="32"/>
          <w:u w:val="single"/>
        </w:rPr>
        <w:t>，</w:t>
      </w:r>
      <w:r w:rsidRPr="00CF5C88">
        <w:rPr>
          <w:rFonts w:ascii="仿宋" w:eastAsia="仿宋" w:hAnsi="仿宋" w:hint="eastAsia"/>
          <w:iCs/>
          <w:szCs w:val="32"/>
          <w:u w:val="single"/>
        </w:rPr>
        <w:t>￥</w:t>
      </w:r>
      <w:r w:rsidR="00CF1420">
        <w:rPr>
          <w:rFonts w:ascii="仿宋" w:eastAsia="仿宋" w:hAnsi="仿宋"/>
          <w:iCs/>
          <w:szCs w:val="32"/>
          <w:u w:val="single"/>
        </w:rPr>
        <w:t xml:space="preserve">      </w:t>
      </w:r>
      <w:r w:rsidRPr="00CF5C88">
        <w:rPr>
          <w:rFonts w:ascii="仿宋" w:eastAsia="仿宋" w:hAnsi="仿宋"/>
          <w:iCs/>
          <w:szCs w:val="32"/>
          <w:u w:val="single"/>
        </w:rPr>
        <w:t>元（大写</w:t>
      </w:r>
      <w:r w:rsidRPr="00CF5C88">
        <w:rPr>
          <w:rFonts w:ascii="仿宋" w:eastAsia="仿宋" w:hAnsi="仿宋" w:hint="eastAsia"/>
          <w:iCs/>
          <w:szCs w:val="32"/>
          <w:u w:val="single"/>
        </w:rPr>
        <w:t>：</w:t>
      </w:r>
      <w:r w:rsidR="00CF1420">
        <w:rPr>
          <w:rFonts w:ascii="仿宋" w:eastAsia="仿宋" w:hAnsi="仿宋" w:hint="eastAsia"/>
          <w:iCs/>
          <w:szCs w:val="32"/>
          <w:u w:val="single"/>
        </w:rPr>
        <w:t xml:space="preserve"> </w:t>
      </w:r>
      <w:r w:rsidR="00CF1420">
        <w:rPr>
          <w:rFonts w:ascii="仿宋" w:eastAsia="仿宋" w:hAnsi="仿宋"/>
          <w:iCs/>
          <w:szCs w:val="32"/>
          <w:u w:val="single"/>
        </w:rPr>
        <w:t xml:space="preserve">      </w:t>
      </w:r>
      <w:r w:rsidRPr="00CF5C88">
        <w:rPr>
          <w:rFonts w:ascii="仿宋" w:eastAsia="仿宋" w:hAnsi="仿宋"/>
          <w:iCs/>
          <w:szCs w:val="32"/>
          <w:u w:val="single"/>
        </w:rPr>
        <w:t>）。</w:t>
      </w:r>
    </w:p>
    <w:p w14:paraId="35127F71" w14:textId="65470350" w:rsidR="004C6E77" w:rsidRPr="00CF5C88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CF5C88">
        <w:rPr>
          <w:rFonts w:ascii="仿宋" w:eastAsia="仿宋" w:hAnsi="仿宋"/>
          <w:iCs/>
          <w:szCs w:val="32"/>
          <w:u w:val="single"/>
        </w:rPr>
        <w:t xml:space="preserve">5 </w:t>
      </w:r>
      <w:r w:rsidR="00F552CD">
        <w:rPr>
          <w:rFonts w:ascii="仿宋" w:eastAsia="仿宋" w:hAnsi="仿宋"/>
          <w:iCs/>
          <w:szCs w:val="32"/>
          <w:u w:val="single"/>
        </w:rPr>
        <w:t>采购人</w:t>
      </w:r>
      <w:r w:rsidRPr="00CF5C88">
        <w:rPr>
          <w:rFonts w:ascii="仿宋" w:eastAsia="仿宋" w:hAnsi="仿宋"/>
          <w:iCs/>
          <w:szCs w:val="32"/>
          <w:u w:val="single"/>
        </w:rPr>
        <w:t>同意以转账方式将本协议项下的费用支付至</w:t>
      </w:r>
      <w:r w:rsidR="00F552CD">
        <w:rPr>
          <w:rFonts w:ascii="仿宋" w:eastAsia="仿宋" w:hAnsi="仿宋"/>
          <w:iCs/>
          <w:szCs w:val="32"/>
          <w:u w:val="single"/>
        </w:rPr>
        <w:t>成交供应商</w:t>
      </w:r>
      <w:r w:rsidRPr="00CF5C88">
        <w:rPr>
          <w:rFonts w:ascii="仿宋" w:eastAsia="仿宋" w:hAnsi="仿宋"/>
          <w:iCs/>
          <w:szCs w:val="32"/>
          <w:u w:val="single"/>
        </w:rPr>
        <w:t>指定银行账户，</w:t>
      </w:r>
      <w:r w:rsidR="00F552CD">
        <w:rPr>
          <w:rFonts w:ascii="仿宋" w:eastAsia="仿宋" w:hAnsi="仿宋"/>
          <w:iCs/>
          <w:szCs w:val="32"/>
          <w:u w:val="single"/>
        </w:rPr>
        <w:t>成交供应商</w:t>
      </w:r>
      <w:r w:rsidRPr="00CF5C88">
        <w:rPr>
          <w:rFonts w:ascii="仿宋" w:eastAsia="仿宋" w:hAnsi="仿宋"/>
          <w:iCs/>
          <w:szCs w:val="32"/>
          <w:u w:val="single"/>
        </w:rPr>
        <w:t>不接受现金付款。</w:t>
      </w:r>
      <w:r w:rsidR="00F552CD">
        <w:rPr>
          <w:rFonts w:ascii="仿宋" w:eastAsia="仿宋" w:hAnsi="仿宋"/>
          <w:iCs/>
          <w:szCs w:val="32"/>
          <w:u w:val="single"/>
        </w:rPr>
        <w:t>成交供应商</w:t>
      </w:r>
      <w:r w:rsidRPr="00CF5C88">
        <w:rPr>
          <w:rFonts w:ascii="仿宋" w:eastAsia="仿宋" w:hAnsi="仿宋"/>
          <w:iCs/>
          <w:szCs w:val="32"/>
          <w:u w:val="single"/>
        </w:rPr>
        <w:t>应确保所提供的账户信息准确无误，如因</w:t>
      </w:r>
      <w:r w:rsidR="00F552CD">
        <w:rPr>
          <w:rFonts w:ascii="仿宋" w:eastAsia="仿宋" w:hAnsi="仿宋"/>
          <w:iCs/>
          <w:szCs w:val="32"/>
          <w:u w:val="single"/>
        </w:rPr>
        <w:t>成交供应商</w:t>
      </w:r>
      <w:r w:rsidRPr="00CF5C88">
        <w:rPr>
          <w:rFonts w:ascii="仿宋" w:eastAsia="仿宋" w:hAnsi="仿宋"/>
          <w:iCs/>
          <w:szCs w:val="32"/>
          <w:u w:val="single"/>
        </w:rPr>
        <w:t>提供的账户信息错误，导致</w:t>
      </w:r>
      <w:r w:rsidR="00F552CD">
        <w:rPr>
          <w:rFonts w:ascii="仿宋" w:eastAsia="仿宋" w:hAnsi="仿宋"/>
          <w:iCs/>
          <w:szCs w:val="32"/>
          <w:u w:val="single"/>
        </w:rPr>
        <w:t>采购人</w:t>
      </w:r>
      <w:r w:rsidRPr="00CF5C88">
        <w:rPr>
          <w:rFonts w:ascii="仿宋" w:eastAsia="仿宋" w:hAnsi="仿宋"/>
          <w:iCs/>
          <w:szCs w:val="32"/>
          <w:u w:val="single"/>
        </w:rPr>
        <w:t>不能或错误付款的一切责任由</w:t>
      </w:r>
      <w:r w:rsidR="00F552CD">
        <w:rPr>
          <w:rFonts w:ascii="仿宋" w:eastAsia="仿宋" w:hAnsi="仿宋"/>
          <w:iCs/>
          <w:szCs w:val="32"/>
          <w:u w:val="single"/>
        </w:rPr>
        <w:t>成交供应商</w:t>
      </w:r>
      <w:r w:rsidRPr="00CF5C88">
        <w:rPr>
          <w:rFonts w:ascii="仿宋" w:eastAsia="仿宋" w:hAnsi="仿宋"/>
          <w:iCs/>
          <w:szCs w:val="32"/>
          <w:u w:val="single"/>
        </w:rPr>
        <w:t>承担。</w:t>
      </w:r>
      <w:r w:rsidR="00F552CD">
        <w:rPr>
          <w:rFonts w:ascii="仿宋" w:eastAsia="仿宋" w:hAnsi="仿宋"/>
          <w:iCs/>
          <w:szCs w:val="32"/>
          <w:u w:val="single"/>
        </w:rPr>
        <w:t>成交供应商</w:t>
      </w:r>
      <w:r w:rsidRPr="00CF5C88">
        <w:rPr>
          <w:rFonts w:ascii="仿宋" w:eastAsia="仿宋" w:hAnsi="仿宋"/>
          <w:iCs/>
          <w:szCs w:val="32"/>
          <w:u w:val="single"/>
        </w:rPr>
        <w:t>指定的账户如发生变更的，</w:t>
      </w:r>
      <w:r w:rsidR="00F552CD">
        <w:rPr>
          <w:rFonts w:ascii="仿宋" w:eastAsia="仿宋" w:hAnsi="仿宋"/>
          <w:iCs/>
          <w:szCs w:val="32"/>
          <w:u w:val="single"/>
        </w:rPr>
        <w:t>成交供应商</w:t>
      </w:r>
      <w:r w:rsidRPr="00CF5C88">
        <w:rPr>
          <w:rFonts w:ascii="仿宋" w:eastAsia="仿宋" w:hAnsi="仿宋"/>
          <w:iCs/>
          <w:szCs w:val="32"/>
          <w:u w:val="single"/>
        </w:rPr>
        <w:t>应以书面形式（并加盖公章）及时告知</w:t>
      </w:r>
      <w:r w:rsidR="00F552CD">
        <w:rPr>
          <w:rFonts w:ascii="仿宋" w:eastAsia="仿宋" w:hAnsi="仿宋"/>
          <w:iCs/>
          <w:szCs w:val="32"/>
          <w:u w:val="single"/>
        </w:rPr>
        <w:t>采购人</w:t>
      </w:r>
      <w:r w:rsidRPr="00CF5C88">
        <w:rPr>
          <w:rFonts w:ascii="仿宋" w:eastAsia="仿宋" w:hAnsi="仿宋"/>
          <w:iCs/>
          <w:szCs w:val="32"/>
          <w:u w:val="single"/>
        </w:rPr>
        <w:t>，否则由此产生的一切责任由</w:t>
      </w:r>
      <w:r w:rsidR="00F552CD">
        <w:rPr>
          <w:rFonts w:ascii="仿宋" w:eastAsia="仿宋" w:hAnsi="仿宋"/>
          <w:iCs/>
          <w:szCs w:val="32"/>
          <w:u w:val="single"/>
        </w:rPr>
        <w:t>成交供应商</w:t>
      </w:r>
      <w:r w:rsidRPr="00CF5C88">
        <w:rPr>
          <w:rFonts w:ascii="仿宋" w:eastAsia="仿宋" w:hAnsi="仿宋"/>
          <w:iCs/>
          <w:szCs w:val="32"/>
          <w:u w:val="single"/>
        </w:rPr>
        <w:t>自行承担。</w:t>
      </w:r>
    </w:p>
    <w:p w14:paraId="21AFF08A" w14:textId="77777777" w:rsidR="004C6E77" w:rsidRPr="00CF5C88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CF5C88">
        <w:rPr>
          <w:rFonts w:ascii="仿宋" w:eastAsia="仿宋" w:hAnsi="仿宋" w:hint="eastAsia"/>
          <w:iCs/>
          <w:szCs w:val="32"/>
          <w:u w:val="single"/>
        </w:rPr>
        <w:t>六、资质产权归属：</w:t>
      </w:r>
    </w:p>
    <w:p w14:paraId="75AB937B" w14:textId="3F102DEA" w:rsidR="004C6E77" w:rsidRPr="00CF5C88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CF5C88">
        <w:rPr>
          <w:rFonts w:ascii="仿宋" w:eastAsia="仿宋" w:hAnsi="仿宋" w:hint="eastAsia"/>
          <w:iCs/>
          <w:szCs w:val="32"/>
          <w:u w:val="single"/>
        </w:rPr>
        <w:t>在合同签署生效前，</w:t>
      </w:r>
      <w:r w:rsidR="001B04DB">
        <w:rPr>
          <w:rFonts w:ascii="仿宋" w:eastAsia="仿宋" w:hAnsi="仿宋" w:hint="eastAsia"/>
          <w:iCs/>
          <w:szCs w:val="32"/>
          <w:u w:val="single"/>
        </w:rPr>
        <w:t>采购人和成交供应商</w:t>
      </w:r>
      <w:r w:rsidRPr="00CF5C88">
        <w:rPr>
          <w:rFonts w:ascii="仿宋" w:eastAsia="仿宋" w:hAnsi="仿宋" w:hint="eastAsia"/>
          <w:iCs/>
          <w:szCs w:val="32"/>
          <w:u w:val="single"/>
        </w:rPr>
        <w:t>各自已取得的知识产权及相应权益仍归各自所有，不因本项目而改变。合</w:t>
      </w:r>
      <w:r w:rsidRPr="00CF5C88">
        <w:rPr>
          <w:rFonts w:ascii="仿宋" w:eastAsia="仿宋" w:hAnsi="仿宋" w:hint="eastAsia"/>
          <w:iCs/>
          <w:szCs w:val="32"/>
          <w:u w:val="single"/>
        </w:rPr>
        <w:lastRenderedPageBreak/>
        <w:t>同的签订不构成一方向另一方转让任何知识产权及相关权益。任何一方不得侵犯他方知识产权。</w:t>
      </w:r>
    </w:p>
    <w:p w14:paraId="5245BC1C" w14:textId="2DD0C28D" w:rsidR="004C6E77" w:rsidRPr="00CF5C88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CF5C88">
        <w:rPr>
          <w:rFonts w:ascii="仿宋" w:eastAsia="仿宋" w:hAnsi="仿宋" w:hint="eastAsia"/>
          <w:iCs/>
          <w:szCs w:val="32"/>
          <w:u w:val="single"/>
        </w:rPr>
        <w:t>本协议项下产出的成果及相关文件资料的知识产权归</w:t>
      </w:r>
      <w:r w:rsidR="00F552CD">
        <w:rPr>
          <w:rFonts w:ascii="仿宋" w:eastAsia="仿宋" w:hAnsi="仿宋" w:hint="eastAsia"/>
          <w:iCs/>
          <w:szCs w:val="32"/>
          <w:u w:val="single"/>
        </w:rPr>
        <w:t>采购人</w:t>
      </w:r>
      <w:r w:rsidRPr="00CF5C88">
        <w:rPr>
          <w:rFonts w:ascii="仿宋" w:eastAsia="仿宋" w:hAnsi="仿宋" w:hint="eastAsia"/>
          <w:iCs/>
          <w:szCs w:val="32"/>
          <w:u w:val="single"/>
        </w:rPr>
        <w:t>所有。</w:t>
      </w:r>
    </w:p>
    <w:p w14:paraId="584E63B3" w14:textId="77777777" w:rsidR="004C6E77" w:rsidRPr="00CF5C88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CF5C88">
        <w:rPr>
          <w:rFonts w:ascii="仿宋" w:eastAsia="仿宋" w:hAnsi="仿宋" w:hint="eastAsia"/>
          <w:iCs/>
          <w:szCs w:val="32"/>
          <w:u w:val="single"/>
        </w:rPr>
        <w:t>七、验收、交付标准和方法：</w:t>
      </w:r>
    </w:p>
    <w:p w14:paraId="5253A896" w14:textId="28D9EDEB" w:rsidR="004C6E77" w:rsidRDefault="00000000">
      <w:pPr>
        <w:spacing w:line="560" w:lineRule="exact"/>
        <w:ind w:firstLineChars="200" w:firstLine="640"/>
        <w:jc w:val="left"/>
        <w:rPr>
          <w:rFonts w:ascii="仿宋" w:eastAsia="仿宋" w:hAnsi="仿宋"/>
          <w:iCs/>
          <w:szCs w:val="32"/>
          <w:u w:val="single"/>
        </w:rPr>
      </w:pPr>
      <w:r w:rsidRPr="00CF5C88">
        <w:rPr>
          <w:rFonts w:ascii="仿宋" w:eastAsia="仿宋" w:hAnsi="仿宋" w:hint="eastAsia"/>
          <w:iCs/>
          <w:szCs w:val="32"/>
          <w:u w:val="single"/>
        </w:rPr>
        <w:t>本项目须通过内业测试化验验收，试点成果验收。</w:t>
      </w:r>
    </w:p>
    <w:sectPr w:rsidR="004C6E77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66F6" w14:textId="77777777" w:rsidR="002F7DE4" w:rsidRDefault="002F7DE4">
      <w:r>
        <w:separator/>
      </w:r>
    </w:p>
  </w:endnote>
  <w:endnote w:type="continuationSeparator" w:id="0">
    <w:p w14:paraId="6C9B0714" w14:textId="77777777" w:rsidR="002F7DE4" w:rsidRDefault="002F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AF74" w14:textId="77777777" w:rsidR="004C6E77" w:rsidRDefault="00000000">
    <w:pPr>
      <w:pStyle w:val="a4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F4F" w14:textId="77777777" w:rsidR="002F7DE4" w:rsidRDefault="002F7DE4">
      <w:r>
        <w:separator/>
      </w:r>
    </w:p>
  </w:footnote>
  <w:footnote w:type="continuationSeparator" w:id="0">
    <w:p w14:paraId="6E49C213" w14:textId="77777777" w:rsidR="002F7DE4" w:rsidRDefault="002F7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FBB9776"/>
    <w:rsid w:val="9FFFEDF8"/>
    <w:rsid w:val="F3FFC2AC"/>
    <w:rsid w:val="00045295"/>
    <w:rsid w:val="00056EE0"/>
    <w:rsid w:val="000B0C32"/>
    <w:rsid w:val="00140F3D"/>
    <w:rsid w:val="00161E49"/>
    <w:rsid w:val="001869A9"/>
    <w:rsid w:val="001B04DB"/>
    <w:rsid w:val="001B65E1"/>
    <w:rsid w:val="001F0761"/>
    <w:rsid w:val="0022174B"/>
    <w:rsid w:val="00240E1C"/>
    <w:rsid w:val="00253FD4"/>
    <w:rsid w:val="00280A94"/>
    <w:rsid w:val="002D727C"/>
    <w:rsid w:val="002F7DE4"/>
    <w:rsid w:val="00324A67"/>
    <w:rsid w:val="00364023"/>
    <w:rsid w:val="003721EB"/>
    <w:rsid w:val="003B56D9"/>
    <w:rsid w:val="003D6F05"/>
    <w:rsid w:val="003F7EBF"/>
    <w:rsid w:val="004227B1"/>
    <w:rsid w:val="00441FB7"/>
    <w:rsid w:val="00452E37"/>
    <w:rsid w:val="00457387"/>
    <w:rsid w:val="004C6E77"/>
    <w:rsid w:val="004D63D5"/>
    <w:rsid w:val="0050201A"/>
    <w:rsid w:val="005026FA"/>
    <w:rsid w:val="00503859"/>
    <w:rsid w:val="00534B9F"/>
    <w:rsid w:val="005A1F4B"/>
    <w:rsid w:val="005C4382"/>
    <w:rsid w:val="006E77AE"/>
    <w:rsid w:val="00704D3E"/>
    <w:rsid w:val="00734373"/>
    <w:rsid w:val="00765037"/>
    <w:rsid w:val="007A270B"/>
    <w:rsid w:val="007E3765"/>
    <w:rsid w:val="00817A90"/>
    <w:rsid w:val="008C3BCB"/>
    <w:rsid w:val="008C43D1"/>
    <w:rsid w:val="008D1D89"/>
    <w:rsid w:val="00920D78"/>
    <w:rsid w:val="00923960"/>
    <w:rsid w:val="009316AC"/>
    <w:rsid w:val="00944EBE"/>
    <w:rsid w:val="00947864"/>
    <w:rsid w:val="009E5B90"/>
    <w:rsid w:val="00A15EF0"/>
    <w:rsid w:val="00A24CA3"/>
    <w:rsid w:val="00AA7A06"/>
    <w:rsid w:val="00AE780F"/>
    <w:rsid w:val="00B02A04"/>
    <w:rsid w:val="00B112D5"/>
    <w:rsid w:val="00B21B57"/>
    <w:rsid w:val="00B30517"/>
    <w:rsid w:val="00B76AF5"/>
    <w:rsid w:val="00B93ED2"/>
    <w:rsid w:val="00BB27E8"/>
    <w:rsid w:val="00BB6546"/>
    <w:rsid w:val="00C567AD"/>
    <w:rsid w:val="00CF04D4"/>
    <w:rsid w:val="00CF1420"/>
    <w:rsid w:val="00CF5C88"/>
    <w:rsid w:val="00D20AB9"/>
    <w:rsid w:val="00D2189E"/>
    <w:rsid w:val="00D4172A"/>
    <w:rsid w:val="00D47E7B"/>
    <w:rsid w:val="00D95AA0"/>
    <w:rsid w:val="00DC4EE7"/>
    <w:rsid w:val="00DC61A9"/>
    <w:rsid w:val="00DC6EE4"/>
    <w:rsid w:val="00E545ED"/>
    <w:rsid w:val="00E730F9"/>
    <w:rsid w:val="00EA6EF7"/>
    <w:rsid w:val="00ED2553"/>
    <w:rsid w:val="00EE5DD8"/>
    <w:rsid w:val="00EF352B"/>
    <w:rsid w:val="00F552CD"/>
    <w:rsid w:val="00F612C5"/>
    <w:rsid w:val="00F66007"/>
    <w:rsid w:val="00F77CCA"/>
    <w:rsid w:val="00F90AEE"/>
    <w:rsid w:val="00FC7396"/>
    <w:rsid w:val="00FD22B5"/>
    <w:rsid w:val="00FD4989"/>
    <w:rsid w:val="1FBB9776"/>
    <w:rsid w:val="35AE8768"/>
    <w:rsid w:val="73DB7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4576B8"/>
  <w15:docId w15:val="{9B55B273-256C-4245-BFB9-7D86D058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_GB2312" w:eastAsia="仿宋_GB2312" w:hAnsi="新宋体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qFormat/>
    <w:pPr>
      <w:snapToGrid w:val="0"/>
      <w:jc w:val="left"/>
    </w:pPr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3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1"/>
    <w:link w:val="a5"/>
    <w:qFormat/>
    <w:rPr>
      <w:rFonts w:ascii="仿宋_GB2312" w:eastAsia="仿宋_GB2312" w:hAnsi="新宋体"/>
      <w:kern w:val="2"/>
      <w:sz w:val="18"/>
      <w:szCs w:val="18"/>
    </w:rPr>
  </w:style>
  <w:style w:type="paragraph" w:styleId="a8">
    <w:name w:val="Revision"/>
    <w:hidden/>
    <w:uiPriority w:val="99"/>
    <w:semiHidden/>
    <w:rsid w:val="00D2189E"/>
    <w:rPr>
      <w:rFonts w:ascii="仿宋_GB2312" w:eastAsia="仿宋_GB2312" w:hAnsi="新宋体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580</Words>
  <Characters>3311</Characters>
  <Application>Microsoft Office Word</Application>
  <DocSecurity>0</DocSecurity>
  <Lines>27</Lines>
  <Paragraphs>7</Paragraphs>
  <ScaleCrop>false</ScaleCrop>
  <Company>xitongtiandi.net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li home</cp:lastModifiedBy>
  <cp:revision>27</cp:revision>
  <cp:lastPrinted>2022-11-14T08:32:00Z</cp:lastPrinted>
  <dcterms:created xsi:type="dcterms:W3CDTF">2022-11-07T14:59:00Z</dcterms:created>
  <dcterms:modified xsi:type="dcterms:W3CDTF">2022-11-25T13:37:00Z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