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b w:val="0"/>
          <w:i w:val="0"/>
        </w:rPr>
      </w:pPr>
      <w:bookmarkStart w:id="0" w:name="_Toc35393830"/>
      <w:bookmarkStart w:id="1" w:name="_Toc28359040"/>
      <w:r>
        <w:rPr>
          <w:rFonts w:hint="eastAsia" w:ascii="华文中宋" w:hAnsi="华文中宋" w:eastAsia="华文中宋"/>
          <w:b w:val="0"/>
          <w:i w:val="0"/>
        </w:rPr>
        <w:t>合同公告</w:t>
      </w:r>
      <w:bookmarkEnd w:id="0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合同编号：HNJYG20221002-CC32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合同名称：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项目编制合同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三、项目编号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HNJYG20221002-CC32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四、项目名称：亚龙湾、海棠湾片区和凤凰机场片区交通改善提升专项规划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五、合同主体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采购人（甲方）：三亚市自然资源和规划局 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地  址：三亚市吉阳区河东路182号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联系方式：0898-88267736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供应商（乙方）：中国城市规划设计研究院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地  址：北京市海淀区三里河路9号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联系方式：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19928787702</w:t>
      </w:r>
      <w:bookmarkStart w:id="2" w:name="_GoBack"/>
      <w:bookmarkEnd w:id="2"/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六、合同主要信息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主要标的名称：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亚龙湾、海棠湾片区和凤凰机场片区交通改善提升专项规划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规格型号（或服务要求）：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详见采购合同！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主要标的数量：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详见采购合同！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主要标的单价：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详见采购合同！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合同金额：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300000.00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元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履约期限、地点等简要信息：本次规划编制工作周期预期为3个月，可根据项目进度和委托方要求适当调整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三亚市。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采购方式：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竞争性磋商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 xml:space="preserve">七、合同签订日期： 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202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八、合同公告日期：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202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年1月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九、其他补充事宜：　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/>
    <w:sectPr>
      <w:pgSz w:w="11900" w:h="16838"/>
      <w:pgMar w:top="1400" w:right="926" w:bottom="884" w:left="1440" w:header="0" w:footer="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Î¢ï¿½ï¿½ï¿½Åºï¿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57C7"/>
    <w:multiLevelType w:val="singleLevel"/>
    <w:tmpl w:val="0CE957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42E9E"/>
    <w:rsid w:val="219A165A"/>
    <w:rsid w:val="25803056"/>
    <w:rsid w:val="298104CB"/>
    <w:rsid w:val="370607C2"/>
    <w:rsid w:val="509262B8"/>
    <w:rsid w:val="67A90D40"/>
    <w:rsid w:val="71D05B14"/>
    <w:rsid w:val="7AB42E9E"/>
    <w:rsid w:val="7ABC6837"/>
    <w:rsid w:val="7E7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999999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999999"/>
      <w:u w:val="none"/>
    </w:rPr>
  </w:style>
  <w:style w:type="character" w:customStyle="1" w:styleId="9">
    <w:name w:val="zt-lm1-r-t-xz"/>
    <w:basedOn w:val="5"/>
    <w:qFormat/>
    <w:uiPriority w:val="0"/>
    <w:rPr>
      <w:shd w:val="clear" w:fill="0359A6"/>
    </w:rPr>
  </w:style>
  <w:style w:type="character" w:customStyle="1" w:styleId="10">
    <w:name w:val="zt-lm1-r-t-xz1"/>
    <w:basedOn w:val="5"/>
    <w:qFormat/>
    <w:uiPriority w:val="0"/>
  </w:style>
  <w:style w:type="character" w:customStyle="1" w:styleId="11">
    <w:name w:val="zt-lm1-r-t-xz2"/>
    <w:basedOn w:val="5"/>
    <w:qFormat/>
    <w:uiPriority w:val="0"/>
  </w:style>
  <w:style w:type="character" w:customStyle="1" w:styleId="12">
    <w:name w:val="zx-xuan1"/>
    <w:basedOn w:val="5"/>
    <w:qFormat/>
    <w:uiPriority w:val="0"/>
    <w:rPr>
      <w:rFonts w:ascii="Î¢ï¿½ï¿½ï¿½Åºï¿½" w:hAnsi="Î¢ï¿½ï¿½ï¿½Åºï¿½" w:eastAsia="Î¢ï¿½ï¿½ï¿½Åºï¿½" w:cs="Î¢ï¿½ï¿½ï¿½Åºï¿½"/>
      <w:color w:val="FFFFFF"/>
      <w:sz w:val="21"/>
      <w:szCs w:val="21"/>
      <w:shd w:val="clear" w:fill="3F6ECF"/>
    </w:rPr>
  </w:style>
  <w:style w:type="character" w:customStyle="1" w:styleId="13">
    <w:name w:val="hui"/>
    <w:basedOn w:val="5"/>
    <w:qFormat/>
    <w:uiPriority w:val="0"/>
    <w:rPr>
      <w:color w:val="999999"/>
    </w:rPr>
  </w:style>
  <w:style w:type="character" w:customStyle="1" w:styleId="14">
    <w:name w:val="hui1"/>
    <w:basedOn w:val="5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2022-11-17T06:35:00Z</dcterms:created>
  <dc:creator>陈大玲i</dc:creator>
  <cp:lastModifiedBy>陈大玲i</cp:lastModifiedBy>
  <dcterms:modified xsi:type="dcterms:W3CDTF">2023-01-29T06:36:45Z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