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CA" w:rsidRPr="008121A3" w:rsidRDefault="005813CA" w:rsidP="005813CA">
      <w:pPr>
        <w:pStyle w:val="10"/>
        <w:jc w:val="center"/>
        <w:rPr>
          <w:color w:val="000000" w:themeColor="text1"/>
          <w:lang w:val="zh-CN"/>
        </w:rPr>
      </w:pPr>
      <w:r w:rsidRPr="008121A3">
        <w:rPr>
          <w:rFonts w:hint="eastAsia"/>
          <w:color w:val="000000" w:themeColor="text1"/>
          <w:lang w:val="zh-CN"/>
        </w:rPr>
        <w:t>第三章</w:t>
      </w:r>
      <w:r w:rsidRPr="008121A3">
        <w:rPr>
          <w:color w:val="000000" w:themeColor="text1"/>
          <w:lang w:val="zh-CN"/>
        </w:rPr>
        <w:t xml:space="preserve"> </w:t>
      </w:r>
      <w:bookmarkStart w:id="0" w:name="_GoBack"/>
      <w:r w:rsidRPr="008121A3">
        <w:rPr>
          <w:rFonts w:hint="eastAsia"/>
          <w:color w:val="000000" w:themeColor="text1"/>
          <w:lang w:val="zh-CN"/>
        </w:rPr>
        <w:t>用户需求书</w:t>
      </w:r>
      <w:bookmarkEnd w:id="0"/>
    </w:p>
    <w:p w:rsidR="005813CA" w:rsidRPr="008121A3" w:rsidRDefault="005813CA" w:rsidP="005813CA">
      <w:pPr>
        <w:pStyle w:val="1"/>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一、项目概况</w:t>
      </w:r>
    </w:p>
    <w:p w:rsidR="005813CA" w:rsidRPr="008121A3" w:rsidRDefault="005813CA" w:rsidP="005813CA">
      <w:pPr>
        <w:autoSpaceDE w:val="0"/>
        <w:autoSpaceDN w:val="0"/>
        <w:adjustRightInd w:val="0"/>
        <w:snapToGrid w:val="0"/>
        <w:spacing w:line="360" w:lineRule="auto"/>
        <w:outlineLvl w:val="1"/>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（一）项目名称：儋州市滨海新区滨海二道工程决算审计</w:t>
      </w:r>
    </w:p>
    <w:p w:rsidR="005813CA" w:rsidRPr="008121A3" w:rsidRDefault="005813CA" w:rsidP="005813CA">
      <w:pPr>
        <w:autoSpaceDE w:val="0"/>
        <w:autoSpaceDN w:val="0"/>
        <w:adjustRightInd w:val="0"/>
        <w:snapToGrid w:val="0"/>
        <w:spacing w:line="360" w:lineRule="auto"/>
        <w:outlineLvl w:val="1"/>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（二）预算金额：273万元</w:t>
      </w:r>
    </w:p>
    <w:p w:rsidR="005813CA" w:rsidRPr="008121A3" w:rsidRDefault="005813CA" w:rsidP="005813CA">
      <w:pPr>
        <w:autoSpaceDE w:val="0"/>
        <w:autoSpaceDN w:val="0"/>
        <w:adjustRightInd w:val="0"/>
        <w:snapToGrid w:val="0"/>
        <w:spacing w:line="360" w:lineRule="auto"/>
        <w:outlineLvl w:val="1"/>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（三）项目规模:本项目位于儋州市白马井镇、</w:t>
      </w:r>
      <w:proofErr w:type="gramStart"/>
      <w:r w:rsidRPr="008121A3">
        <w:rPr>
          <w:rFonts w:asciiTheme="majorEastAsia" w:eastAsiaTheme="majorEastAsia" w:hAnsiTheme="majorEastAsia" w:hint="eastAsia"/>
          <w:color w:val="000000" w:themeColor="text1"/>
          <w:sz w:val="24"/>
        </w:rPr>
        <w:t>排浦镇</w:t>
      </w:r>
      <w:proofErr w:type="gramEnd"/>
      <w:r w:rsidRPr="008121A3">
        <w:rPr>
          <w:rFonts w:asciiTheme="majorEastAsia" w:eastAsiaTheme="majorEastAsia" w:hAnsiTheme="majorEastAsia" w:hint="eastAsia"/>
          <w:color w:val="000000" w:themeColor="text1"/>
          <w:sz w:val="24"/>
        </w:rPr>
        <w:t>。道路全长8744.031米，红线宽为50米和55米。建设内容包括道路工程、桥梁工程、给排水工程、交通工程、绿化工程、照明工程等。</w:t>
      </w:r>
    </w:p>
    <w:p w:rsidR="005813CA" w:rsidRPr="008121A3" w:rsidRDefault="005813CA" w:rsidP="005813CA">
      <w:pPr>
        <w:pStyle w:val="1"/>
        <w:snapToGrid w:val="0"/>
        <w:spacing w:line="360" w:lineRule="auto"/>
        <w:outlineLvl w:val="1"/>
        <w:rPr>
          <w:rFonts w:asciiTheme="majorEastAsia" w:eastAsiaTheme="majorEastAsia" w:hAnsiTheme="majorEastAsia"/>
          <w:color w:val="000000" w:themeColor="text1"/>
          <w:sz w:val="24"/>
        </w:rPr>
      </w:pPr>
      <w:r w:rsidRPr="00645EDE">
        <w:rPr>
          <w:rFonts w:asciiTheme="majorEastAsia" w:eastAsiaTheme="majorEastAsia" w:hAnsiTheme="majorEastAsia" w:hint="eastAsia"/>
          <w:color w:val="000000" w:themeColor="text1"/>
          <w:sz w:val="24"/>
        </w:rPr>
        <w:t>（四）采购项目要求：委托第三方机构对该项目造价部分协助审核，完成</w:t>
      </w:r>
      <w:r w:rsidRPr="00645EDE">
        <w:rPr>
          <w:rFonts w:ascii="宋体" w:hAnsi="宋体" w:cs="宋体" w:hint="eastAsia"/>
          <w:kern w:val="0"/>
          <w:sz w:val="24"/>
          <w:lang w:val="zh-CN"/>
        </w:rPr>
        <w:t>儋州市滨海新区滨海二道工程竣工决算审计</w:t>
      </w:r>
      <w:r w:rsidRPr="00645EDE">
        <w:rPr>
          <w:rFonts w:asciiTheme="majorEastAsia" w:eastAsiaTheme="majorEastAsia" w:hAnsiTheme="majorEastAsia" w:hint="eastAsia"/>
          <w:color w:val="000000" w:themeColor="text1"/>
          <w:sz w:val="24"/>
        </w:rPr>
        <w:t>。</w:t>
      </w:r>
    </w:p>
    <w:p w:rsidR="005813CA" w:rsidRPr="008121A3" w:rsidRDefault="005813CA" w:rsidP="005813CA">
      <w:pPr>
        <w:pStyle w:val="1"/>
        <w:snapToGrid w:val="0"/>
        <w:spacing w:line="360" w:lineRule="auto"/>
        <w:outlineLvl w:val="1"/>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二、结算审计工作的要求</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（一）服务内容：完成项目的结算审核工作。</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 服务期限：自签订合同之日起</w:t>
      </w:r>
      <w:proofErr w:type="gramStart"/>
      <w:r w:rsidRPr="008121A3">
        <w:rPr>
          <w:rFonts w:asciiTheme="majorEastAsia" w:eastAsiaTheme="majorEastAsia" w:hAnsiTheme="majorEastAsia" w:hint="eastAsia"/>
          <w:color w:val="000000" w:themeColor="text1"/>
          <w:sz w:val="24"/>
        </w:rPr>
        <w:t>至成交</w:t>
      </w:r>
      <w:proofErr w:type="gramEnd"/>
      <w:r w:rsidRPr="008121A3">
        <w:rPr>
          <w:rFonts w:asciiTheme="majorEastAsia" w:eastAsiaTheme="majorEastAsia" w:hAnsiTheme="majorEastAsia" w:hint="eastAsia"/>
          <w:color w:val="000000" w:themeColor="text1"/>
          <w:sz w:val="24"/>
        </w:rPr>
        <w:t>供应商完成审核工作并由采购人验收通过后为止。</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（三）质量标准：符合中国建设工程造价管理协会发布的《建设工程造价咨询成果文件质量标准》的要求。</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（四）咨询人向委托人提供有关文件的时间：</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1.自合同签订及咨询人接到完整的竣工</w:t>
      </w:r>
      <w:r w:rsidRPr="00C81002">
        <w:rPr>
          <w:rFonts w:asciiTheme="majorEastAsia" w:eastAsiaTheme="majorEastAsia" w:hAnsiTheme="majorEastAsia" w:hint="eastAsia"/>
          <w:color w:val="000000" w:themeColor="text1"/>
          <w:sz w:val="24"/>
        </w:rPr>
        <w:t>结算资料后，90工作日内提交竣工结算审核初稿。</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2.咨询人接到委托人提交的反馈意见后15天内提交完善的回复意见，审核过程中一方要求对账核实的，咨询人应积极配合，原则上从提出对账之日起3天内确定对账时间。</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3.咨询人接到委托人同意竣工结算审核结果后，应将评审过程中收集或形成的所有资料，应归类整理成册，连同审核报告一起交回采购人。</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（五）竣工结算审核工作质量要求：</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1.项目竣工结算审核金额与儋州审计局或财政局审核的建安工程造价对比，偏差应控制在 3%（含）以内。</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2.加强对竣工图纸的审核，尤其涉及到现场签证或变更的内容有无体现在竣工图</w:t>
      </w:r>
      <w:r w:rsidRPr="008121A3">
        <w:rPr>
          <w:rFonts w:asciiTheme="majorEastAsia" w:eastAsiaTheme="majorEastAsia" w:hAnsiTheme="majorEastAsia" w:hint="eastAsia"/>
          <w:color w:val="000000" w:themeColor="text1"/>
          <w:sz w:val="24"/>
        </w:rPr>
        <w:lastRenderedPageBreak/>
        <w:t>纸中。</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3.在项目竣工结算审核过程中，咨询机构和项目建设单位、施工企业等存在争议的，咨询机构应以合同文本、标准规范、图纸、投标清单等为依据，按照法律效力从大到小依次处理争议事项。经按以上原则处理后，项目建设单位和施工单位依然有不同意见的，咨询机构须认真仔细复核，并在审核报告中提供明确的政策依据和相关证据，以佐证审核结论的正确性、科学性和准确性。</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三、服务要求</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熟悉国家、省、市有关部门关于财政性投资评审及工程项目造价管理方面的法律、法规及相关政策，具有丰富的工程概、预、结算编审经验及有相应资质的各类工程专业高中级专业技术服务人员，拥有足够的人力、财力和服务能力，具备相应的硬件、软件等资源支持。</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（二）公司财务状况及经营状况、业绩等良好，具有健全的组织机构，完善的技术经济档案管理制度、内部规章制度和严格的质量保证体系，近三年没有违法违规执业行为。</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三）成交供应商应根据有关规定，本着为政府节约投资的原则，科学、客观、公正地开展评审工作，同时按照采购人的要求，按时按质按量完成审核并提供审核报告，对报告的真实性、准确性负责，并负有保密责任。</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四、保密要求</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（一）要求项目服务过程中，自签订合同之日起</w:t>
      </w:r>
      <w:proofErr w:type="gramStart"/>
      <w:r w:rsidRPr="008121A3">
        <w:rPr>
          <w:rFonts w:asciiTheme="majorEastAsia" w:eastAsiaTheme="majorEastAsia" w:hAnsiTheme="majorEastAsia" w:hint="eastAsia"/>
          <w:color w:val="000000" w:themeColor="text1"/>
          <w:sz w:val="24"/>
        </w:rPr>
        <w:t>至成交</w:t>
      </w:r>
      <w:proofErr w:type="gramEnd"/>
      <w:r w:rsidRPr="008121A3">
        <w:rPr>
          <w:rFonts w:asciiTheme="majorEastAsia" w:eastAsiaTheme="majorEastAsia" w:hAnsiTheme="majorEastAsia" w:hint="eastAsia"/>
          <w:color w:val="000000" w:themeColor="text1"/>
          <w:sz w:val="24"/>
        </w:rPr>
        <w:t>供应商正式向采购人交付技术文档资料时止,</w:t>
      </w:r>
      <w:r w:rsidRPr="008121A3">
        <w:rPr>
          <w:rFonts w:hint="eastAsia"/>
          <w:color w:val="000000" w:themeColor="text1"/>
        </w:rPr>
        <w:t xml:space="preserve"> </w:t>
      </w:r>
      <w:r w:rsidRPr="008121A3">
        <w:rPr>
          <w:rFonts w:asciiTheme="majorEastAsia" w:eastAsiaTheme="majorEastAsia" w:hAnsiTheme="majorEastAsia" w:hint="eastAsia"/>
          <w:color w:val="000000" w:themeColor="text1"/>
          <w:sz w:val="24"/>
        </w:rPr>
        <w:t>成交供应商需采取措施对本项目实施过程中的数据、图纸、技术文档等资料保密，否则，由于成交供应商过错导致的上述资料泄密的，成交供应商需承担一切责任，所造成的一切损失</w:t>
      </w:r>
      <w:proofErr w:type="gramStart"/>
      <w:r w:rsidRPr="008121A3">
        <w:rPr>
          <w:rFonts w:asciiTheme="majorEastAsia" w:eastAsiaTheme="majorEastAsia" w:hAnsiTheme="majorEastAsia" w:hint="eastAsia"/>
          <w:color w:val="000000" w:themeColor="text1"/>
          <w:sz w:val="24"/>
        </w:rPr>
        <w:t>由成交</w:t>
      </w:r>
      <w:proofErr w:type="gramEnd"/>
      <w:r w:rsidRPr="008121A3">
        <w:rPr>
          <w:rFonts w:asciiTheme="majorEastAsia" w:eastAsiaTheme="majorEastAsia" w:hAnsiTheme="majorEastAsia" w:hint="eastAsia"/>
          <w:color w:val="000000" w:themeColor="text1"/>
          <w:sz w:val="24"/>
        </w:rPr>
        <w:t>供应商承担。本项目的保密责任，不因本合同的中止或解除而失效。</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需对采购人提供的一切资料、数据做好保存工作，未经采购人书面同意，成交供应商不得泄露以上任何内容给第三方。如发现成交供应商有泄露行为，依法追究成交供应商的法律及赔偿责任。成交供应商的保密责任，不因本合同的中止或解除而失效。</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（三）未经采购人事先书面同意，成交供应商不得将由采购人为本合同提供的条文、计划、图纸或资料提供给与本合同无关的任何第三方，不得将其用于履行本</w:t>
      </w:r>
      <w:r w:rsidRPr="008121A3">
        <w:rPr>
          <w:rFonts w:asciiTheme="majorEastAsia" w:eastAsiaTheme="majorEastAsia" w:hAnsiTheme="majorEastAsia" w:hint="eastAsia"/>
          <w:color w:val="000000" w:themeColor="text1"/>
          <w:sz w:val="24"/>
        </w:rPr>
        <w:lastRenderedPageBreak/>
        <w:t>合同之外的其它用途。即使提供给与履行本合同有关的人员，也应注意保密并限于履行合同所必需的范围。</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五、报价要求</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（一）供应商应根据企业自身能力报出审核服务费。</w:t>
      </w:r>
      <w:proofErr w:type="gramStart"/>
      <w:r w:rsidRPr="008121A3">
        <w:rPr>
          <w:rFonts w:asciiTheme="majorEastAsia" w:eastAsiaTheme="majorEastAsia" w:hAnsiTheme="majorEastAsia" w:hint="eastAsia"/>
          <w:color w:val="000000" w:themeColor="text1"/>
          <w:sz w:val="24"/>
        </w:rPr>
        <w:t>报价值</w:t>
      </w:r>
      <w:proofErr w:type="gramEnd"/>
      <w:r w:rsidRPr="008121A3">
        <w:rPr>
          <w:rFonts w:asciiTheme="majorEastAsia" w:eastAsiaTheme="majorEastAsia" w:hAnsiTheme="majorEastAsia" w:hint="eastAsia"/>
          <w:color w:val="000000" w:themeColor="text1"/>
          <w:sz w:val="24"/>
        </w:rPr>
        <w:t>精确到小数点后两位。</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六、付款方式</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 xml:space="preserve">（一）付费方式整体上按工程结算审核进度情况付款。签订合同后 5 </w:t>
      </w:r>
      <w:proofErr w:type="gramStart"/>
      <w:r w:rsidRPr="008121A3">
        <w:rPr>
          <w:rFonts w:asciiTheme="majorEastAsia" w:eastAsiaTheme="majorEastAsia" w:hAnsiTheme="majorEastAsia" w:hint="eastAsia"/>
          <w:color w:val="000000" w:themeColor="text1"/>
          <w:sz w:val="24"/>
        </w:rPr>
        <w:t>个</w:t>
      </w:r>
      <w:proofErr w:type="gramEnd"/>
      <w:r w:rsidRPr="008121A3">
        <w:rPr>
          <w:rFonts w:asciiTheme="majorEastAsia" w:eastAsiaTheme="majorEastAsia" w:hAnsiTheme="majorEastAsia" w:hint="eastAsia"/>
          <w:color w:val="000000" w:themeColor="text1"/>
          <w:sz w:val="24"/>
        </w:rPr>
        <w:t>工作日内，采购人向成交供应商支付 30%预付款。成交供应商完成全部结算审核并由采购人验收通过后，支付剩余费用。</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（二）服务费用支付的依据以完成审核项目并出具采购人认可的审核报告以及按采购人要求完成档案移交为准。支付费用前，成交供应商应先提供符合要求的增值税发票。</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七、其他</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一）供应商须以保证优质的服务质量为服务目标，不得恶意低价竞标。评审中，竞争性磋商小组认为供应商报价明显低于其他合格供应商的报价，有可能影响产品质量或者不能诚信履约的，应当要求其在评审现场合理时间内提供书面说明，必要时提供相关证明材料；供应商不能证明其报价合理性的，竞争性磋商小组应当将其作为无效投标或者无效响应处理。</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（二）其他未尽事宜以合同约定为准。</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（三）计费标准：根据儋州市审计局关于中介机构（外聘人员）参与政府投资审计管理暂行办法（试行）：</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最终结算审核费(以合计金额计取)＝（基本费+核减奖励收费）×(1-中标</w:t>
      </w:r>
      <w:proofErr w:type="gramStart"/>
      <w:r w:rsidRPr="008121A3">
        <w:rPr>
          <w:rFonts w:asciiTheme="majorEastAsia" w:eastAsiaTheme="majorEastAsia" w:hAnsiTheme="majorEastAsia" w:hint="eastAsia"/>
          <w:color w:val="000000" w:themeColor="text1"/>
          <w:sz w:val="24"/>
        </w:rPr>
        <w:t>下浮率</w:t>
      </w:r>
      <w:proofErr w:type="gramEnd"/>
      <w:r w:rsidRPr="008121A3">
        <w:rPr>
          <w:rFonts w:asciiTheme="majorEastAsia" w:eastAsiaTheme="majorEastAsia" w:hAnsiTheme="majorEastAsia" w:hint="eastAsia"/>
          <w:color w:val="000000" w:themeColor="text1"/>
          <w:sz w:val="24"/>
        </w:rPr>
        <w:t>)。</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（四）中标</w:t>
      </w:r>
      <w:proofErr w:type="gramStart"/>
      <w:r w:rsidRPr="008121A3">
        <w:rPr>
          <w:rFonts w:asciiTheme="majorEastAsia" w:eastAsiaTheme="majorEastAsia" w:hAnsiTheme="majorEastAsia" w:hint="eastAsia"/>
          <w:color w:val="000000" w:themeColor="text1"/>
          <w:sz w:val="24"/>
        </w:rPr>
        <w:t>下浮率</w:t>
      </w:r>
      <w:proofErr w:type="gramEnd"/>
      <w:r w:rsidRPr="008121A3">
        <w:rPr>
          <w:rFonts w:asciiTheme="majorEastAsia" w:eastAsiaTheme="majorEastAsia" w:hAnsiTheme="majorEastAsia" w:hint="eastAsia"/>
          <w:color w:val="000000" w:themeColor="text1"/>
          <w:sz w:val="24"/>
        </w:rPr>
        <w:t>计算如下：</w:t>
      </w:r>
    </w:p>
    <w:p w:rsidR="005813CA" w:rsidRPr="008121A3" w:rsidRDefault="005813CA" w:rsidP="005813CA">
      <w:pPr>
        <w:spacing w:line="360" w:lineRule="auto"/>
        <w:rPr>
          <w:rFonts w:asciiTheme="majorEastAsia" w:eastAsiaTheme="majorEastAsia" w:hAnsiTheme="majorEastAsia"/>
          <w:color w:val="000000" w:themeColor="text1"/>
          <w:sz w:val="24"/>
        </w:rPr>
      </w:pPr>
      <w:r w:rsidRPr="008121A3">
        <w:rPr>
          <w:rFonts w:asciiTheme="majorEastAsia" w:eastAsiaTheme="majorEastAsia" w:hAnsiTheme="majorEastAsia" w:hint="eastAsia"/>
          <w:color w:val="000000" w:themeColor="text1"/>
          <w:sz w:val="24"/>
        </w:rPr>
        <w:t>中标</w:t>
      </w:r>
      <w:proofErr w:type="gramStart"/>
      <w:r w:rsidRPr="008121A3">
        <w:rPr>
          <w:rFonts w:asciiTheme="majorEastAsia" w:eastAsiaTheme="majorEastAsia" w:hAnsiTheme="majorEastAsia" w:hint="eastAsia"/>
          <w:color w:val="000000" w:themeColor="text1"/>
          <w:sz w:val="24"/>
        </w:rPr>
        <w:t>下浮率</w:t>
      </w:r>
      <w:proofErr w:type="gramEnd"/>
      <w:r w:rsidRPr="008121A3">
        <w:rPr>
          <w:rFonts w:asciiTheme="majorEastAsia" w:eastAsiaTheme="majorEastAsia" w:hAnsiTheme="majorEastAsia" w:hint="eastAsia"/>
          <w:color w:val="000000" w:themeColor="text1"/>
          <w:sz w:val="24"/>
        </w:rPr>
        <w:t>=[（采购预算金额-中标人投标报价）÷采购预算金额]×100%或中标</w:t>
      </w:r>
      <w:proofErr w:type="gramStart"/>
      <w:r w:rsidRPr="008121A3">
        <w:rPr>
          <w:rFonts w:asciiTheme="majorEastAsia" w:eastAsiaTheme="majorEastAsia" w:hAnsiTheme="majorEastAsia" w:hint="eastAsia"/>
          <w:color w:val="000000" w:themeColor="text1"/>
          <w:sz w:val="24"/>
        </w:rPr>
        <w:t>下浮率</w:t>
      </w:r>
      <w:proofErr w:type="gramEnd"/>
      <w:r w:rsidRPr="008121A3">
        <w:rPr>
          <w:rFonts w:asciiTheme="majorEastAsia" w:eastAsiaTheme="majorEastAsia" w:hAnsiTheme="majorEastAsia" w:hint="eastAsia"/>
          <w:color w:val="000000" w:themeColor="text1"/>
          <w:sz w:val="24"/>
        </w:rPr>
        <w:t>=（1-中标人投标报价÷采购预算金额）×100%。</w:t>
      </w:r>
    </w:p>
    <w:p w:rsidR="00102724" w:rsidRDefault="00102724" w:rsidP="005813CA"/>
    <w:sectPr w:rsidR="001027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92" w:rsidRDefault="00986292" w:rsidP="005813CA">
      <w:r>
        <w:separator/>
      </w:r>
    </w:p>
  </w:endnote>
  <w:endnote w:type="continuationSeparator" w:id="0">
    <w:p w:rsidR="00986292" w:rsidRDefault="00986292" w:rsidP="0058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92" w:rsidRDefault="00986292" w:rsidP="005813CA">
      <w:r>
        <w:separator/>
      </w:r>
    </w:p>
  </w:footnote>
  <w:footnote w:type="continuationSeparator" w:id="0">
    <w:p w:rsidR="00986292" w:rsidRDefault="00986292" w:rsidP="00581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C6"/>
    <w:rsid w:val="00102724"/>
    <w:rsid w:val="005813CA"/>
    <w:rsid w:val="00877EC6"/>
    <w:rsid w:val="00986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813CA"/>
    <w:pPr>
      <w:widowControl w:val="0"/>
      <w:jc w:val="both"/>
    </w:pPr>
    <w:rPr>
      <w:rFonts w:ascii="Calibri" w:eastAsia="宋体" w:hAnsi="Calibri" w:cs="Times New Roman"/>
      <w:szCs w:val="24"/>
    </w:rPr>
  </w:style>
  <w:style w:type="paragraph" w:styleId="10">
    <w:name w:val="heading 1"/>
    <w:basedOn w:val="a"/>
    <w:next w:val="a"/>
    <w:link w:val="1Char1"/>
    <w:qFormat/>
    <w:rsid w:val="005813CA"/>
    <w:pPr>
      <w:keepNext/>
      <w:widowControl/>
      <w:spacing w:before="340" w:after="330" w:line="576" w:lineRule="auto"/>
      <w:outlineLvl w:val="0"/>
    </w:pPr>
    <w:rPr>
      <w:rFonts w:cs="宋体"/>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13CA"/>
    <w:rPr>
      <w:sz w:val="18"/>
      <w:szCs w:val="18"/>
    </w:rPr>
  </w:style>
  <w:style w:type="paragraph" w:styleId="a4">
    <w:name w:val="footer"/>
    <w:basedOn w:val="a"/>
    <w:link w:val="Char0"/>
    <w:uiPriority w:val="99"/>
    <w:unhideWhenUsed/>
    <w:rsid w:val="00581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13CA"/>
    <w:rPr>
      <w:sz w:val="18"/>
      <w:szCs w:val="18"/>
    </w:rPr>
  </w:style>
  <w:style w:type="character" w:customStyle="1" w:styleId="1Char">
    <w:name w:val="标题 1 Char"/>
    <w:basedOn w:val="a0"/>
    <w:uiPriority w:val="9"/>
    <w:rsid w:val="005813CA"/>
    <w:rPr>
      <w:rFonts w:ascii="Calibri" w:eastAsia="宋体" w:hAnsi="Calibri" w:cs="Times New Roman"/>
      <w:b/>
      <w:bCs/>
      <w:kern w:val="44"/>
      <w:sz w:val="44"/>
      <w:szCs w:val="44"/>
    </w:rPr>
  </w:style>
  <w:style w:type="paragraph" w:styleId="1">
    <w:name w:val="toc 1"/>
    <w:basedOn w:val="a"/>
    <w:next w:val="a"/>
    <w:autoRedefine/>
    <w:uiPriority w:val="39"/>
    <w:unhideWhenUsed/>
    <w:qFormat/>
    <w:rsid w:val="005813CA"/>
  </w:style>
  <w:style w:type="character" w:customStyle="1" w:styleId="1Char1">
    <w:name w:val="标题 1 Char1"/>
    <w:link w:val="10"/>
    <w:qFormat/>
    <w:locked/>
    <w:rsid w:val="005813CA"/>
    <w:rPr>
      <w:rFonts w:ascii="Calibri" w:eastAsia="宋体" w:hAnsi="Calibri" w:cs="宋体"/>
      <w:b/>
      <w:bCs/>
      <w:kern w:val="36"/>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813CA"/>
    <w:pPr>
      <w:widowControl w:val="0"/>
      <w:jc w:val="both"/>
    </w:pPr>
    <w:rPr>
      <w:rFonts w:ascii="Calibri" w:eastAsia="宋体" w:hAnsi="Calibri" w:cs="Times New Roman"/>
      <w:szCs w:val="24"/>
    </w:rPr>
  </w:style>
  <w:style w:type="paragraph" w:styleId="10">
    <w:name w:val="heading 1"/>
    <w:basedOn w:val="a"/>
    <w:next w:val="a"/>
    <w:link w:val="1Char1"/>
    <w:qFormat/>
    <w:rsid w:val="005813CA"/>
    <w:pPr>
      <w:keepNext/>
      <w:widowControl/>
      <w:spacing w:before="340" w:after="330" w:line="576" w:lineRule="auto"/>
      <w:outlineLvl w:val="0"/>
    </w:pPr>
    <w:rPr>
      <w:rFonts w:cs="宋体"/>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13CA"/>
    <w:rPr>
      <w:sz w:val="18"/>
      <w:szCs w:val="18"/>
    </w:rPr>
  </w:style>
  <w:style w:type="paragraph" w:styleId="a4">
    <w:name w:val="footer"/>
    <w:basedOn w:val="a"/>
    <w:link w:val="Char0"/>
    <w:uiPriority w:val="99"/>
    <w:unhideWhenUsed/>
    <w:rsid w:val="00581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13CA"/>
    <w:rPr>
      <w:sz w:val="18"/>
      <w:szCs w:val="18"/>
    </w:rPr>
  </w:style>
  <w:style w:type="character" w:customStyle="1" w:styleId="1Char">
    <w:name w:val="标题 1 Char"/>
    <w:basedOn w:val="a0"/>
    <w:uiPriority w:val="9"/>
    <w:rsid w:val="005813CA"/>
    <w:rPr>
      <w:rFonts w:ascii="Calibri" w:eastAsia="宋体" w:hAnsi="Calibri" w:cs="Times New Roman"/>
      <w:b/>
      <w:bCs/>
      <w:kern w:val="44"/>
      <w:sz w:val="44"/>
      <w:szCs w:val="44"/>
    </w:rPr>
  </w:style>
  <w:style w:type="paragraph" w:styleId="1">
    <w:name w:val="toc 1"/>
    <w:basedOn w:val="a"/>
    <w:next w:val="a"/>
    <w:autoRedefine/>
    <w:uiPriority w:val="39"/>
    <w:unhideWhenUsed/>
    <w:qFormat/>
    <w:rsid w:val="005813CA"/>
  </w:style>
  <w:style w:type="character" w:customStyle="1" w:styleId="1Char1">
    <w:name w:val="标题 1 Char1"/>
    <w:link w:val="10"/>
    <w:qFormat/>
    <w:locked/>
    <w:rsid w:val="005813CA"/>
    <w:rPr>
      <w:rFonts w:ascii="Calibri" w:eastAsia="宋体" w:hAnsi="Calibri" w:cs="宋体"/>
      <w:b/>
      <w:bCs/>
      <w:kern w:val="36"/>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1767</Characters>
  <Application>Microsoft Office Word</Application>
  <DocSecurity>0</DocSecurity>
  <Lines>14</Lines>
  <Paragraphs>4</Paragraphs>
  <ScaleCrop>false</ScaleCrop>
  <Company>china</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2023-02-17T03:19:00Z</dcterms:created>
  <dcterms:modified xsi:type="dcterms:W3CDTF">2023-02-17T03:19:00Z</dcterms:modified>
</cp:coreProperties>
</file>