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GB"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highlight w:val="none"/>
        </w:rPr>
        <w:t>用户需求书</w:t>
      </w:r>
      <w:r>
        <w:rPr>
          <w:rFonts w:hint="eastAsia" w:ascii="宋体" w:hAnsi="宋体" w:cs="宋体"/>
          <w:b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44"/>
          <w:szCs w:val="44"/>
          <w:highlight w:val="none"/>
          <w:lang w:val="en-US" w:eastAsia="zh-CN"/>
        </w:rPr>
        <w:t>技术商务要求</w:t>
      </w:r>
      <w:r>
        <w:rPr>
          <w:rFonts w:hint="eastAsia" w:ascii="宋体" w:hAnsi="宋体" w:cs="宋体"/>
          <w:b/>
          <w:color w:val="auto"/>
          <w:sz w:val="44"/>
          <w:szCs w:val="44"/>
          <w:highlight w:val="none"/>
          <w:lang w:eastAsia="zh-CN"/>
        </w:rPr>
        <w:t>）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1050"/>
          <w:tab w:val="left" w:pos="2730"/>
          <w:tab w:val="left" w:pos="3045"/>
          <w:tab w:val="left" w:pos="3195"/>
        </w:tabs>
        <w:spacing w:line="360" w:lineRule="auto"/>
        <w:rPr>
          <w:rFonts w:hint="eastAsia" w:ascii="宋体" w:hAnsi="宋体"/>
          <w:b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项目概况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给学生创造良好的学习环境，提高办学水平，为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五指山市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公办小学校购置一批空调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目的是为了改善学生的学习、生活环境，对采购设备的能耗、产品性能、技术功能和供应商的业绩水平、施工能力、施工周期及服务保障均有较高要求。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2.项目名称：五指山市2023年公办小学空调配置项目采购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五指山市教师继续教育中心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¥1020000元（大写金额：壹佰零贰万圆整）含空调机安装及辅助材料等。</w:t>
      </w:r>
    </w:p>
    <w:p>
      <w:pPr>
        <w:jc w:val="left"/>
        <w:rPr>
          <w:rFonts w:hint="eastAsia" w:ascii="仿宋_GB2312" w:hAnsi="仿宋_GB2312" w:eastAsia="宋体" w:cs="仿宋_GB2312"/>
          <w:b/>
          <w:bCs/>
          <w:color w:val="auto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二、项目内容：货物需求及技术参数、规格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空调类型：壁挂式空调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2.数量：255台；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匹数：≥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变频/定频：变频；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冷暖/单冷：冷暖；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能效等级：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优于或等于二级能效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.电源规格（V）:220；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8.★室内机循环风量(m^3/h) 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额定制冷量（W）:≥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额定制冷功率(W):≦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220V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额定制热量(W)：≥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额定制热功率(W)：≦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电辅加热功率(W)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≥12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室内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最低噪音dB(A)：≦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室外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最高噪音dB(A)：≦5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随机赠送3米铜管、遥控器；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质保期：原厂整机免费质保6年。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三、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安装材料清单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（此项目为包干价，中标商根据需要承担以下费用）</w:t>
      </w:r>
    </w:p>
    <w:tbl>
      <w:tblPr>
        <w:tblStyle w:val="5"/>
        <w:tblW w:w="81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34"/>
        <w:gridCol w:w="1857"/>
        <w:gridCol w:w="1448"/>
        <w:gridCol w:w="1124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空调安装及涉及材料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空调水钻打孔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国标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空调支架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镀锌型钢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空调室外排水管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pvc25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按需实际提供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插座、开关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空调插座、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漏电保护开关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电源线（含套管）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国标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按需实际提供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拆装防盗网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按需实际提供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高空作业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按需实际提供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加长铜管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按需实际加长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米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投标人必须对包内所有的采购内容进行投标报价，不允许只对部分内容进行投标报价。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采购预算包括空调及配套管线采购及安装、现有空调拆除、措施费、规费、税费等所有费用。投标人应综合考虑各项可能发生的费用，不允许在投标总价之外还有另外的费用出现，否则不予结算。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技术参数中出现品牌、型号等均表示为参考使用，并不具备限定性，技术参数或指标优于招标文件中的技术参数均可接受。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 xml:space="preserve">设备必须为生产厂家整机原包装，进场时应有装箱单、安装及使用说明、产品合格证书、保修单、相关附件、备件等应齐全。对非原生产厂家原包装进场的设备或相关备件、资料不全的，采购人拒绝签收。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中标人必须按照国家相关规定提供相关的安全施工保护措施，安装人员必须持证上岗，否则，造成的不良后果，由中标人负全责。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合同履行要求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交付时间：签订合同之日起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 天内完成供货、安装及调试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交付地点：采购人指定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EC491"/>
    <w:multiLevelType w:val="singleLevel"/>
    <w:tmpl w:val="7DBEC4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YTNhMmFlYTg4YzgyMzE2ZWUzZjU0MDJlMzdiZDMifQ=="/>
  </w:docVars>
  <w:rsids>
    <w:rsidRoot w:val="70ED1F4E"/>
    <w:rsid w:val="547F1F0F"/>
    <w:rsid w:val="70E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Normal Indent"/>
    <w:basedOn w:val="1"/>
    <w:uiPriority w:val="0"/>
    <w:pPr>
      <w:spacing w:before="60" w:beforeLines="0"/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1097</Characters>
  <Lines>0</Lines>
  <Paragraphs>0</Paragraphs>
  <TotalTime>0</TotalTime>
  <ScaleCrop>false</ScaleCrop>
  <LinksUpToDate>false</LinksUpToDate>
  <CharactersWithSpaces>1104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2023-05-19T08:32:00Z</dcterms:created>
  <dc:creator>WPS_qwe</dc:creator>
  <cp:lastModifiedBy>WPS_qwe</cp:lastModifiedBy>
  <dcterms:modified xsi:type="dcterms:W3CDTF">2023-05-19T08:32:16Z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9D4CAA8A4E8E40B59DFD3ABBF8C42475_11</vt:lpwstr>
  </property>
</Properties>
</file>