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84"/>
          <w:szCs w:val="84"/>
        </w:rPr>
      </w:pPr>
      <w:r>
        <w:rPr>
          <w:rFonts w:hint="eastAsia" w:ascii="黑体" w:eastAsia="黑体"/>
          <w:b/>
          <w:bCs/>
          <w:sz w:val="84"/>
          <w:szCs w:val="84"/>
        </w:rPr>
        <w:t>三亚市政府采购文件</w:t>
      </w:r>
    </w:p>
    <w:p>
      <w:pPr>
        <w:tabs>
          <w:tab w:val="left" w:pos="2520"/>
        </w:tabs>
        <w:jc w:val="center"/>
        <w:rPr>
          <w:rFonts w:hint="eastAsia"/>
          <w:b/>
          <w:bCs/>
          <w:sz w:val="44"/>
        </w:rPr>
      </w:pPr>
    </w:p>
    <w:p>
      <w:pPr>
        <w:spacing w:line="1000" w:lineRule="exact"/>
        <w:jc w:val="center"/>
        <w:rPr>
          <w:rFonts w:hint="eastAsia" w:eastAsia="黑体"/>
          <w:b/>
          <w:bCs/>
          <w:sz w:val="84"/>
        </w:rPr>
      </w:pPr>
    </w:p>
    <w:p>
      <w:pPr>
        <w:overflowPunct w:val="0"/>
        <w:spacing w:line="360" w:lineRule="auto"/>
        <w:rPr>
          <w:rFonts w:hint="eastAsia" w:ascii="仿宋_GB2312" w:hAnsi="宋体" w:eastAsia="仿宋_GB2312"/>
          <w:sz w:val="32"/>
          <w:szCs w:val="32"/>
        </w:rPr>
      </w:pPr>
    </w:p>
    <w:p>
      <w:pPr>
        <w:spacing w:line="560" w:lineRule="exact"/>
        <w:jc w:val="left"/>
        <w:rPr>
          <w:rFonts w:hint="eastAsia" w:ascii="黑体" w:hAnsi="宋体" w:eastAsia="黑体"/>
          <w:b/>
          <w:sz w:val="52"/>
          <w:szCs w:val="52"/>
          <w:lang w:val="en-US" w:eastAsia="zh-CN"/>
        </w:rPr>
      </w:pPr>
      <w:r>
        <w:rPr>
          <w:rFonts w:hint="eastAsia" w:ascii="黑体" w:hAnsi="宋体" w:eastAsia="黑体"/>
          <w:b/>
          <w:sz w:val="52"/>
          <w:szCs w:val="52"/>
        </w:rPr>
        <w:t>项目名称：</w:t>
      </w:r>
      <w:r>
        <w:rPr>
          <w:rFonts w:hint="eastAsia" w:ascii="黑体" w:hAnsi="宋体" w:eastAsia="黑体"/>
          <w:b/>
          <w:sz w:val="52"/>
          <w:szCs w:val="52"/>
          <w:lang w:eastAsia="zh-CN"/>
        </w:rPr>
        <w:t>三亚市人民政府政务服务中心房屋租赁（2023-2024年）</w:t>
      </w:r>
    </w:p>
    <w:p>
      <w:pPr>
        <w:spacing w:line="480" w:lineRule="auto"/>
        <w:jc w:val="left"/>
        <w:rPr>
          <w:rFonts w:hint="eastAsia" w:ascii="黑体" w:hAnsi="宋体" w:eastAsia="黑体"/>
          <w:b/>
          <w:sz w:val="52"/>
          <w:szCs w:val="52"/>
          <w:lang w:val="en-US" w:eastAsia="zh-CN"/>
        </w:rPr>
      </w:pPr>
      <w:r>
        <w:rPr>
          <w:rFonts w:hint="eastAsia" w:ascii="黑体" w:hAnsi="宋体" w:eastAsia="黑体"/>
          <w:b/>
          <w:sz w:val="52"/>
          <w:szCs w:val="52"/>
        </w:rPr>
        <w:t>项目编号：SYZFCG-20</w:t>
      </w:r>
      <w:r>
        <w:rPr>
          <w:rFonts w:hint="eastAsia" w:ascii="黑体" w:hAnsi="宋体" w:eastAsia="黑体"/>
          <w:b/>
          <w:sz w:val="52"/>
          <w:szCs w:val="52"/>
          <w:lang w:val="en-US" w:eastAsia="zh-CN"/>
        </w:rPr>
        <w:t>23</w:t>
      </w:r>
      <w:r>
        <w:rPr>
          <w:rFonts w:hint="eastAsia" w:ascii="黑体" w:hAnsi="宋体" w:eastAsia="黑体"/>
          <w:b/>
          <w:sz w:val="52"/>
          <w:szCs w:val="52"/>
        </w:rPr>
        <w:t>-D</w:t>
      </w:r>
      <w:r>
        <w:rPr>
          <w:rFonts w:hint="eastAsia" w:ascii="黑体" w:hAnsi="宋体" w:eastAsia="黑体"/>
          <w:b/>
          <w:sz w:val="52"/>
          <w:szCs w:val="52"/>
          <w:lang w:val="en-US" w:eastAsia="zh-CN"/>
        </w:rPr>
        <w:t>03</w:t>
      </w:r>
    </w:p>
    <w:p>
      <w:pPr>
        <w:spacing w:line="480" w:lineRule="auto"/>
        <w:jc w:val="left"/>
        <w:rPr>
          <w:rFonts w:hint="eastAsia" w:ascii="黑体" w:hAnsi="宋体" w:eastAsia="黑体"/>
          <w:b/>
          <w:sz w:val="52"/>
          <w:szCs w:val="52"/>
        </w:rPr>
      </w:pPr>
      <w:r>
        <w:rPr>
          <w:rFonts w:hint="eastAsia" w:ascii="黑体" w:hAnsi="宋体" w:eastAsia="黑体"/>
          <w:b/>
          <w:sz w:val="52"/>
          <w:szCs w:val="52"/>
        </w:rPr>
        <w:t>采购方式：单一来源</w:t>
      </w:r>
    </w:p>
    <w:p>
      <w:pPr>
        <w:overflowPunct w:val="0"/>
        <w:spacing w:line="480" w:lineRule="auto"/>
        <w:jc w:val="left"/>
        <w:rPr>
          <w:rFonts w:hint="eastAsia" w:ascii="黑体" w:hAnsi="黑体" w:eastAsia="黑体" w:cs="黑体"/>
          <w:b/>
          <w:bCs w:val="0"/>
          <w:sz w:val="52"/>
          <w:szCs w:val="52"/>
          <w:lang w:val="en-US" w:eastAsia="zh-CN"/>
        </w:rPr>
      </w:pPr>
      <w:r>
        <w:rPr>
          <w:rFonts w:hint="eastAsia" w:ascii="黑体" w:hAnsi="宋体" w:eastAsia="黑体"/>
          <w:b/>
          <w:sz w:val="52"/>
          <w:szCs w:val="52"/>
        </w:rPr>
        <w:t>采购人：</w:t>
      </w:r>
      <w:r>
        <w:rPr>
          <w:rFonts w:hint="eastAsia" w:ascii="黑体" w:hAnsi="黑体" w:eastAsia="黑体" w:cs="黑体"/>
          <w:b/>
          <w:bCs w:val="0"/>
          <w:color w:val="000000"/>
          <w:sz w:val="52"/>
          <w:szCs w:val="52"/>
          <w:lang w:eastAsia="zh-CN"/>
        </w:rPr>
        <w:t>三亚市人民政府政务服务中心</w:t>
      </w:r>
    </w:p>
    <w:p>
      <w:pPr>
        <w:spacing w:line="520" w:lineRule="exact"/>
        <w:jc w:val="left"/>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pStyle w:val="2"/>
        <w:rPr>
          <w:rFonts w:hint="eastAsia" w:ascii="黑体" w:hAnsi="宋体" w:eastAsia="黑体"/>
          <w:b/>
          <w:sz w:val="32"/>
          <w:szCs w:val="32"/>
        </w:rPr>
      </w:pPr>
    </w:p>
    <w:p>
      <w:pPr>
        <w:spacing w:line="520" w:lineRule="exact"/>
        <w:rPr>
          <w:rFonts w:hint="eastAsia" w:ascii="黑体" w:hAnsi="宋体" w:eastAsia="黑体"/>
          <w:b/>
          <w:sz w:val="32"/>
          <w:szCs w:val="32"/>
        </w:rPr>
      </w:pPr>
    </w:p>
    <w:p>
      <w:pPr>
        <w:spacing w:line="480" w:lineRule="auto"/>
        <w:jc w:val="center"/>
        <w:rPr>
          <w:rFonts w:hint="eastAsia" w:ascii="黑体" w:hAnsi="宋体" w:eastAsia="黑体"/>
          <w:b/>
          <w:sz w:val="52"/>
          <w:szCs w:val="52"/>
        </w:rPr>
      </w:pPr>
      <w:r>
        <w:rPr>
          <w:rFonts w:hint="eastAsia" w:ascii="黑体" w:hAnsi="宋体" w:eastAsia="黑体"/>
          <w:b/>
          <w:sz w:val="52"/>
          <w:szCs w:val="52"/>
        </w:rPr>
        <w:t>三 亚 市 政 府 采 购 中 心</w:t>
      </w:r>
    </w:p>
    <w:p>
      <w:pPr>
        <w:spacing w:line="480" w:lineRule="auto"/>
        <w:jc w:val="center"/>
        <w:rPr>
          <w:rFonts w:hint="eastAsia" w:ascii="黑体" w:hAnsi="宋体" w:eastAsia="黑体"/>
          <w:b/>
          <w:sz w:val="44"/>
          <w:szCs w:val="44"/>
        </w:rPr>
      </w:pPr>
      <w:r>
        <w:rPr>
          <w:rFonts w:hint="eastAsia" w:ascii="黑体" w:hAnsi="宋体" w:eastAsia="黑体"/>
          <w:b/>
          <w:sz w:val="52"/>
          <w:szCs w:val="52"/>
        </w:rPr>
        <w:t>二</w:t>
      </w:r>
      <w:r>
        <w:rPr>
          <w:rFonts w:hint="eastAsia" w:ascii="黑体" w:hAnsi="宋体" w:eastAsia="黑体"/>
          <w:b/>
          <w:sz w:val="52"/>
          <w:szCs w:val="52"/>
          <w:lang w:eastAsia="zh-CN"/>
        </w:rPr>
        <w:t>零二</w:t>
      </w:r>
      <w:r>
        <w:rPr>
          <w:rFonts w:hint="eastAsia" w:ascii="黑体" w:hAnsi="宋体" w:eastAsia="黑体"/>
          <w:b/>
          <w:sz w:val="52"/>
          <w:szCs w:val="52"/>
          <w:lang w:val="en-US" w:eastAsia="zh-CN"/>
        </w:rPr>
        <w:t>三</w:t>
      </w:r>
      <w:r>
        <w:rPr>
          <w:rFonts w:hint="eastAsia" w:ascii="黑体" w:hAnsi="宋体" w:eastAsia="黑体"/>
          <w:b/>
          <w:sz w:val="52"/>
          <w:szCs w:val="52"/>
        </w:rPr>
        <w:t>年</w:t>
      </w:r>
      <w:r>
        <w:rPr>
          <w:rFonts w:hint="eastAsia" w:ascii="黑体" w:hAnsi="宋体" w:eastAsia="黑体"/>
          <w:b/>
          <w:sz w:val="52"/>
          <w:szCs w:val="52"/>
          <w:lang w:val="en-US" w:eastAsia="zh-CN"/>
        </w:rPr>
        <w:t>八</w:t>
      </w:r>
      <w:r>
        <w:rPr>
          <w:rFonts w:hint="eastAsia" w:ascii="黑体" w:hAnsi="宋体" w:eastAsia="黑体"/>
          <w:b/>
          <w:sz w:val="52"/>
          <w:szCs w:val="52"/>
        </w:rPr>
        <w:t>月</w:t>
      </w:r>
      <w:r>
        <w:rPr>
          <w:rFonts w:hint="eastAsia" w:ascii="黑体" w:hAnsi="宋体" w:eastAsia="黑体"/>
          <w:b/>
          <w:sz w:val="52"/>
          <w:szCs w:val="52"/>
          <w:lang w:val="en-US" w:eastAsia="zh-CN"/>
        </w:rPr>
        <w:t>十五</w:t>
      </w:r>
      <w:r>
        <w:rPr>
          <w:rFonts w:hint="eastAsia" w:ascii="黑体" w:hAnsi="宋体" w:eastAsia="黑体"/>
          <w:b/>
          <w:sz w:val="52"/>
          <w:szCs w:val="52"/>
        </w:rPr>
        <w:t>日</w:t>
      </w:r>
    </w:p>
    <w:p>
      <w:pPr>
        <w:jc w:val="both"/>
        <w:rPr>
          <w:rFonts w:hint="eastAsia" w:ascii="黑体" w:hAnsi="宋体" w:eastAsia="黑体"/>
          <w:b/>
          <w:sz w:val="48"/>
          <w:szCs w:val="48"/>
        </w:rPr>
      </w:pPr>
    </w:p>
    <w:p>
      <w:pPr>
        <w:jc w:val="center"/>
        <w:rPr>
          <w:rFonts w:hint="eastAsia" w:ascii="黑体" w:hAnsi="宋体" w:eastAsia="黑体"/>
          <w:b/>
          <w:sz w:val="48"/>
          <w:szCs w:val="48"/>
        </w:rPr>
      </w:pPr>
      <w:r>
        <w:rPr>
          <w:rFonts w:hint="eastAsia" w:ascii="黑体" w:hAnsi="宋体" w:eastAsia="黑体"/>
          <w:b/>
          <w:sz w:val="48"/>
          <w:szCs w:val="48"/>
        </w:rPr>
        <w:t>目录</w:t>
      </w:r>
    </w:p>
    <w:p>
      <w:pPr>
        <w:spacing w:line="800" w:lineRule="exact"/>
        <w:jc w:val="center"/>
        <w:rPr>
          <w:rFonts w:hint="eastAsia" w:ascii="黑体" w:hAnsi="宋体" w:eastAsia="黑体"/>
          <w:b/>
          <w:sz w:val="28"/>
          <w:szCs w:val="28"/>
        </w:rPr>
      </w:pPr>
      <w:r>
        <w:rPr>
          <w:rFonts w:hint="eastAsia" w:ascii="黑体" w:hAnsi="宋体" w:eastAsia="黑体"/>
          <w:b/>
          <w:sz w:val="28"/>
          <w:szCs w:val="28"/>
        </w:rPr>
        <w:t>第一部分 投标邀请…………………………………………………3</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第二部分 招标项目要求……………………………………………</w:t>
      </w:r>
      <w:r>
        <w:rPr>
          <w:rFonts w:hint="eastAsia" w:ascii="黑体" w:hAnsi="宋体" w:eastAsia="黑体"/>
          <w:b/>
          <w:sz w:val="28"/>
          <w:szCs w:val="28"/>
          <w:lang w:val="en-US" w:eastAsia="zh-CN"/>
        </w:rPr>
        <w:t>7</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第三部分 投标须知 ………………………………………………</w:t>
      </w:r>
      <w:r>
        <w:rPr>
          <w:rFonts w:hint="eastAsia" w:ascii="黑体" w:hAnsi="宋体" w:eastAsia="黑体"/>
          <w:b/>
          <w:sz w:val="28"/>
          <w:szCs w:val="28"/>
          <w:lang w:val="en-US" w:eastAsia="zh-CN"/>
        </w:rPr>
        <w:t>8</w:t>
      </w:r>
    </w:p>
    <w:p>
      <w:pPr>
        <w:adjustRightInd w:val="0"/>
        <w:snapToGrid w:val="0"/>
        <w:spacing w:line="800" w:lineRule="exact"/>
        <w:jc w:val="center"/>
        <w:outlineLvl w:val="0"/>
        <w:rPr>
          <w:rFonts w:hint="eastAsia" w:ascii="黑体" w:hAnsi="宋体" w:eastAsia="黑体"/>
          <w:b/>
          <w:sz w:val="28"/>
          <w:szCs w:val="28"/>
          <w:lang w:eastAsia="zh-CN"/>
        </w:rPr>
      </w:pPr>
      <w:r>
        <w:rPr>
          <w:rFonts w:hint="eastAsia" w:ascii="黑体" w:hAnsi="宋体" w:eastAsia="黑体"/>
          <w:b/>
          <w:sz w:val="28"/>
          <w:szCs w:val="28"/>
        </w:rPr>
        <w:t>第四部分 采购合同（范本）……………………………………1</w:t>
      </w:r>
      <w:r>
        <w:rPr>
          <w:rFonts w:hint="eastAsia" w:ascii="黑体" w:hAnsi="宋体" w:eastAsia="黑体"/>
          <w:b/>
          <w:sz w:val="28"/>
          <w:szCs w:val="28"/>
          <w:lang w:val="en-US" w:eastAsia="zh-CN"/>
        </w:rPr>
        <w:t>4</w:t>
      </w:r>
    </w:p>
    <w:p>
      <w:pPr>
        <w:adjustRightInd w:val="0"/>
        <w:snapToGrid w:val="0"/>
        <w:spacing w:line="800" w:lineRule="exact"/>
        <w:jc w:val="center"/>
        <w:outlineLvl w:val="0"/>
        <w:rPr>
          <w:rFonts w:hint="default" w:ascii="黑体" w:hAnsi="宋体" w:eastAsia="黑体"/>
          <w:b/>
          <w:sz w:val="28"/>
          <w:szCs w:val="28"/>
          <w:lang w:val="en-US" w:eastAsia="zh-CN"/>
        </w:rPr>
      </w:pPr>
      <w:r>
        <w:rPr>
          <w:rFonts w:hint="eastAsia" w:ascii="黑体" w:eastAsia="黑体"/>
          <w:b/>
          <w:sz w:val="28"/>
          <w:szCs w:val="28"/>
        </w:rPr>
        <w:t xml:space="preserve">第五部分 </w:t>
      </w:r>
      <w:r>
        <w:rPr>
          <w:rFonts w:hint="eastAsia" w:ascii="黑体" w:hAnsi="仿宋_GB2312" w:eastAsia="黑体" w:cs="Arial"/>
          <w:b/>
          <w:sz w:val="28"/>
          <w:szCs w:val="28"/>
        </w:rPr>
        <w:t>单一来源采购响应书</w:t>
      </w:r>
      <w:r>
        <w:rPr>
          <w:rFonts w:hint="eastAsia" w:ascii="黑体" w:hAnsi="宋体" w:eastAsia="黑体"/>
          <w:b/>
          <w:sz w:val="28"/>
          <w:szCs w:val="28"/>
        </w:rPr>
        <w:t>…………………………………1</w:t>
      </w:r>
      <w:r>
        <w:rPr>
          <w:rFonts w:hint="eastAsia" w:ascii="黑体" w:hAnsi="宋体" w:eastAsia="黑体"/>
          <w:b/>
          <w:sz w:val="28"/>
          <w:szCs w:val="28"/>
          <w:lang w:val="en-US" w:eastAsia="zh-CN"/>
        </w:rPr>
        <w:t>8</w:t>
      </w:r>
    </w:p>
    <w:p/>
    <w:p/>
    <w:p/>
    <w:p/>
    <w:p/>
    <w:p/>
    <w:p/>
    <w:p/>
    <w:p/>
    <w:p/>
    <w:p/>
    <w:p/>
    <w:p/>
    <w:p/>
    <w:p/>
    <w:p/>
    <w:p/>
    <w:p/>
    <w:p/>
    <w:p/>
    <w:p/>
    <w:p/>
    <w:p/>
    <w:p/>
    <w:p/>
    <w:p/>
    <w:p/>
    <w:p/>
    <w:p/>
    <w:p>
      <w:pPr>
        <w:spacing w:line="360" w:lineRule="auto"/>
        <w:jc w:val="center"/>
        <w:rPr>
          <w:rFonts w:hint="eastAsia" w:ascii="宋体" w:hAnsi="宋体"/>
          <w:color w:val="auto"/>
          <w:sz w:val="28"/>
          <w:szCs w:val="28"/>
        </w:rPr>
      </w:pPr>
      <w:r>
        <w:rPr>
          <w:rFonts w:hint="eastAsia" w:ascii="宋体" w:hAnsi="宋体"/>
          <w:b/>
          <w:color w:val="auto"/>
          <w:sz w:val="44"/>
          <w:szCs w:val="44"/>
        </w:rPr>
        <w:t>第一部分 投标邀请</w:t>
      </w:r>
      <w:bookmarkStart w:id="0" w:name="_Toc202931771"/>
      <w:bookmarkStart w:id="1" w:name="_Toc198370501"/>
    </w:p>
    <w:p>
      <w:pPr>
        <w:spacing w:line="480" w:lineRule="exact"/>
        <w:ind w:firstLine="482" w:firstLineChars="200"/>
        <w:rPr>
          <w:rFonts w:hint="eastAsia" w:asciiTheme="minorEastAsia" w:hAnsiTheme="minorEastAsia" w:eastAsiaTheme="minorEastAsia" w:cstheme="minorEastAsia"/>
          <w:b w:val="0"/>
          <w:bCs/>
          <w:kern w:val="0"/>
          <w:sz w:val="24"/>
          <w:szCs w:val="24"/>
          <w:shd w:val="clear" w:fill="FFFFFF"/>
          <w:lang w:val="en-US" w:eastAsia="zh-CN" w:bidi="ar"/>
        </w:rPr>
      </w:pPr>
      <w:r>
        <w:rPr>
          <w:rFonts w:hint="eastAsia" w:ascii="宋体" w:hAnsi="宋体" w:cs="宋体"/>
          <w:b/>
          <w:bCs/>
          <w:color w:val="auto"/>
          <w:sz w:val="24"/>
        </w:rPr>
        <w:t xml:space="preserve"> </w:t>
      </w:r>
      <w:r>
        <w:rPr>
          <w:rFonts w:hint="eastAsia" w:asciiTheme="minorEastAsia" w:hAnsiTheme="minorEastAsia" w:eastAsiaTheme="minorEastAsia" w:cstheme="minorEastAsia"/>
          <w:b w:val="0"/>
          <w:bCs/>
          <w:kern w:val="0"/>
          <w:sz w:val="24"/>
          <w:szCs w:val="24"/>
          <w:shd w:val="clear" w:fill="FFFFFF"/>
          <w:lang w:val="en-US" w:eastAsia="zh-CN" w:bidi="ar"/>
        </w:rPr>
        <w:t>我中心受三亚市人民政府政务服务中心的委托，对三亚市人民政府政务服务中心房屋租赁（2023-2024年）进行单一来源采购，现邀请单一来源供应商</w:t>
      </w:r>
      <w:r>
        <w:rPr>
          <w:rFonts w:hint="eastAsia" w:asciiTheme="minorEastAsia" w:hAnsiTheme="minorEastAsia" w:eastAsiaTheme="minorEastAsia" w:cstheme="minorEastAsia"/>
          <w:b/>
          <w:bCs w:val="0"/>
          <w:kern w:val="0"/>
          <w:sz w:val="24"/>
          <w:szCs w:val="24"/>
          <w:u w:val="single"/>
          <w:shd w:val="clear" w:fill="FFFFFF"/>
          <w:lang w:val="en-US" w:eastAsia="zh-CN" w:bidi="ar"/>
        </w:rPr>
        <w:t>三亚新兴房地产开发有限公司</w:t>
      </w:r>
      <w:r>
        <w:rPr>
          <w:rFonts w:hint="eastAsia" w:asciiTheme="minorEastAsia" w:hAnsiTheme="minorEastAsia" w:eastAsiaTheme="minorEastAsia" w:cstheme="minorEastAsia"/>
          <w:b w:val="0"/>
          <w:bCs/>
          <w:kern w:val="0"/>
          <w:sz w:val="24"/>
          <w:szCs w:val="24"/>
          <w:shd w:val="clear" w:fill="FFFFFF"/>
          <w:lang w:val="en-US" w:eastAsia="zh-CN" w:bidi="ar"/>
        </w:rPr>
        <w:t>参与本项目投标。</w:t>
      </w:r>
    </w:p>
    <w:p>
      <w:pPr>
        <w:spacing w:line="480" w:lineRule="exac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1、项目简介</w:t>
      </w:r>
    </w:p>
    <w:p>
      <w:pPr>
        <w:spacing w:line="480" w:lineRule="exact"/>
        <w:ind w:firstLine="236" w:firstLineChars="98"/>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kern w:val="0"/>
          <w:sz w:val="24"/>
          <w:szCs w:val="24"/>
        </w:rPr>
        <w:t>1.1、项目名称：</w:t>
      </w:r>
      <w:r>
        <w:rPr>
          <w:rFonts w:hint="eastAsia" w:asciiTheme="minorEastAsia" w:hAnsiTheme="minorEastAsia" w:eastAsiaTheme="minorEastAsia" w:cstheme="minorEastAsia"/>
          <w:b/>
          <w:bCs w:val="0"/>
          <w:sz w:val="24"/>
          <w:szCs w:val="24"/>
          <w:u w:val="none"/>
          <w:lang w:eastAsia="zh-CN"/>
        </w:rPr>
        <w:t>三亚市人民政府政务服务中心房屋租赁（2023-2024年）（</w:t>
      </w:r>
      <w:r>
        <w:rPr>
          <w:rFonts w:hint="eastAsia" w:asciiTheme="minorEastAsia" w:hAnsiTheme="minorEastAsia" w:eastAsiaTheme="minorEastAsia" w:cstheme="minorEastAsia"/>
          <w:b/>
          <w:bCs w:val="0"/>
          <w:sz w:val="24"/>
          <w:szCs w:val="24"/>
          <w:u w:val="none"/>
          <w:lang w:val="en-US" w:eastAsia="zh-CN"/>
        </w:rPr>
        <w:t>1个包</w:t>
      </w:r>
      <w:r>
        <w:rPr>
          <w:rFonts w:hint="eastAsia" w:asciiTheme="minorEastAsia" w:hAnsiTheme="minorEastAsia" w:eastAsiaTheme="minorEastAsia" w:cstheme="minorEastAsia"/>
          <w:b/>
          <w:bCs w:val="0"/>
          <w:sz w:val="24"/>
          <w:szCs w:val="24"/>
          <w:u w:val="none"/>
          <w:lang w:eastAsia="zh-CN"/>
        </w:rPr>
        <w:t>）</w:t>
      </w:r>
    </w:p>
    <w:p>
      <w:pPr>
        <w:spacing w:line="480" w:lineRule="exact"/>
        <w:ind w:firstLine="236" w:firstLineChars="98"/>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1.2、招标编号：SYZFCG-20</w:t>
      </w: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23</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-D</w:t>
      </w: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03</w:t>
      </w:r>
    </w:p>
    <w:p>
      <w:pPr>
        <w:spacing w:line="480" w:lineRule="exact"/>
        <w:ind w:firstLine="236" w:firstLineChars="98"/>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1.3、资金来源：财政资金</w:t>
      </w:r>
    </w:p>
    <w:p>
      <w:pPr>
        <w:widowControl/>
        <w:spacing w:line="340" w:lineRule="exact"/>
        <w:ind w:firstLine="236" w:firstLineChars="98"/>
        <w:jc w:val="left"/>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1.4、采购预算：</w:t>
      </w:r>
      <w:r>
        <w:rPr>
          <w:rFonts w:hint="eastAsia" w:asciiTheme="minorEastAsia" w:hAnsiTheme="minorEastAsia" w:eastAsiaTheme="minorEastAsia" w:cstheme="minorEastAsia"/>
          <w:color w:val="auto"/>
          <w:sz w:val="24"/>
          <w:szCs w:val="24"/>
        </w:rPr>
        <w:t>采购预算金额：¥</w:t>
      </w:r>
      <w:r>
        <w:rPr>
          <w:rFonts w:hint="eastAsia" w:asciiTheme="minorEastAsia" w:hAnsiTheme="minorEastAsia" w:eastAsiaTheme="minorEastAsia" w:cstheme="minorEastAsia"/>
          <w:color w:val="auto"/>
          <w:sz w:val="24"/>
          <w:szCs w:val="24"/>
          <w:lang w:val="en-US" w:eastAsia="zh-CN"/>
        </w:rPr>
        <w:t>5595240</w:t>
      </w:r>
      <w:r>
        <w:rPr>
          <w:rFonts w:hint="eastAsia" w:asciiTheme="minorEastAsia" w:hAnsiTheme="minorEastAsia" w:eastAsiaTheme="minorEastAsia" w:cstheme="minorEastAsia"/>
          <w:color w:val="auto"/>
          <w:sz w:val="24"/>
          <w:szCs w:val="24"/>
        </w:rPr>
        <w:t>.00元</w:t>
      </w:r>
      <w:r>
        <w:rPr>
          <w:rFonts w:hint="eastAsia" w:asciiTheme="minorEastAsia" w:hAnsiTheme="minorEastAsia" w:eastAsiaTheme="minorEastAsia" w:cstheme="minorEastAsia"/>
          <w:color w:val="auto"/>
          <w:sz w:val="24"/>
          <w:szCs w:val="24"/>
          <w:lang w:val="en-US" w:eastAsia="zh-CN"/>
        </w:rPr>
        <w:t>/年</w:t>
      </w:r>
      <w:r>
        <w:rPr>
          <w:rFonts w:hint="eastAsia" w:asciiTheme="minorEastAsia" w:hAnsiTheme="minorEastAsia" w:eastAsiaTheme="minorEastAsia" w:cstheme="minorEastAsia"/>
          <w:color w:val="auto"/>
          <w:sz w:val="24"/>
          <w:szCs w:val="24"/>
        </w:rPr>
        <w:t>，最高限价：¥</w:t>
      </w:r>
      <w:r>
        <w:rPr>
          <w:rFonts w:hint="eastAsia" w:asciiTheme="minorEastAsia" w:hAnsiTheme="minorEastAsia" w:eastAsiaTheme="minorEastAsia" w:cstheme="minorEastAsia"/>
          <w:color w:val="auto"/>
          <w:sz w:val="24"/>
          <w:szCs w:val="24"/>
          <w:lang w:val="en-US" w:eastAsia="zh-CN"/>
        </w:rPr>
        <w:t>5595240</w:t>
      </w:r>
      <w:r>
        <w:rPr>
          <w:rFonts w:hint="eastAsia" w:asciiTheme="minorEastAsia" w:hAnsiTheme="minorEastAsia" w:eastAsiaTheme="minorEastAsia" w:cstheme="minorEastAsia"/>
          <w:color w:val="auto"/>
          <w:sz w:val="24"/>
          <w:szCs w:val="24"/>
        </w:rPr>
        <w:t>.00元</w:t>
      </w:r>
      <w:r>
        <w:rPr>
          <w:rFonts w:hint="eastAsia" w:asciiTheme="minorEastAsia" w:hAnsiTheme="minorEastAsia" w:eastAsiaTheme="minorEastAsia" w:cstheme="minorEastAsia"/>
          <w:color w:val="auto"/>
          <w:sz w:val="24"/>
          <w:szCs w:val="24"/>
          <w:lang w:val="en-US" w:eastAsia="zh-CN"/>
        </w:rPr>
        <w:t>/年</w:t>
      </w:r>
      <w:r>
        <w:rPr>
          <w:rFonts w:hint="eastAsia" w:asciiTheme="minorEastAsia" w:hAnsiTheme="minorEastAsia" w:eastAsiaTheme="minorEastAsia" w:cstheme="minorEastAsia"/>
          <w:color w:val="auto"/>
          <w:sz w:val="24"/>
          <w:szCs w:val="24"/>
        </w:rPr>
        <w:t>；超出采购预算金额（最高限价）的投标，按无效投标处理。</w:t>
      </w:r>
    </w:p>
    <w:p>
      <w:pPr>
        <w:widowControl/>
        <w:spacing w:line="480" w:lineRule="exact"/>
        <w:ind w:firstLine="236" w:firstLineChars="9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1.5、采购需求:</w:t>
      </w:r>
      <w:r>
        <w:rPr>
          <w:rFonts w:hint="eastAsia" w:asciiTheme="minorEastAsia" w:hAnsiTheme="minorEastAsia" w:eastAsiaTheme="minorEastAsia" w:cstheme="minorEastAsia"/>
          <w:sz w:val="24"/>
          <w:szCs w:val="24"/>
        </w:rPr>
        <w:t xml:space="preserve"> </w:t>
      </w:r>
    </w:p>
    <w:tbl>
      <w:tblPr>
        <w:tblStyle w:val="14"/>
        <w:tblW w:w="831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35"/>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05"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序号</w:t>
            </w:r>
          </w:p>
        </w:tc>
        <w:tc>
          <w:tcPr>
            <w:tcW w:w="3135"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采购品目</w:t>
            </w:r>
            <w:r>
              <w:rPr>
                <w:rFonts w:hint="eastAsia" w:asciiTheme="minorEastAsia" w:hAnsiTheme="minorEastAsia" w:eastAsiaTheme="minorEastAsia" w:cstheme="minorEastAsia"/>
                <w:color w:val="000000"/>
                <w:kern w:val="0"/>
                <w:sz w:val="24"/>
                <w:szCs w:val="24"/>
              </w:rPr>
              <w:t>名称</w:t>
            </w:r>
          </w:p>
        </w:tc>
        <w:tc>
          <w:tcPr>
            <w:tcW w:w="4470" w:type="dxa"/>
            <w:vAlign w:val="top"/>
          </w:tcPr>
          <w:p>
            <w:pPr>
              <w:spacing w:line="24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705"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135" w:type="dxa"/>
            <w:vAlign w:val="top"/>
          </w:tcPr>
          <w:p>
            <w:pPr>
              <w:spacing w:line="2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val="0"/>
                <w:sz w:val="24"/>
                <w:szCs w:val="24"/>
                <w:u w:val="none"/>
                <w:lang w:eastAsia="zh-CN"/>
              </w:rPr>
              <w:t>三亚市人民政府政务服务中心房屋租赁（2023-2024年）</w:t>
            </w:r>
          </w:p>
        </w:tc>
        <w:tc>
          <w:tcPr>
            <w:tcW w:w="4470" w:type="dxa"/>
            <w:vAlign w:val="center"/>
          </w:tcPr>
          <w:p>
            <w:pPr>
              <w:spacing w:line="24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sz w:val="24"/>
                <w:szCs w:val="24"/>
                <w:lang w:val="en-US" w:eastAsia="zh-CN"/>
              </w:rPr>
              <w:t>三亚新兴房地产开发有限公司</w:t>
            </w:r>
          </w:p>
        </w:tc>
      </w:tr>
    </w:tbl>
    <w:p>
      <w:pPr>
        <w:widowControl/>
        <w:spacing w:line="48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采购需求具体详见第二部分招标项目要求</w:t>
      </w:r>
    </w:p>
    <w:p>
      <w:pPr>
        <w:widowControl/>
        <w:spacing w:line="340" w:lineRule="exact"/>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1.6、项目实施地点：</w:t>
      </w:r>
      <w:r>
        <w:rPr>
          <w:rFonts w:hint="eastAsia" w:asciiTheme="minorEastAsia" w:hAnsiTheme="minorEastAsia" w:eastAsiaTheme="minorEastAsia" w:cstheme="minorEastAsia"/>
          <w:b w:val="0"/>
          <w:bCs/>
          <w:sz w:val="24"/>
          <w:szCs w:val="24"/>
          <w:u w:val="none"/>
          <w:lang w:eastAsia="zh-CN"/>
        </w:rPr>
        <w:t>三亚市人民政府政务服务中心</w:t>
      </w:r>
      <w:r>
        <w:rPr>
          <w:rFonts w:hint="eastAsia" w:asciiTheme="minorEastAsia" w:hAnsiTheme="minorEastAsia" w:eastAsiaTheme="minorEastAsia" w:cstheme="minorEastAsia"/>
          <w:sz w:val="24"/>
          <w:szCs w:val="24"/>
        </w:rPr>
        <w:t>指定地点</w:t>
      </w:r>
    </w:p>
    <w:p>
      <w:pPr>
        <w:widowControl/>
        <w:spacing w:line="340" w:lineRule="exact"/>
        <w:jc w:val="left"/>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rPr>
        <w:t xml:space="preserve">  1.7、项目完成时间（服务期限）：</w:t>
      </w:r>
      <w:r>
        <w:rPr>
          <w:rFonts w:hint="eastAsia" w:asciiTheme="minorEastAsia" w:hAnsiTheme="minorEastAsia" w:eastAsiaTheme="minorEastAsia" w:cstheme="minorEastAsia"/>
          <w:b/>
          <w:bCs/>
          <w:color w:val="000000"/>
          <w:kern w:val="0"/>
          <w:sz w:val="24"/>
          <w:szCs w:val="24"/>
          <w:lang w:val="en-US" w:eastAsia="zh-CN"/>
        </w:rPr>
        <w:t xml:space="preserve">服务期为一年 </w:t>
      </w:r>
    </w:p>
    <w:p>
      <w:pPr>
        <w:widowControl/>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 xml:space="preserve">2. </w:t>
      </w:r>
      <w:r>
        <w:rPr>
          <w:rFonts w:hint="eastAsia" w:asciiTheme="minorEastAsia" w:hAnsiTheme="minorEastAsia" w:eastAsiaTheme="minorEastAsia" w:cstheme="minorEastAsia"/>
          <w:sz w:val="24"/>
          <w:szCs w:val="24"/>
          <w:lang w:val="en-US" w:eastAsia="zh-CN"/>
        </w:rPr>
        <w:t>投标人</w:t>
      </w:r>
      <w:r>
        <w:rPr>
          <w:rFonts w:hint="eastAsia" w:asciiTheme="minorEastAsia" w:hAnsiTheme="minorEastAsia" w:eastAsiaTheme="minorEastAsia" w:cstheme="minorEastAsia"/>
          <w:sz w:val="24"/>
          <w:szCs w:val="24"/>
        </w:rPr>
        <w:t>资格条件</w:t>
      </w:r>
    </w:p>
    <w:p>
      <w:pPr>
        <w:spacing w:line="560" w:lineRule="exact"/>
        <w:ind w:firstLine="480" w:firstLineChars="200"/>
        <w:jc w:val="left"/>
        <w:rPr>
          <w:rFonts w:hint="eastAsia" w:asciiTheme="minorEastAsia" w:hAnsiTheme="minorEastAsia" w:eastAsiaTheme="minorEastAsia" w:cstheme="minorEastAsia"/>
          <w:i w:val="0"/>
          <w:sz w:val="24"/>
          <w:szCs w:val="24"/>
          <w:u w:val="none"/>
        </w:rPr>
      </w:pPr>
      <w:r>
        <w:rPr>
          <w:rFonts w:hint="eastAsia" w:asciiTheme="minorEastAsia" w:hAnsiTheme="minorEastAsia" w:eastAsiaTheme="minorEastAsia" w:cstheme="minorEastAsia"/>
          <w:i w:val="0"/>
          <w:sz w:val="24"/>
          <w:szCs w:val="24"/>
          <w:u w:val="none"/>
          <w:lang w:val="en-US" w:eastAsia="zh-CN"/>
        </w:rPr>
        <w:t>1、</w:t>
      </w:r>
      <w:r>
        <w:rPr>
          <w:rFonts w:hint="eastAsia" w:asciiTheme="minorEastAsia" w:hAnsiTheme="minorEastAsia" w:eastAsiaTheme="minorEastAsia" w:cstheme="minorEastAsia"/>
          <w:i w:val="0"/>
          <w:sz w:val="24"/>
          <w:szCs w:val="24"/>
          <w:u w:val="none"/>
        </w:rPr>
        <w:t>满足《中华人民共和国政府采购法》第二十二条</w:t>
      </w:r>
      <w:r>
        <w:rPr>
          <w:rFonts w:hint="eastAsia" w:asciiTheme="minorEastAsia" w:hAnsiTheme="minorEastAsia" w:eastAsiaTheme="minorEastAsia" w:cstheme="minorEastAsia"/>
          <w:i w:val="0"/>
          <w:sz w:val="24"/>
          <w:szCs w:val="24"/>
          <w:u w:val="none"/>
          <w:lang w:eastAsia="zh-CN"/>
        </w:rPr>
        <w:t>第一款规定的条件；</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2、2020年以来在“信用中国”网站(www.creditchina.gov.cn)、中国政府采购网(www.ccgp.gov.cn)没有列入失信被执行人、税收违法黑名单、政府采购严重违法失信行为记录名单的投标人。</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3、其它要求：</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3.1、在中华人民共和国境内注册、具有独立承担民事责任的能力(提供营业执照或事业单位法人证书等证明文件)；</w:t>
      </w:r>
    </w:p>
    <w:p>
      <w:pPr>
        <w:spacing w:line="560" w:lineRule="exact"/>
        <w:ind w:firstLine="480" w:firstLineChars="200"/>
        <w:rPr>
          <w:rFonts w:hint="eastAsia" w:asciiTheme="minorEastAsia" w:hAnsiTheme="minorEastAsia" w:eastAsiaTheme="minorEastAsia" w:cstheme="minorEastAsia"/>
          <w:i w:val="0"/>
          <w:sz w:val="24"/>
          <w:szCs w:val="24"/>
          <w:u w:val="none"/>
          <w:lang w:val="en" w:eastAsia="zh-CN"/>
        </w:rPr>
      </w:pPr>
      <w:r>
        <w:rPr>
          <w:rFonts w:hint="eastAsia" w:asciiTheme="minorEastAsia" w:hAnsiTheme="minorEastAsia" w:eastAsiaTheme="minorEastAsia" w:cstheme="minorEastAsia"/>
          <w:i w:val="0"/>
          <w:sz w:val="24"/>
          <w:szCs w:val="24"/>
          <w:u w:val="none"/>
          <w:lang w:val="en-US" w:eastAsia="zh-CN"/>
        </w:rPr>
        <w:t>3.2、具有良好的商业信誉和健全的财务会计制度【提供会计师事务所出具的2022年财务审计报告或2023年任意一个月的财务报表（资产负债表、损益表</w:t>
      </w:r>
      <w:r>
        <w:rPr>
          <w:rFonts w:hint="eastAsia" w:asciiTheme="minorEastAsia" w:hAnsiTheme="minorEastAsia" w:eastAsiaTheme="minorEastAsia" w:cstheme="minorEastAsia"/>
          <w:i w:val="0"/>
          <w:sz w:val="24"/>
          <w:szCs w:val="24"/>
          <w:u w:val="none"/>
          <w:lang w:val="en" w:eastAsia="zh-CN"/>
        </w:rPr>
        <w:t>/</w:t>
      </w:r>
      <w:r>
        <w:rPr>
          <w:rFonts w:hint="eastAsia" w:asciiTheme="minorEastAsia" w:hAnsiTheme="minorEastAsia" w:eastAsiaTheme="minorEastAsia" w:cstheme="minorEastAsia"/>
          <w:i w:val="0"/>
          <w:sz w:val="24"/>
          <w:szCs w:val="24"/>
          <w:u w:val="none"/>
          <w:lang w:val="en-US" w:eastAsia="zh-CN"/>
        </w:rPr>
        <w:t>利润表）】；</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3.3、具有履行合同所必需的设备和专业技术能力(提供承诺书)；</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3.4、具有依法缴纳税收和社会保障资金的良好记录(提供2023年任意一个月(或多个月)的纳税凭证和社会保障金缴费凭证，零纳税须提供税务部门盖章的纳税申报表)；</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3.5、参加政府采购活动前三年内，在经营活动中没有重大违法记录(成立不足三年的从成立之日起计算)；</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3.6、提供无环保类行政处罚记录声明函；</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3.7、提供政府采购供应商信用承诺书。</w:t>
      </w:r>
    </w:p>
    <w:p>
      <w:pPr>
        <w:pStyle w:val="1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sz w:val="24"/>
          <w:szCs w:val="24"/>
          <w:u w:val="none"/>
          <w:lang w:val="en" w:eastAsia="zh-CN"/>
        </w:rPr>
        <w:t>4、是否允许联合体投标：否</w:t>
      </w:r>
    </w:p>
    <w:p>
      <w:pPr>
        <w:widowControl/>
        <w:spacing w:line="480" w:lineRule="exact"/>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en-US" w:eastAsia="zh-CN"/>
        </w:rPr>
        <w:t>5、</w:t>
      </w: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b/>
          <w:bCs/>
          <w:color w:val="000000"/>
          <w:kern w:val="0"/>
          <w:sz w:val="24"/>
          <w:szCs w:val="24"/>
          <w:lang w:val="en-US" w:eastAsia="zh-CN"/>
        </w:rPr>
        <w:t>采购</w:t>
      </w:r>
      <w:r>
        <w:rPr>
          <w:rFonts w:hint="eastAsia" w:asciiTheme="minorEastAsia" w:hAnsiTheme="minorEastAsia" w:eastAsiaTheme="minorEastAsia" w:cstheme="minorEastAsia"/>
          <w:b/>
          <w:bCs/>
          <w:color w:val="000000"/>
          <w:kern w:val="0"/>
          <w:sz w:val="24"/>
          <w:szCs w:val="24"/>
        </w:rPr>
        <w:t>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color="auto" w:fill="FFFFFF"/>
          <w:lang w:val="en-US" w:eastAsia="zh-CN" w:bidi="ar"/>
        </w:rPr>
        <w:t>1、请于2023年8月16日00时00分（北京时间，下同）至2023年8月20日00时00分，从全国公共资源交易平台（海南省）（http://zw.hainan.gov.cn/ggzy/）网上报名获取采购文件。</w:t>
      </w:r>
    </w:p>
    <w:p>
      <w:pPr>
        <w:pStyle w:val="23"/>
        <w:snapToGrid w:val="0"/>
        <w:spacing w:line="340" w:lineRule="exact"/>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b w:val="0"/>
          <w:i w:val="0"/>
          <w:caps w:val="0"/>
          <w:color w:val="333333"/>
          <w:spacing w:val="0"/>
          <w:kern w:val="0"/>
          <w:sz w:val="24"/>
          <w:szCs w:val="24"/>
          <w:shd w:val="clear" w:color="auto" w:fill="FFFFFF"/>
          <w:lang w:val="en-US" w:eastAsia="zh-CN" w:bidi="ar"/>
        </w:rPr>
        <w:t>本项目:采购文件每套售价：0元；</w:t>
      </w:r>
      <w:r>
        <w:rPr>
          <w:rFonts w:hint="eastAsia" w:asciiTheme="minorEastAsia" w:hAnsiTheme="minorEastAsia" w:eastAsiaTheme="minorEastAsia" w:cstheme="minorEastAsia"/>
          <w:color w:val="000000"/>
          <w:kern w:val="0"/>
          <w:sz w:val="24"/>
          <w:szCs w:val="24"/>
        </w:rPr>
        <w:t>投标保证金的金额：</w:t>
      </w:r>
      <w:r>
        <w:rPr>
          <w:rFonts w:hint="eastAsia" w:asciiTheme="minorEastAsia" w:hAnsiTheme="minorEastAsia" w:eastAsiaTheme="minorEastAsia" w:cstheme="minorEastAsia"/>
          <w:color w:val="000000"/>
          <w:kern w:val="0"/>
          <w:sz w:val="24"/>
          <w:szCs w:val="24"/>
          <w:lang w:val="en-US" w:eastAsia="zh-CN"/>
        </w:rPr>
        <w:t>0</w:t>
      </w:r>
      <w:r>
        <w:rPr>
          <w:rFonts w:hint="eastAsia" w:asciiTheme="minorEastAsia" w:hAnsiTheme="minorEastAsia" w:eastAsiaTheme="minorEastAsia" w:cstheme="minorEastAsia"/>
          <w:color w:val="000000"/>
          <w:kern w:val="0"/>
          <w:sz w:val="24"/>
          <w:szCs w:val="24"/>
        </w:rPr>
        <w:t>元</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中标服务费：0元。</w:t>
      </w:r>
    </w:p>
    <w:p>
      <w:pPr>
        <w:widowControl/>
        <w:spacing w:line="480" w:lineRule="exact"/>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投标截止时间、开标时间及地点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1、递交单一来源采购响应书截止时间：20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分（北京时间，下同）；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2、开标时间：20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3、递交单一来源采购响应书及开标地点：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3.1三亚市</w:t>
      </w:r>
      <w:r>
        <w:rPr>
          <w:rFonts w:hint="eastAsia" w:asciiTheme="minorEastAsia" w:hAnsiTheme="minorEastAsia" w:eastAsiaTheme="minorEastAsia" w:cstheme="minorEastAsia"/>
          <w:sz w:val="24"/>
          <w:szCs w:val="24"/>
          <w:lang w:eastAsia="zh-CN"/>
        </w:rPr>
        <w:t>公共资源交易</w:t>
      </w:r>
      <w:r>
        <w:rPr>
          <w:rFonts w:hint="eastAsia" w:asciiTheme="minorEastAsia" w:hAnsiTheme="minorEastAsia" w:eastAsiaTheme="minorEastAsia" w:cstheme="minorEastAsia"/>
          <w:sz w:val="24"/>
          <w:szCs w:val="24"/>
        </w:rPr>
        <w:t>中心（三亚市吉阳区新风路259号）</w:t>
      </w:r>
      <w:r>
        <w:rPr>
          <w:rFonts w:hint="eastAsia" w:asciiTheme="minorEastAsia" w:hAnsiTheme="minorEastAsia" w:eastAsiaTheme="minorEastAsia" w:cstheme="minorEastAsia"/>
          <w:sz w:val="24"/>
          <w:szCs w:val="24"/>
          <w:lang w:eastAsia="zh-CN"/>
        </w:rPr>
        <w:t>三亚</w:t>
      </w:r>
      <w:r>
        <w:rPr>
          <w:rFonts w:hint="eastAsia" w:asciiTheme="minorEastAsia" w:hAnsiTheme="minorEastAsia" w:eastAsiaTheme="minorEastAsia" w:cstheme="minorEastAsia"/>
          <w:sz w:val="24"/>
          <w:szCs w:val="24"/>
        </w:rPr>
        <w:t>开标室</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sz w:val="24"/>
          <w:szCs w:val="24"/>
        </w:rPr>
        <w:t>，如有变动另行通知；（适用于现场递交）</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3.2投标人应当通过数字身份认证锁登录全国公共资源交易平台（海南省）（http://zw.hainan.gov.cn/ggzy/）上传。（适用于网络递交）</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b/>
          <w:bCs/>
          <w:sz w:val="24"/>
          <w:szCs w:val="24"/>
        </w:rPr>
        <w:t>公告期限</w:t>
      </w:r>
    </w:p>
    <w:p>
      <w:pPr>
        <w:spacing w:line="360" w:lineRule="auto"/>
        <w:ind w:left="120" w:leftChars="57"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（1）本项目采购公告不少于1个工作日，自20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分至20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20</w:t>
      </w:r>
      <w:bookmarkStart w:id="16" w:name="_GoBack"/>
      <w:bookmarkEnd w:id="16"/>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分止。</w:t>
      </w:r>
    </w:p>
    <w:p>
      <w:pPr>
        <w:spacing w:line="360" w:lineRule="auto"/>
        <w:rPr>
          <w:rFonts w:hint="eastAsia" w:asciiTheme="minorEastAsia" w:hAnsiTheme="minorEastAsia" w:eastAsiaTheme="minorEastAsia" w:cstheme="minorEastAsia"/>
          <w:b/>
          <w:bCs/>
          <w:sz w:val="24"/>
          <w:szCs w:val="24"/>
          <w:lang w:val="en-US" w:eastAsia="zh-CN"/>
        </w:rPr>
      </w:pPr>
    </w:p>
    <w:p>
      <w:pPr>
        <w:spacing w:line="360" w:lineRule="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t>其他</w:t>
      </w:r>
    </w:p>
    <w:p>
      <w:pPr>
        <w:widowControl/>
        <w:shd w:val="clear" w:color="auto" w:fill="FFFFFF"/>
        <w:spacing w:line="540" w:lineRule="atLeast"/>
        <w:ind w:firstLine="420"/>
        <w:jc w:val="left"/>
        <w:rPr>
          <w:rFonts w:hint="eastAsia" w:asciiTheme="minorEastAsia" w:hAnsiTheme="minorEastAsia" w:eastAsiaTheme="minorEastAsia" w:cstheme="minorEastAsia"/>
          <w:color w:val="000000"/>
          <w:kern w:val="0"/>
          <w:sz w:val="24"/>
          <w:szCs w:val="24"/>
          <w:u w:val="single"/>
          <w:shd w:val="clear" w:color="auto" w:fill="FFFFFF"/>
          <w:lang w:bidi="ar"/>
        </w:rPr>
      </w:pPr>
      <w:r>
        <w:rPr>
          <w:rFonts w:hint="eastAsia" w:asciiTheme="minorEastAsia" w:hAnsiTheme="minorEastAsia" w:eastAsiaTheme="minorEastAsia" w:cstheme="minorEastAsia"/>
          <w:color w:val="000000"/>
          <w:kern w:val="0"/>
          <w:sz w:val="24"/>
          <w:szCs w:val="24"/>
          <w:u w:val="single"/>
          <w:shd w:val="clear" w:color="auto" w:fill="FFFFFF"/>
          <w:lang w:bidi="ar"/>
        </w:rPr>
        <w:t>（1）投标人须在全国公共资源交易平台（海南省）企业信息管理系统(http://zw.hainan.gov.cn /ggzy/)中登记企业信息 , 然后登陆招标投标交易平台(http://zw.hainan.gov.cn/ggzy/)下载，查看电子版的</w:t>
      </w:r>
      <w:r>
        <w:rPr>
          <w:rFonts w:hint="eastAsia" w:asciiTheme="minorEastAsia" w:hAnsiTheme="minorEastAsia" w:eastAsiaTheme="minorEastAsia" w:cstheme="minorEastAsia"/>
          <w:color w:val="000000"/>
          <w:kern w:val="0"/>
          <w:sz w:val="24"/>
          <w:szCs w:val="24"/>
          <w:u w:val="single"/>
          <w:shd w:val="clear" w:color="auto" w:fill="FFFFFF"/>
          <w:lang w:val="en-US" w:eastAsia="zh-CN" w:bidi="ar"/>
        </w:rPr>
        <w:t>采购</w:t>
      </w:r>
      <w:r>
        <w:rPr>
          <w:rFonts w:hint="eastAsia" w:asciiTheme="minorEastAsia" w:hAnsiTheme="minorEastAsia" w:eastAsiaTheme="minorEastAsia" w:cstheme="minorEastAsia"/>
          <w:color w:val="000000"/>
          <w:kern w:val="0"/>
          <w:sz w:val="24"/>
          <w:szCs w:val="24"/>
          <w:u w:val="single"/>
          <w:shd w:val="clear" w:color="auto" w:fill="FFFFFF"/>
          <w:lang w:bidi="ar"/>
        </w:rPr>
        <w:t xml:space="preserve">文件及其他文件； </w:t>
      </w:r>
    </w:p>
    <w:p>
      <w:pPr>
        <w:widowControl/>
        <w:shd w:val="clear" w:color="auto" w:fill="FFFFFF"/>
        <w:spacing w:line="540" w:lineRule="atLeast"/>
        <w:ind w:firstLine="420"/>
        <w:jc w:val="left"/>
        <w:rPr>
          <w:rFonts w:hint="eastAsia" w:asciiTheme="minorEastAsia" w:hAnsiTheme="minorEastAsia" w:eastAsiaTheme="minorEastAsia" w:cstheme="minorEastAsia"/>
          <w:color w:val="000000"/>
          <w:kern w:val="0"/>
          <w:sz w:val="24"/>
          <w:szCs w:val="24"/>
          <w:u w:val="single"/>
          <w:shd w:val="clear" w:color="auto" w:fill="FFFFFF"/>
          <w:lang w:eastAsia="zh-CN" w:bidi="ar"/>
        </w:rPr>
      </w:pPr>
      <w:r>
        <w:rPr>
          <w:rFonts w:hint="eastAsia" w:asciiTheme="minorEastAsia" w:hAnsiTheme="minorEastAsia" w:eastAsiaTheme="minorEastAsia" w:cstheme="minorEastAsia"/>
          <w:color w:val="000000"/>
          <w:kern w:val="0"/>
          <w:sz w:val="24"/>
          <w:szCs w:val="24"/>
          <w:u w:val="single"/>
          <w:shd w:val="clear" w:color="auto" w:fill="FFFFFF"/>
          <w:lang w:bidi="ar"/>
        </w:rPr>
        <w:t>（2）电子标（</w:t>
      </w:r>
      <w:r>
        <w:rPr>
          <w:rFonts w:hint="eastAsia" w:asciiTheme="minorEastAsia" w:hAnsiTheme="minorEastAsia" w:eastAsiaTheme="minorEastAsia" w:cstheme="minorEastAsia"/>
          <w:color w:val="000000"/>
          <w:kern w:val="0"/>
          <w:sz w:val="24"/>
          <w:szCs w:val="24"/>
          <w:u w:val="single"/>
          <w:shd w:val="clear" w:color="auto" w:fill="FFFFFF"/>
          <w:lang w:val="en-US" w:eastAsia="zh-CN" w:bidi="ar"/>
        </w:rPr>
        <w:t>采购</w:t>
      </w:r>
      <w:r>
        <w:rPr>
          <w:rFonts w:hint="eastAsia" w:asciiTheme="minorEastAsia" w:hAnsiTheme="minorEastAsia" w:eastAsiaTheme="minorEastAsia" w:cstheme="minorEastAsia"/>
          <w:color w:val="000000"/>
          <w:kern w:val="0"/>
          <w:sz w:val="24"/>
          <w:szCs w:val="24"/>
          <w:u w:val="single"/>
          <w:shd w:val="clear" w:color="auto" w:fill="FFFFFF"/>
          <w:lang w:bidi="ar"/>
        </w:rPr>
        <w:t>文件后缀名.GPZ）：必须使用最新版本的电子投标工具（在http://zw.hainan.gov.cn/ggzy/ggzy/xgrjxz/index.jhtml下载投标工具）制作电子版的单一来源采购响应书；</w:t>
      </w:r>
      <w:r>
        <w:rPr>
          <w:rFonts w:hint="eastAsia" w:asciiTheme="minorEastAsia" w:hAnsiTheme="minorEastAsia" w:eastAsiaTheme="minorEastAsia" w:cstheme="minorEastAsia"/>
          <w:b/>
          <w:bCs/>
          <w:color w:val="000000"/>
          <w:kern w:val="0"/>
          <w:sz w:val="24"/>
          <w:szCs w:val="24"/>
          <w:u w:val="single"/>
          <w:shd w:val="clear" w:color="auto" w:fill="FFFFFF"/>
          <w:lang w:bidi="ar"/>
        </w:rPr>
        <w:t xml:space="preserve"> 非电子标（</w:t>
      </w:r>
      <w:r>
        <w:rPr>
          <w:rFonts w:hint="eastAsia" w:asciiTheme="minorEastAsia" w:hAnsiTheme="minorEastAsia" w:eastAsiaTheme="minorEastAsia" w:cstheme="minorEastAsia"/>
          <w:b/>
          <w:bCs/>
          <w:color w:val="000000"/>
          <w:kern w:val="0"/>
          <w:sz w:val="24"/>
          <w:szCs w:val="24"/>
          <w:u w:val="single"/>
          <w:shd w:val="clear" w:color="auto" w:fill="FFFFFF"/>
          <w:lang w:val="en-US" w:eastAsia="zh-CN" w:bidi="ar"/>
        </w:rPr>
        <w:t>采购</w:t>
      </w:r>
      <w:r>
        <w:rPr>
          <w:rFonts w:hint="eastAsia" w:asciiTheme="minorEastAsia" w:hAnsiTheme="minorEastAsia" w:eastAsiaTheme="minorEastAsia" w:cstheme="minorEastAsia"/>
          <w:b/>
          <w:bCs/>
          <w:color w:val="000000"/>
          <w:kern w:val="0"/>
          <w:sz w:val="24"/>
          <w:szCs w:val="24"/>
          <w:u w:val="single"/>
          <w:shd w:val="clear" w:color="auto" w:fill="FFFFFF"/>
          <w:lang w:bidi="ar"/>
        </w:rPr>
        <w:t>文件后缀名不是.GPZ）：</w:t>
      </w:r>
      <w:r>
        <w:rPr>
          <w:rFonts w:hint="eastAsia" w:asciiTheme="minorEastAsia" w:hAnsiTheme="minorEastAsia" w:eastAsiaTheme="minorEastAsia" w:cstheme="minorEastAsia"/>
          <w:color w:val="000000"/>
          <w:kern w:val="0"/>
          <w:sz w:val="24"/>
          <w:szCs w:val="24"/>
          <w:u w:val="single"/>
          <w:shd w:val="clear" w:color="auto" w:fill="FFFFFF"/>
          <w:lang w:bidi="ar"/>
        </w:rPr>
        <w:t>必须使用电子签章工具（在http://zw.hainan.gov.cn/ggzy/ggzy/xgrjxz/index.jhtml下载签章工具）对PDF格式的电子单一来源采购响应书进行盖章(使用WinRAR对PDF格式的标书加密压缩)；</w:t>
      </w:r>
    </w:p>
    <w:p>
      <w:pPr>
        <w:widowControl/>
        <w:shd w:val="clear" w:color="auto" w:fill="FFFFFF"/>
        <w:spacing w:line="540" w:lineRule="atLeast"/>
        <w:ind w:firstLine="420"/>
        <w:jc w:val="left"/>
        <w:rPr>
          <w:rFonts w:hint="eastAsia" w:asciiTheme="minorEastAsia" w:hAnsiTheme="minorEastAsia" w:eastAsiaTheme="minorEastAsia" w:cstheme="minorEastAsia"/>
          <w:color w:val="000000"/>
          <w:kern w:val="0"/>
          <w:sz w:val="24"/>
          <w:szCs w:val="24"/>
          <w:u w:val="single"/>
          <w:shd w:val="clear" w:color="auto" w:fill="FFFFFF"/>
          <w:lang w:bidi="ar"/>
        </w:rPr>
      </w:pPr>
      <w:r>
        <w:rPr>
          <w:rFonts w:hint="eastAsia" w:asciiTheme="minorEastAsia" w:hAnsiTheme="minorEastAsia" w:eastAsiaTheme="minorEastAsia" w:cstheme="minorEastAsia"/>
          <w:color w:val="000000"/>
          <w:kern w:val="0"/>
          <w:sz w:val="24"/>
          <w:szCs w:val="24"/>
          <w:u w:val="single"/>
          <w:shd w:val="clear" w:color="auto" w:fill="FFFFFF"/>
          <w:lang w:bidi="ar"/>
        </w:rPr>
        <w:t xml:space="preserve"> （3）</w:t>
      </w:r>
      <w:r>
        <w:rPr>
          <w:rFonts w:hint="eastAsia" w:asciiTheme="minorEastAsia" w:hAnsiTheme="minorEastAsia" w:eastAsiaTheme="minorEastAsia" w:cstheme="minorEastAsia"/>
          <w:b/>
          <w:bCs/>
          <w:color w:val="000000"/>
          <w:kern w:val="0"/>
          <w:sz w:val="24"/>
          <w:szCs w:val="24"/>
          <w:u w:val="single"/>
          <w:shd w:val="clear" w:color="auto" w:fill="FFFFFF"/>
          <w:lang w:bidi="ar"/>
        </w:rPr>
        <w:t>投标截止时间前，必须在网上上传电子投标书</w:t>
      </w:r>
      <w:r>
        <w:rPr>
          <w:rFonts w:hint="eastAsia" w:asciiTheme="minorEastAsia" w:hAnsiTheme="minorEastAsia" w:eastAsiaTheme="minorEastAsia" w:cstheme="minorEastAsia"/>
          <w:color w:val="000000"/>
          <w:kern w:val="0"/>
          <w:sz w:val="24"/>
          <w:szCs w:val="24"/>
          <w:u w:val="single"/>
          <w:shd w:val="clear" w:color="auto" w:fill="FFFFFF"/>
          <w:lang w:bidi="ar"/>
        </w:rPr>
        <w:t>——（电子标：投标书为GPT格式；</w:t>
      </w:r>
      <w:r>
        <w:rPr>
          <w:rFonts w:hint="eastAsia" w:asciiTheme="minorEastAsia" w:hAnsiTheme="minorEastAsia" w:eastAsiaTheme="minorEastAsia" w:cstheme="minorEastAsia"/>
          <w:b/>
          <w:bCs/>
          <w:color w:val="000000"/>
          <w:kern w:val="0"/>
          <w:sz w:val="24"/>
          <w:szCs w:val="24"/>
          <w:u w:val="single"/>
          <w:shd w:val="clear" w:color="auto" w:fill="FFFFFF"/>
          <w:lang w:bidi="ar"/>
        </w:rPr>
        <w:t>非电子标：投标书需上传PDF加密压缩的rar格式）</w:t>
      </w:r>
      <w:r>
        <w:rPr>
          <w:rFonts w:hint="eastAsia" w:asciiTheme="minorEastAsia" w:hAnsiTheme="minorEastAsia" w:eastAsiaTheme="minorEastAsia" w:cstheme="minorEastAsia"/>
          <w:color w:val="000000"/>
          <w:kern w:val="0"/>
          <w:sz w:val="24"/>
          <w:szCs w:val="24"/>
          <w:u w:val="single"/>
          <w:shd w:val="clear" w:color="auto" w:fill="FFFFFF"/>
          <w:lang w:bidi="ar"/>
        </w:rPr>
        <w:t xml:space="preserve">； </w:t>
      </w:r>
    </w:p>
    <w:p>
      <w:pPr>
        <w:widowControl/>
        <w:shd w:val="clear" w:color="auto" w:fill="FFFFFF"/>
        <w:spacing w:line="540" w:lineRule="atLeast"/>
        <w:ind w:firstLine="420"/>
        <w:jc w:val="left"/>
        <w:rPr>
          <w:rFonts w:hint="eastAsia" w:asciiTheme="minorEastAsia" w:hAnsiTheme="minorEastAsia" w:eastAsiaTheme="minorEastAsia" w:cstheme="minorEastAsia"/>
          <w:color w:val="000000"/>
          <w:kern w:val="0"/>
          <w:sz w:val="24"/>
          <w:szCs w:val="24"/>
          <w:u w:val="single"/>
          <w:shd w:val="clear" w:color="auto" w:fill="FFFFFF"/>
          <w:lang w:bidi="ar"/>
        </w:rPr>
      </w:pPr>
      <w:r>
        <w:rPr>
          <w:rFonts w:hint="eastAsia" w:asciiTheme="minorEastAsia" w:hAnsiTheme="minorEastAsia" w:eastAsiaTheme="minorEastAsia" w:cstheme="minorEastAsia"/>
          <w:color w:val="000000"/>
          <w:kern w:val="0"/>
          <w:sz w:val="24"/>
          <w:szCs w:val="24"/>
          <w:u w:val="single"/>
          <w:shd w:val="clear" w:color="auto" w:fill="FFFFFF"/>
          <w:lang w:bidi="ar"/>
        </w:rPr>
        <w:t>（4）开标的时候必须携带加密锁(CA数字认证锁)和光盘、U盘拷贝的电子版投标书。</w:t>
      </w:r>
    </w:p>
    <w:p>
      <w:pPr>
        <w:widowControl/>
        <w:shd w:val="clear" w:color="auto" w:fill="FFFFFF"/>
        <w:spacing w:line="540" w:lineRule="atLeast"/>
        <w:ind w:firstLine="420"/>
        <w:jc w:val="left"/>
        <w:rPr>
          <w:rFonts w:hint="eastAsia" w:asciiTheme="minorEastAsia" w:hAnsiTheme="minorEastAsia" w:eastAsiaTheme="minorEastAsia" w:cstheme="minorEastAsia"/>
          <w:b/>
          <w:color w:val="auto"/>
          <w:kern w:val="0"/>
          <w:sz w:val="24"/>
          <w:szCs w:val="24"/>
          <w:shd w:val="clear" w:color="auto" w:fill="FFFFFF"/>
          <w:lang w:bidi="ar"/>
        </w:rPr>
      </w:pPr>
      <w:r>
        <w:rPr>
          <w:rFonts w:hint="eastAsia" w:asciiTheme="minorEastAsia" w:hAnsiTheme="minorEastAsia" w:eastAsiaTheme="minorEastAsia" w:cstheme="minorEastAsia"/>
          <w:b/>
          <w:kern w:val="0"/>
          <w:sz w:val="24"/>
          <w:szCs w:val="24"/>
          <w:shd w:val="clear" w:color="auto" w:fill="FFFFFF"/>
          <w:lang w:bidi="ar"/>
        </w:rPr>
        <w:t>（5）本项目采购信息发布媒体为：全国公共资源交易平台（海南省）·三亚市http://zw.hainan.gov.cn/ggzy/syggzy和海南</w:t>
      </w:r>
      <w:r>
        <w:rPr>
          <w:rFonts w:hint="eastAsia" w:asciiTheme="minorEastAsia" w:hAnsiTheme="minorEastAsia" w:eastAsiaTheme="minorEastAsia" w:cstheme="minorEastAsia"/>
          <w:b/>
          <w:color w:val="auto"/>
          <w:kern w:val="0"/>
          <w:sz w:val="24"/>
          <w:szCs w:val="24"/>
          <w:shd w:val="clear" w:color="auto" w:fill="FFFFFF"/>
          <w:lang w:bidi="ar"/>
        </w:rPr>
        <w:t>省政府采购网</w:t>
      </w:r>
      <w:r>
        <w:rPr>
          <w:rFonts w:hint="eastAsia" w:asciiTheme="minorEastAsia" w:hAnsiTheme="minorEastAsia" w:eastAsiaTheme="minorEastAsia" w:cstheme="minorEastAsia"/>
          <w:b/>
          <w:color w:val="auto"/>
          <w:kern w:val="0"/>
          <w:sz w:val="24"/>
          <w:szCs w:val="24"/>
          <w:shd w:val="clear" w:color="auto" w:fill="FFFFFF"/>
          <w:lang w:bidi="ar"/>
        </w:rPr>
        <w:fldChar w:fldCharType="begin"/>
      </w:r>
      <w:r>
        <w:rPr>
          <w:rFonts w:hint="eastAsia" w:asciiTheme="minorEastAsia" w:hAnsiTheme="minorEastAsia" w:eastAsiaTheme="minorEastAsia" w:cstheme="minorEastAsia"/>
          <w:b/>
          <w:color w:val="auto"/>
          <w:kern w:val="0"/>
          <w:sz w:val="24"/>
          <w:szCs w:val="24"/>
          <w:shd w:val="clear" w:color="auto" w:fill="FFFFFF"/>
          <w:lang w:bidi="ar"/>
        </w:rPr>
        <w:instrText xml:space="preserve"> HYPERLINK "https://www.ccgp-hainan.gov.cn/zhuzhan/" </w:instrText>
      </w:r>
      <w:r>
        <w:rPr>
          <w:rFonts w:hint="eastAsia" w:asciiTheme="minorEastAsia" w:hAnsiTheme="minorEastAsia" w:eastAsiaTheme="minorEastAsia" w:cstheme="minorEastAsia"/>
          <w:b/>
          <w:color w:val="auto"/>
          <w:kern w:val="0"/>
          <w:sz w:val="24"/>
          <w:szCs w:val="24"/>
          <w:shd w:val="clear" w:color="auto" w:fill="FFFFFF"/>
          <w:lang w:bidi="ar"/>
        </w:rPr>
        <w:fldChar w:fldCharType="separate"/>
      </w:r>
      <w:r>
        <w:rPr>
          <w:rStyle w:val="19"/>
          <w:rFonts w:hint="eastAsia" w:asciiTheme="minorEastAsia" w:hAnsiTheme="minorEastAsia" w:eastAsiaTheme="minorEastAsia" w:cstheme="minorEastAsia"/>
          <w:b/>
          <w:color w:val="auto"/>
          <w:kern w:val="0"/>
          <w:sz w:val="24"/>
          <w:szCs w:val="24"/>
          <w:shd w:val="clear" w:color="auto" w:fill="FFFFFF"/>
          <w:lang w:bidi="ar"/>
        </w:rPr>
        <w:t>https://www.ccgp-hainan.gov.cn/zhuzhan/</w:t>
      </w:r>
      <w:r>
        <w:rPr>
          <w:rFonts w:hint="eastAsia" w:asciiTheme="minorEastAsia" w:hAnsiTheme="minorEastAsia" w:eastAsiaTheme="minorEastAsia" w:cstheme="minorEastAsia"/>
          <w:b/>
          <w:color w:val="auto"/>
          <w:kern w:val="0"/>
          <w:sz w:val="24"/>
          <w:szCs w:val="24"/>
          <w:shd w:val="clear" w:color="auto" w:fill="FFFFFF"/>
          <w:lang w:bidi="ar"/>
        </w:rPr>
        <w:fldChar w:fldCharType="end"/>
      </w:r>
      <w:r>
        <w:rPr>
          <w:rFonts w:hint="eastAsia" w:asciiTheme="minorEastAsia" w:hAnsiTheme="minorEastAsia" w:eastAsiaTheme="minorEastAsia" w:cstheme="minorEastAsia"/>
          <w:b/>
          <w:color w:val="auto"/>
          <w:kern w:val="0"/>
          <w:sz w:val="24"/>
          <w:szCs w:val="24"/>
          <w:shd w:val="clear" w:color="auto" w:fill="FFFFFF"/>
          <w:lang w:bidi="ar"/>
        </w:rPr>
        <w:t>。</w:t>
      </w:r>
    </w:p>
    <w:p>
      <w:pPr>
        <w:widowControl/>
        <w:shd w:val="clear" w:color="auto" w:fill="FFFFFF"/>
        <w:spacing w:line="540" w:lineRule="atLeast"/>
        <w:ind w:firstLine="420"/>
        <w:jc w:val="left"/>
        <w:rPr>
          <w:rFonts w:hint="eastAsia" w:asciiTheme="minorEastAsia" w:hAnsiTheme="minorEastAsia" w:eastAsiaTheme="minorEastAsia" w:cstheme="minorEastAsia"/>
          <w:b/>
          <w:kern w:val="0"/>
          <w:sz w:val="24"/>
          <w:szCs w:val="24"/>
          <w:shd w:val="clear" w:color="auto" w:fill="FFFFFF"/>
          <w:lang w:bidi="ar"/>
        </w:rPr>
      </w:pPr>
      <w:r>
        <w:rPr>
          <w:rFonts w:hint="eastAsia" w:asciiTheme="minorEastAsia" w:hAnsiTheme="minorEastAsia" w:eastAsiaTheme="minorEastAsia" w:cstheme="minorEastAsia"/>
          <w:b/>
          <w:kern w:val="0"/>
          <w:sz w:val="24"/>
          <w:szCs w:val="24"/>
          <w:shd w:val="clear" w:color="auto" w:fill="FFFFFF"/>
          <w:lang w:bidi="ar"/>
        </w:rPr>
        <w:t>（</w:t>
      </w:r>
      <w:r>
        <w:rPr>
          <w:rFonts w:hint="eastAsia" w:asciiTheme="minorEastAsia" w:hAnsiTheme="minorEastAsia" w:eastAsiaTheme="minorEastAsia" w:cstheme="minorEastAsia"/>
          <w:b/>
          <w:kern w:val="0"/>
          <w:sz w:val="24"/>
          <w:szCs w:val="24"/>
          <w:shd w:val="clear" w:color="auto" w:fill="FFFFFF"/>
          <w:lang w:val="en-US" w:eastAsia="zh-CN" w:bidi="ar"/>
        </w:rPr>
        <w:t>6</w:t>
      </w:r>
      <w:r>
        <w:rPr>
          <w:rFonts w:hint="eastAsia" w:asciiTheme="minorEastAsia" w:hAnsiTheme="minorEastAsia" w:eastAsiaTheme="minorEastAsia" w:cstheme="minorEastAsia"/>
          <w:b/>
          <w:kern w:val="0"/>
          <w:sz w:val="24"/>
          <w:szCs w:val="24"/>
          <w:shd w:val="clear" w:color="auto" w:fill="FFFFFF"/>
          <w:lang w:bidi="ar"/>
        </w:rPr>
        <w:t>）有关本项目采购文件的补遗、澄清及变更信息以上述网站公告与下载为准，采购代理机构不再另行通知，采购文件与更正公告的内容相互矛盾时，以最后发出的更正公告内容为准。</w:t>
      </w:r>
    </w:p>
    <w:p>
      <w:pPr>
        <w:widowControl/>
        <w:shd w:val="clear" w:color="auto" w:fill="FFFFFF"/>
        <w:spacing w:line="540" w:lineRule="atLeast"/>
        <w:ind w:firstLine="420"/>
        <w:jc w:val="left"/>
        <w:rPr>
          <w:rFonts w:hint="eastAsia" w:asciiTheme="minorEastAsia" w:hAnsiTheme="minorEastAsia" w:eastAsiaTheme="minorEastAsia" w:cstheme="minorEastAsia"/>
          <w:b/>
          <w:kern w:val="0"/>
          <w:sz w:val="24"/>
          <w:szCs w:val="24"/>
          <w:shd w:val="clear" w:color="auto" w:fill="FFFFFF"/>
          <w:lang w:bidi="ar"/>
        </w:rPr>
      </w:pPr>
      <w:r>
        <w:rPr>
          <w:rFonts w:hint="eastAsia" w:asciiTheme="minorEastAsia" w:hAnsiTheme="minorEastAsia" w:eastAsiaTheme="minorEastAsia" w:cstheme="minorEastAsia"/>
          <w:b/>
          <w:kern w:val="0"/>
          <w:sz w:val="24"/>
          <w:szCs w:val="24"/>
          <w:shd w:val="clear" w:color="auto" w:fill="FFFFFF"/>
          <w:lang w:bidi="ar"/>
        </w:rPr>
        <w:t>（</w:t>
      </w:r>
      <w:r>
        <w:rPr>
          <w:rFonts w:hint="eastAsia" w:asciiTheme="minorEastAsia" w:hAnsiTheme="minorEastAsia" w:eastAsiaTheme="minorEastAsia" w:cstheme="minorEastAsia"/>
          <w:b/>
          <w:kern w:val="0"/>
          <w:sz w:val="24"/>
          <w:szCs w:val="24"/>
          <w:shd w:val="clear" w:color="auto" w:fill="FFFFFF"/>
          <w:lang w:val="en-US" w:eastAsia="zh-CN" w:bidi="ar"/>
        </w:rPr>
        <w:t>7</w:t>
      </w:r>
      <w:r>
        <w:rPr>
          <w:rFonts w:hint="eastAsia" w:asciiTheme="minorEastAsia" w:hAnsiTheme="minorEastAsia" w:eastAsiaTheme="minorEastAsia" w:cstheme="minorEastAsia"/>
          <w:b/>
          <w:kern w:val="0"/>
          <w:sz w:val="24"/>
          <w:szCs w:val="24"/>
          <w:shd w:val="clear" w:color="auto" w:fill="FFFFFF"/>
          <w:lang w:bidi="ar"/>
        </w:rPr>
        <w:t>）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pacing w:line="400" w:lineRule="exact"/>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en-US" w:eastAsia="zh-CN"/>
        </w:rPr>
        <w:t>10、</w:t>
      </w:r>
      <w:r>
        <w:rPr>
          <w:rFonts w:hint="eastAsia" w:asciiTheme="minorEastAsia" w:hAnsiTheme="minorEastAsia" w:eastAsiaTheme="minorEastAsia" w:cstheme="minorEastAsia"/>
          <w:b/>
          <w:bCs/>
          <w:color w:val="000000"/>
          <w:kern w:val="0"/>
          <w:sz w:val="24"/>
          <w:szCs w:val="24"/>
        </w:rPr>
        <w:t>联系方式</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sz w:val="24"/>
          <w:szCs w:val="24"/>
        </w:rPr>
        <w:t>采购人:</w:t>
      </w:r>
      <w:r>
        <w:rPr>
          <w:rFonts w:hint="eastAsia" w:asciiTheme="minorEastAsia" w:hAnsiTheme="minorEastAsia" w:eastAsiaTheme="minorEastAsia" w:cstheme="minorEastAsia"/>
          <w:b w:val="0"/>
          <w:bCs w:val="0"/>
          <w:sz w:val="24"/>
          <w:szCs w:val="24"/>
          <w:u w:val="none"/>
          <w:lang w:eastAsia="zh-CN"/>
        </w:rPr>
        <w:t>三亚市人民政府政务服务中心</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代理机构：三亚市政府采购中心</w:t>
      </w:r>
    </w:p>
    <w:p>
      <w:pPr>
        <w:spacing w:line="400" w:lineRule="exact"/>
        <w:ind w:left="2880" w:hanging="2880" w:hangingChars="1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sz w:val="24"/>
          <w:szCs w:val="24"/>
        </w:rPr>
        <w:t>地址:</w:t>
      </w:r>
      <w:r>
        <w:rPr>
          <w:rFonts w:hint="eastAsia" w:asciiTheme="minorEastAsia" w:hAnsiTheme="minorEastAsia" w:eastAsiaTheme="minorEastAsia" w:cstheme="minorEastAsia"/>
          <w:b w:val="0"/>
          <w:bCs w:val="0"/>
          <w:color w:val="000000"/>
          <w:sz w:val="24"/>
          <w:szCs w:val="24"/>
          <w:lang w:val="en-US" w:eastAsia="zh-CN"/>
        </w:rPr>
        <w:t xml:space="preserve"> 三亚市吉阳区新风街259号</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地址：三亚市河东区新风街259号</w:t>
      </w:r>
    </w:p>
    <w:p>
      <w:pPr>
        <w:widowControl/>
        <w:spacing w:line="400" w:lineRule="exact"/>
        <w:jc w:val="left"/>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b w:val="0"/>
          <w:bCs w:val="0"/>
          <w:color w:val="auto"/>
          <w:sz w:val="24"/>
          <w:szCs w:val="24"/>
          <w:lang w:val="en-US" w:eastAsia="zh-CN"/>
        </w:rPr>
        <w:t>崔鑫</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项目联系人：</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邢美雯</w:t>
      </w:r>
    </w:p>
    <w:p>
      <w:pPr>
        <w:spacing w:line="400" w:lineRule="exact"/>
        <w:rPr>
          <w:rFonts w:hint="default" w:eastAsiaTheme="minorEastAsia"/>
          <w:lang w:val="en-US" w:eastAsia="zh-CN"/>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联系电话：</w:t>
      </w: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auto"/>
          <w:sz w:val="24"/>
          <w:szCs w:val="24"/>
          <w:lang w:val="en-US" w:eastAsia="zh-CN"/>
        </w:rPr>
        <w:t>0898-38860180</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联系电话：0898-8</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88250606</w:t>
      </w:r>
    </w:p>
    <w:bookmarkEnd w:id="0"/>
    <w:bookmarkEnd w:id="1"/>
    <w:p>
      <w:pPr>
        <w:spacing w:line="560" w:lineRule="exact"/>
        <w:ind w:firstLine="480" w:firstLineChars="200"/>
        <w:jc w:val="left"/>
        <w:rPr>
          <w:rFonts w:hint="eastAsia" w:asciiTheme="minorEastAsia" w:hAnsiTheme="minorEastAsia" w:eastAsiaTheme="minorEastAsia" w:cstheme="minorEastAsia"/>
          <w:sz w:val="24"/>
          <w:szCs w:val="24"/>
        </w:rPr>
      </w:pPr>
      <w:bookmarkStart w:id="2" w:name="_Toc198370512"/>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pStyle w:val="7"/>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7"/>
        <w:rPr>
          <w:rFonts w:hint="eastAsia"/>
        </w:rPr>
      </w:pPr>
    </w:p>
    <w:p>
      <w:pPr>
        <w:spacing w:line="560" w:lineRule="exact"/>
        <w:ind w:firstLine="480" w:firstLineChars="200"/>
        <w:jc w:val="left"/>
        <w:rPr>
          <w:rFonts w:hint="eastAsia" w:asciiTheme="minorEastAsia" w:hAnsiTheme="minorEastAsia" w:eastAsiaTheme="minorEastAsia" w:cstheme="minorEastAsia"/>
          <w:sz w:val="24"/>
          <w:szCs w:val="24"/>
        </w:rPr>
      </w:pPr>
    </w:p>
    <w:p>
      <w:pPr>
        <w:pStyle w:val="2"/>
        <w:numPr>
          <w:ilvl w:val="0"/>
          <w:numId w:val="2"/>
        </w:numPr>
        <w:jc w:val="center"/>
        <w:rPr>
          <w:rFonts w:hint="eastAsia"/>
          <w:color w:val="auto"/>
        </w:rPr>
      </w:pPr>
      <w:r>
        <w:rPr>
          <w:rFonts w:hint="eastAsia"/>
          <w:color w:val="auto"/>
        </w:rPr>
        <w:t>招标项目要求</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rPr>
        <w:t>项目概况</w:t>
      </w:r>
    </w:p>
    <w:p>
      <w:pPr>
        <w:spacing w:line="40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现行房屋租赁合同将于2023年8月11日到期，为保障现阶段政务服务工作正常运行，</w:t>
      </w:r>
      <w:r>
        <w:rPr>
          <w:rFonts w:hint="eastAsia" w:asciiTheme="minorEastAsia" w:hAnsiTheme="minorEastAsia" w:eastAsiaTheme="minorEastAsia" w:cstheme="minorEastAsia"/>
          <w:b w:val="0"/>
          <w:bCs w:val="0"/>
          <w:sz w:val="24"/>
          <w:szCs w:val="24"/>
          <w:lang w:eastAsia="zh-CN"/>
        </w:rPr>
        <w:t>三亚市人民政府政务服务中心根据实际办公需求，经与三亚市人民政府办公室深入沟通，</w:t>
      </w:r>
      <w:r>
        <w:rPr>
          <w:rFonts w:hint="eastAsia" w:asciiTheme="minorEastAsia" w:hAnsiTheme="minorEastAsia" w:eastAsiaTheme="minorEastAsia" w:cstheme="minorEastAsia"/>
          <w:b w:val="0"/>
          <w:bCs w:val="0"/>
          <w:sz w:val="24"/>
          <w:szCs w:val="24"/>
          <w:lang w:val="en-US" w:eastAsia="zh-CN"/>
        </w:rPr>
        <w:t>现拟继续租赁三亚新兴房地产开发有限公司位于三亚市新风街259号新兴综合楼一至四层用于办公，</w:t>
      </w:r>
      <w:r>
        <w:rPr>
          <w:rFonts w:hint="eastAsia" w:asciiTheme="minorEastAsia" w:hAnsiTheme="minorEastAsia" w:eastAsiaTheme="minorEastAsia" w:cstheme="minorEastAsia"/>
          <w:b w:val="0"/>
          <w:bCs w:val="0"/>
          <w:sz w:val="24"/>
          <w:szCs w:val="24"/>
          <w:lang w:eastAsia="zh-CN"/>
        </w:rPr>
        <w:t>租赁面积一楼至四楼共6661㎡，租金每月平均70元/㎡，年租金5595240元，租赁期限</w:t>
      </w:r>
      <w:r>
        <w:rPr>
          <w:rFonts w:hint="eastAsia" w:asciiTheme="minorEastAsia" w:hAnsiTheme="minorEastAsia" w:eastAsiaTheme="minorEastAsia" w:cstheme="minorEastAsia"/>
          <w:b w:val="0"/>
          <w:bCs w:val="0"/>
          <w:sz w:val="24"/>
          <w:szCs w:val="24"/>
          <w:lang w:val="en-US" w:eastAsia="zh-CN"/>
        </w:rPr>
        <w:t>1年。</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rPr>
        <w:t>采购项目预（概）算</w:t>
      </w:r>
    </w:p>
    <w:p>
      <w:pPr>
        <w:spacing w:line="40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总 预 算：</w:t>
      </w:r>
      <w:r>
        <w:rPr>
          <w:rFonts w:hint="eastAsia" w:asciiTheme="minorEastAsia" w:hAnsiTheme="minorEastAsia" w:eastAsiaTheme="minorEastAsia" w:cstheme="minorEastAsia"/>
          <w:b w:val="0"/>
          <w:bCs w:val="0"/>
          <w:sz w:val="24"/>
          <w:szCs w:val="24"/>
          <w:lang w:eastAsia="zh-CN"/>
        </w:rPr>
        <w:t>￥5</w:t>
      </w:r>
      <w:r>
        <w:rPr>
          <w:rFonts w:hint="eastAsia" w:asciiTheme="minorEastAsia" w:hAnsiTheme="minorEastAsia" w:eastAsiaTheme="minorEastAsia" w:cstheme="minorEastAsia"/>
          <w:b w:val="0"/>
          <w:bCs w:val="0"/>
          <w:sz w:val="24"/>
          <w:szCs w:val="24"/>
          <w:lang w:val="en" w:eastAsia="zh-CN"/>
        </w:rPr>
        <w:t>,</w:t>
      </w:r>
      <w:r>
        <w:rPr>
          <w:rFonts w:hint="eastAsia" w:asciiTheme="minorEastAsia" w:hAnsiTheme="minorEastAsia" w:eastAsiaTheme="minorEastAsia" w:cstheme="minorEastAsia"/>
          <w:b w:val="0"/>
          <w:bCs w:val="0"/>
          <w:sz w:val="24"/>
          <w:szCs w:val="24"/>
          <w:lang w:eastAsia="zh-CN"/>
        </w:rPr>
        <w:t>595</w:t>
      </w:r>
      <w:r>
        <w:rPr>
          <w:rFonts w:hint="eastAsia" w:asciiTheme="minorEastAsia" w:hAnsiTheme="minorEastAsia" w:eastAsiaTheme="minorEastAsia" w:cstheme="minorEastAsia"/>
          <w:b w:val="0"/>
          <w:bCs w:val="0"/>
          <w:sz w:val="24"/>
          <w:szCs w:val="24"/>
          <w:lang w:val="en" w:eastAsia="zh-CN"/>
        </w:rPr>
        <w:t>,</w:t>
      </w:r>
      <w:r>
        <w:rPr>
          <w:rFonts w:hint="eastAsia" w:asciiTheme="minorEastAsia" w:hAnsiTheme="minorEastAsia" w:eastAsiaTheme="minorEastAsia" w:cstheme="minorEastAsia"/>
          <w:b w:val="0"/>
          <w:bCs w:val="0"/>
          <w:sz w:val="24"/>
          <w:szCs w:val="24"/>
          <w:lang w:eastAsia="zh-CN"/>
        </w:rPr>
        <w:t>240</w:t>
      </w:r>
      <w:r>
        <w:rPr>
          <w:rFonts w:hint="eastAsia" w:asciiTheme="minorEastAsia" w:hAnsiTheme="minorEastAsia" w:eastAsiaTheme="minorEastAsia" w:cstheme="minorEastAsia"/>
          <w:b w:val="0"/>
          <w:bCs w:val="0"/>
          <w:sz w:val="24"/>
          <w:szCs w:val="24"/>
          <w:lang w:val="en" w:eastAsia="zh-CN"/>
        </w:rPr>
        <w:t>.00</w:t>
      </w:r>
      <w:r>
        <w:rPr>
          <w:rFonts w:hint="eastAsia" w:asciiTheme="minorEastAsia" w:hAnsiTheme="minorEastAsia" w:eastAsiaTheme="minorEastAsia" w:cstheme="minorEastAsia"/>
          <w:b w:val="0"/>
          <w:bCs w:val="0"/>
          <w:sz w:val="24"/>
          <w:szCs w:val="24"/>
          <w:lang w:eastAsia="zh-CN"/>
        </w:rPr>
        <w:t>元</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采购标的汇总表</w:t>
      </w:r>
    </w:p>
    <w:tbl>
      <w:tblPr>
        <w:tblStyle w:val="14"/>
        <w:tblW w:w="8969" w:type="dxa"/>
        <w:jc w:val="center"/>
        <w:tblInd w:w="-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3237"/>
        <w:gridCol w:w="1875"/>
        <w:gridCol w:w="997"/>
        <w:gridCol w:w="73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5" w:hRule="atLeast"/>
          <w:jc w:val="center"/>
        </w:trPr>
        <w:tc>
          <w:tcPr>
            <w:tcW w:w="573"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序号</w:t>
            </w:r>
          </w:p>
        </w:tc>
        <w:tc>
          <w:tcPr>
            <w:tcW w:w="3237"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标的名称</w:t>
            </w:r>
          </w:p>
        </w:tc>
        <w:tc>
          <w:tcPr>
            <w:tcW w:w="1875"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品目</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分类编码</w:t>
            </w:r>
          </w:p>
        </w:tc>
        <w:tc>
          <w:tcPr>
            <w:tcW w:w="997"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计量</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单位</w:t>
            </w:r>
          </w:p>
        </w:tc>
        <w:tc>
          <w:tcPr>
            <w:tcW w:w="737"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数量</w:t>
            </w:r>
          </w:p>
        </w:tc>
        <w:tc>
          <w:tcPr>
            <w:tcW w:w="1550"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573" w:type="dxa"/>
            <w:noWrap w:val="0"/>
            <w:vAlign w:val="center"/>
          </w:tcPr>
          <w:p>
            <w:pPr>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p>
        </w:tc>
        <w:tc>
          <w:tcPr>
            <w:tcW w:w="3237"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三亚市人民政府政务服务中心房屋租赁（2023-2024年）</w:t>
            </w:r>
          </w:p>
        </w:tc>
        <w:tc>
          <w:tcPr>
            <w:tcW w:w="1875" w:type="dxa"/>
            <w:noWrap w:val="0"/>
            <w:vAlign w:val="center"/>
          </w:tcPr>
          <w:p>
            <w:pPr>
              <w:spacing w:line="400" w:lineRule="exac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C21020000</w:t>
            </w:r>
          </w:p>
        </w:tc>
        <w:tc>
          <w:tcPr>
            <w:tcW w:w="997" w:type="dxa"/>
            <w:noWrap w:val="0"/>
            <w:vAlign w:val="center"/>
          </w:tcPr>
          <w:p>
            <w:pPr>
              <w:spacing w:line="400" w:lineRule="exact"/>
              <w:rPr>
                <w:rFonts w:hint="eastAsia" w:asciiTheme="minorEastAsia" w:hAnsiTheme="minorEastAsia" w:eastAsiaTheme="minorEastAsia" w:cstheme="minorEastAsia"/>
                <w:b w:val="0"/>
                <w:bCs w:val="0"/>
                <w:sz w:val="24"/>
                <w:szCs w:val="24"/>
                <w:lang w:val="en" w:eastAsia="zh-CN"/>
              </w:rPr>
            </w:pPr>
            <w:r>
              <w:rPr>
                <w:rFonts w:hint="eastAsia" w:asciiTheme="minorEastAsia" w:hAnsiTheme="minorEastAsia" w:eastAsiaTheme="minorEastAsia" w:cstheme="minorEastAsia"/>
                <w:b w:val="0"/>
                <w:bCs w:val="0"/>
                <w:sz w:val="24"/>
                <w:szCs w:val="24"/>
                <w:lang w:val="en" w:eastAsia="zh-CN"/>
              </w:rPr>
              <w:t>项</w:t>
            </w:r>
          </w:p>
        </w:tc>
        <w:tc>
          <w:tcPr>
            <w:tcW w:w="737" w:type="dxa"/>
            <w:noWrap w:val="0"/>
            <w:vAlign w:val="center"/>
          </w:tcPr>
          <w:p>
            <w:pPr>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p>
        </w:tc>
        <w:tc>
          <w:tcPr>
            <w:tcW w:w="1550" w:type="dxa"/>
            <w:noWrap w:val="0"/>
            <w:vAlign w:val="center"/>
          </w:tcPr>
          <w:p>
            <w:pPr>
              <w:spacing w:line="400" w:lineRule="exac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否</w:t>
            </w:r>
          </w:p>
        </w:tc>
      </w:tr>
    </w:tbl>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rPr>
        <w:t>技术商务要求</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（1）技术要求</w:t>
      </w:r>
    </w:p>
    <w:p>
      <w:pPr>
        <w:spacing w:line="40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根据《中共海南省委办公厅 海南省人民政府办公厅关于印发</w:t>
      </w:r>
      <w:r>
        <w:rPr>
          <w:rFonts w:hint="eastAsia" w:asciiTheme="minorEastAsia" w:hAnsiTheme="minorEastAsia" w:eastAsiaTheme="minorEastAsia" w:cstheme="minorEastAsia"/>
          <w:b w:val="0"/>
          <w:bCs w:val="0"/>
          <w:sz w:val="24"/>
          <w:szCs w:val="24"/>
          <w:lang w:val="en" w:eastAsia="zh-CN"/>
        </w:rPr>
        <w:t>&lt;海南省党政机关办公用房管理办法&gt;的通知</w:t>
      </w:r>
      <w:r>
        <w:rPr>
          <w:rFonts w:hint="eastAsia" w:asciiTheme="minorEastAsia" w:hAnsiTheme="minorEastAsia" w:eastAsiaTheme="minorEastAsia" w:cstheme="minorEastAsia"/>
          <w:b w:val="0"/>
          <w:bCs w:val="0"/>
          <w:sz w:val="24"/>
          <w:szCs w:val="24"/>
          <w:lang w:val="en-US" w:eastAsia="zh-CN"/>
        </w:rPr>
        <w:t>》（琼办发［2018］71号）文件精神和《党政机关办公用房建设标准》要求，三亚市人民政府政务服务中心（含审批办和公共服务机构），总办公需求面积共6661㎡。</w:t>
      </w:r>
    </w:p>
    <w:p>
      <w:pPr>
        <w:numPr>
          <w:ilvl w:val="0"/>
          <w:numId w:val="3"/>
        </w:num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商务要求</w:t>
      </w:r>
    </w:p>
    <w:p>
      <w:pPr>
        <w:numPr>
          <w:ilvl w:val="0"/>
          <w:numId w:val="0"/>
        </w:numPr>
        <w:spacing w:line="40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租赁期限：</w:t>
      </w:r>
      <w:r>
        <w:rPr>
          <w:rFonts w:hint="eastAsia" w:asciiTheme="minorEastAsia" w:hAnsiTheme="minorEastAsia" w:eastAsiaTheme="minorEastAsia" w:cstheme="minorEastAsia"/>
          <w:b w:val="0"/>
          <w:bCs w:val="0"/>
          <w:sz w:val="24"/>
          <w:szCs w:val="24"/>
          <w:lang w:val="en-US" w:eastAsia="zh-CN"/>
        </w:rPr>
        <w:t>1年。</w:t>
      </w:r>
    </w:p>
    <w:p>
      <w:pPr>
        <w:spacing w:line="400" w:lineRule="exact"/>
        <w:ind w:firstLine="480" w:firstLine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eastAsia="zh-CN"/>
        </w:rPr>
        <w:t>租赁地点：</w:t>
      </w:r>
      <w:r>
        <w:rPr>
          <w:rFonts w:hint="eastAsia" w:asciiTheme="minorEastAsia" w:hAnsiTheme="minorEastAsia" w:eastAsiaTheme="minorEastAsia" w:cstheme="minorEastAsia"/>
          <w:b w:val="0"/>
          <w:bCs w:val="0"/>
          <w:sz w:val="24"/>
          <w:szCs w:val="24"/>
          <w:lang w:val="en-US" w:eastAsia="zh-CN"/>
        </w:rPr>
        <w:t>三亚市新风街259号新兴综合楼。</w:t>
      </w:r>
    </w:p>
    <w:p>
      <w:pPr>
        <w:spacing w:line="400" w:lineRule="exact"/>
        <w:ind w:firstLine="480" w:firstLine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eastAsia="zh-CN"/>
        </w:rPr>
        <w:t>服务要求：三亚市人民政府政务服务中心</w:t>
      </w:r>
      <w:r>
        <w:rPr>
          <w:rFonts w:hint="eastAsia" w:asciiTheme="minorEastAsia" w:hAnsiTheme="minorEastAsia" w:eastAsiaTheme="minorEastAsia" w:cstheme="minorEastAsia"/>
          <w:b w:val="0"/>
          <w:bCs w:val="0"/>
          <w:sz w:val="24"/>
          <w:szCs w:val="24"/>
          <w:lang w:val="en-US" w:eastAsia="zh-CN"/>
        </w:rPr>
        <w:t>自2010年2月以来，一直租用位于三亚市新风街259号新兴综合楼一至四层，办公区域优势突出，交通便利，近年来作为办公场已经被群众熟知，更便于为群众服务。</w:t>
      </w:r>
    </w:p>
    <w:p>
      <w:pPr>
        <w:spacing w:line="400" w:lineRule="exact"/>
        <w:ind w:firstLine="480" w:firstLineChars="200"/>
        <w:rPr>
          <w:rFonts w:hint="eastAsia" w:ascii="宋体" w:hAnsi="宋体"/>
          <w:b/>
          <w:color w:val="auto"/>
          <w:sz w:val="44"/>
          <w:szCs w:val="44"/>
        </w:rPr>
      </w:pPr>
      <w:r>
        <w:rPr>
          <w:rFonts w:hint="eastAsia" w:asciiTheme="minorEastAsia" w:hAnsiTheme="minorEastAsia" w:eastAsiaTheme="minorEastAsia" w:cstheme="minorEastAsia"/>
          <w:b w:val="0"/>
          <w:bCs w:val="0"/>
          <w:sz w:val="24"/>
          <w:szCs w:val="24"/>
          <w:lang w:val="en-US" w:eastAsia="zh-CN"/>
        </w:rPr>
        <w:t>4.付款条件（进度和方式）：合同中约定先支付半年租金，半年后租金每 2 个月支付一次，根据市政务服务中心实际搬迁情况，未产生的租赁费不再继续支付。合同签订后，出租方向采购人提供合法有效发票，采购人报请财政审批并用于审批通过后向出租房缴纳租金。</w:t>
      </w:r>
    </w:p>
    <w:p>
      <w:pPr>
        <w:spacing w:line="560" w:lineRule="atLeast"/>
        <w:jc w:val="center"/>
        <w:rPr>
          <w:rFonts w:hint="eastAsia" w:ascii="仿宋_GB2312" w:eastAsia="仿宋_GB2312"/>
          <w:color w:val="auto"/>
          <w:sz w:val="32"/>
        </w:rPr>
      </w:pPr>
      <w:r>
        <w:rPr>
          <w:rFonts w:hint="eastAsia" w:ascii="宋体" w:hAnsi="宋体"/>
          <w:b/>
          <w:color w:val="auto"/>
          <w:sz w:val="44"/>
          <w:szCs w:val="44"/>
        </w:rPr>
        <w:t>第三部分 投标</w:t>
      </w:r>
      <w:r>
        <w:rPr>
          <w:rFonts w:hint="eastAsia" w:ascii="宋体" w:hAnsi="宋体"/>
          <w:b/>
          <w:color w:val="auto"/>
          <w:sz w:val="44"/>
          <w:szCs w:val="44"/>
          <w:lang w:val="en-US" w:eastAsia="zh-CN"/>
        </w:rPr>
        <w:t>人</w:t>
      </w:r>
      <w:r>
        <w:rPr>
          <w:rFonts w:hint="eastAsia" w:ascii="宋体" w:hAnsi="宋体"/>
          <w:b/>
          <w:color w:val="auto"/>
          <w:sz w:val="44"/>
          <w:szCs w:val="44"/>
        </w:rPr>
        <w:t>须知</w:t>
      </w:r>
    </w:p>
    <w:p>
      <w:pPr>
        <w:spacing w:line="560" w:lineRule="atLeast"/>
        <w:ind w:firstLine="56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一、单一来源采购响应书的编写要求</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1.单一来源采购响应书计量单位和使用文字</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1.1单一来源采购响应书中所使用的计量单位，除</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文件中有特殊要求外，应采用国家法定计量单位。</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单一来源采购响应书应使用中文编制。单一来源采购响应书中必须使用其他文字的，应当附有该文字的中文译本。对于使用了其他文字而未附中文译本，或中文译本不准确的投标，引起对投标人不利后果的，由投标人对不利后果负责。</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2.单一来源采购响应书的组成</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2.1报价函格式</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2.2服务</w:t>
      </w:r>
      <w:r>
        <w:rPr>
          <w:rFonts w:hint="eastAsia" w:asciiTheme="minorEastAsia" w:hAnsiTheme="minorEastAsia" w:eastAsiaTheme="minorEastAsia" w:cstheme="minorEastAsia"/>
          <w:color w:val="auto"/>
          <w:sz w:val="24"/>
          <w:szCs w:val="24"/>
          <w:lang w:eastAsia="zh-CN"/>
        </w:rPr>
        <w:t>项目</w:t>
      </w:r>
      <w:r>
        <w:rPr>
          <w:rFonts w:hint="eastAsia" w:asciiTheme="minorEastAsia" w:hAnsiTheme="minorEastAsia" w:eastAsiaTheme="minorEastAsia" w:cstheme="minorEastAsia"/>
          <w:color w:val="auto"/>
          <w:sz w:val="24"/>
          <w:szCs w:val="24"/>
        </w:rPr>
        <w:t>报价表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2.3商务要求响应情况表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服务本项目人员一览表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5规格响应表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6服务项目技术方案</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法人代表授权书</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无重大违法记录的书面声明</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2.9</w:t>
      </w:r>
      <w:r>
        <w:rPr>
          <w:rFonts w:hint="eastAsia" w:asciiTheme="minorEastAsia" w:hAnsiTheme="minorEastAsia" w:eastAsiaTheme="minorEastAsia" w:cstheme="minorEastAsia"/>
          <w:color w:val="auto"/>
          <w:sz w:val="24"/>
          <w:szCs w:val="24"/>
        </w:rPr>
        <w:t>反商业贿赂承诺书</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3.0</w:t>
      </w:r>
      <w:r>
        <w:rPr>
          <w:rFonts w:hint="eastAsia" w:asciiTheme="minorEastAsia" w:hAnsiTheme="minorEastAsia" w:eastAsiaTheme="minorEastAsia" w:cstheme="minorEastAsia"/>
          <w:color w:val="auto"/>
          <w:sz w:val="24"/>
          <w:szCs w:val="24"/>
        </w:rPr>
        <w:t>资格证明文件格式</w:t>
      </w:r>
    </w:p>
    <w:p>
      <w:pPr>
        <w:spacing w:line="560" w:lineRule="atLeas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3.1</w:t>
      </w:r>
      <w:r>
        <w:rPr>
          <w:rFonts w:hint="eastAsia" w:asciiTheme="minorEastAsia" w:hAnsiTheme="minorEastAsia" w:eastAsiaTheme="minorEastAsia" w:cstheme="minorEastAsia"/>
          <w:color w:val="auto"/>
          <w:sz w:val="24"/>
          <w:szCs w:val="24"/>
          <w:lang w:eastAsia="zh-CN"/>
        </w:rPr>
        <w:t>政府采购供应商信用承诺书</w:t>
      </w:r>
    </w:p>
    <w:p>
      <w:pPr>
        <w:spacing w:line="560" w:lineRule="atLeas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lang w:val="en-US" w:eastAsia="zh-CN"/>
        </w:rPr>
        <w:t>3.2</w:t>
      </w:r>
      <w:r>
        <w:rPr>
          <w:rFonts w:hint="eastAsia" w:asciiTheme="minorEastAsia" w:hAnsiTheme="minorEastAsia" w:eastAsiaTheme="minorEastAsia" w:cstheme="minorEastAsia"/>
          <w:color w:val="auto"/>
          <w:sz w:val="24"/>
          <w:szCs w:val="24"/>
          <w:lang w:eastAsia="zh-CN"/>
        </w:rPr>
        <w:t>设备和专业技术能力承诺书</w:t>
      </w:r>
    </w:p>
    <w:p>
      <w:pPr>
        <w:spacing w:line="560" w:lineRule="atLeast"/>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3.3无环保类行政处罚记录声明函</w:t>
      </w:r>
    </w:p>
    <w:p>
      <w:pPr>
        <w:spacing w:line="560" w:lineRule="atLeas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3.4</w:t>
      </w:r>
      <w:r>
        <w:rPr>
          <w:rFonts w:hint="eastAsia" w:asciiTheme="minorEastAsia" w:hAnsiTheme="minorEastAsia" w:eastAsiaTheme="minorEastAsia" w:cstheme="minorEastAsia"/>
          <w:color w:val="auto"/>
          <w:sz w:val="24"/>
          <w:szCs w:val="24"/>
          <w:lang w:eastAsia="zh-CN"/>
        </w:rPr>
        <w:t>其他有关资格证书</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投标人必须提交完整的单一来源采购响应书和相应的资格证明文件。否则，将直接影响评标或因单一来源采购响应书未实质响应</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 xml:space="preserve">文件而被拒绝。 </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3.单一来源采购响应书编制说明</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3.1单一来源采购响应书必须按照采购文件要求的统一格式顺序编写。要求单一来源采购响应书全部内容制作详细的目录（包括页码的编制），为评审时查询作索引。</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4.报价</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除非合同中另有规定，投标人对《报价一览表》中的全部技术服务的报价应包括劳务和设备的运输、管理、安装调试、技术培训、维护，以及保险、利润、税金、政策性文件规定及合同包含的所有风险、责任等各项费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4.2投标人应按《报价一览表》中的全部技术服务计算总价，并由法定代表人或授权代表(签字或盖章)。</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4.3每一项目投标技术服务只允许一个报价，招标人不接受任何有选择性的投标报价。</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4.4 单一来源采购响应书报价中的总价全部采用人民币表示，除非合同的特殊条款另有规定。</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5.单一来源采购响应书包括正本一份，副本二份</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一份电子版响应书</w:t>
      </w:r>
      <w:r>
        <w:rPr>
          <w:rFonts w:hint="eastAsia" w:asciiTheme="minorEastAsia" w:hAnsiTheme="minorEastAsia" w:eastAsiaTheme="minorEastAsia" w:cstheme="minorEastAsia"/>
          <w:b/>
          <w:bCs/>
          <w:color w:val="auto"/>
          <w:sz w:val="24"/>
          <w:szCs w:val="24"/>
        </w:rPr>
        <w:t>。</w:t>
      </w:r>
    </w:p>
    <w:p>
      <w:pPr>
        <w:spacing w:line="560" w:lineRule="atLeast"/>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5.1单一来源采购响应书正本均须用不褪色墨水书写或打印，单一来源采购响应书副本的所有资料都可以用单一来源采购响应书的正本复印而成，并应在单一来源采购响应书封面的</w:t>
      </w:r>
      <w:r>
        <w:rPr>
          <w:rFonts w:hint="eastAsia" w:asciiTheme="minorEastAsia" w:hAnsiTheme="minorEastAsia" w:eastAsiaTheme="minorEastAsia" w:cstheme="minorEastAsia"/>
          <w:b/>
          <w:bCs/>
          <w:color w:val="auto"/>
          <w:sz w:val="24"/>
          <w:szCs w:val="24"/>
        </w:rPr>
        <w:t>右上角清楚地注明“正本”或“副本”</w:t>
      </w:r>
      <w:r>
        <w:rPr>
          <w:rFonts w:hint="eastAsia" w:asciiTheme="minorEastAsia" w:hAnsiTheme="minorEastAsia" w:eastAsiaTheme="minorEastAsia" w:cstheme="minorEastAsia"/>
          <w:color w:val="auto"/>
          <w:sz w:val="24"/>
          <w:szCs w:val="24"/>
        </w:rPr>
        <w:t>。正本和副本如有不一致之处，以正本为准。</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5.2 </w:t>
      </w:r>
      <w:r>
        <w:rPr>
          <w:rFonts w:hint="eastAsia" w:asciiTheme="minorEastAsia" w:hAnsiTheme="minorEastAsia" w:eastAsiaTheme="minorEastAsia" w:cstheme="minorEastAsia"/>
          <w:b/>
          <w:bCs/>
          <w:color w:val="auto"/>
          <w:sz w:val="24"/>
          <w:szCs w:val="24"/>
        </w:rPr>
        <w:t>单一来源采购响应书正本主要内容（文件格式中要求法人代表或授权委托人签字的内容和加盖</w:t>
      </w:r>
      <w:r>
        <w:rPr>
          <w:rFonts w:hint="eastAsia" w:asciiTheme="minorEastAsia" w:hAnsiTheme="minorEastAsia" w:eastAsiaTheme="minorEastAsia" w:cstheme="minorEastAsia"/>
          <w:b/>
          <w:bCs/>
          <w:color w:val="auto"/>
          <w:sz w:val="24"/>
          <w:szCs w:val="24"/>
          <w:lang w:val="en-US" w:eastAsia="zh-CN"/>
        </w:rPr>
        <w:t>投标人</w:t>
      </w:r>
      <w:r>
        <w:rPr>
          <w:rFonts w:hint="eastAsia" w:asciiTheme="minorEastAsia" w:hAnsiTheme="minorEastAsia" w:eastAsiaTheme="minorEastAsia" w:cstheme="minorEastAsia"/>
          <w:b/>
          <w:bCs/>
          <w:color w:val="auto"/>
          <w:sz w:val="24"/>
          <w:szCs w:val="24"/>
        </w:rPr>
        <w:t>公章）应由</w:t>
      </w:r>
      <w:r>
        <w:rPr>
          <w:rFonts w:hint="eastAsia" w:asciiTheme="minorEastAsia" w:hAnsiTheme="minorEastAsia" w:eastAsiaTheme="minorEastAsia" w:cstheme="minorEastAsia"/>
          <w:b/>
          <w:bCs/>
          <w:color w:val="auto"/>
          <w:sz w:val="24"/>
          <w:szCs w:val="24"/>
          <w:lang w:val="en-US" w:eastAsia="zh-CN"/>
        </w:rPr>
        <w:t>投标人</w:t>
      </w:r>
      <w:r>
        <w:rPr>
          <w:rFonts w:hint="eastAsia" w:asciiTheme="minorEastAsia" w:hAnsiTheme="minorEastAsia" w:eastAsiaTheme="minorEastAsia" w:cstheme="minorEastAsia"/>
          <w:b/>
          <w:bCs/>
          <w:color w:val="auto"/>
          <w:sz w:val="24"/>
          <w:szCs w:val="24"/>
        </w:rPr>
        <w:t>的法定代表人或其授权的委托人签字（或盖章）并加盖</w:t>
      </w:r>
      <w:r>
        <w:rPr>
          <w:rFonts w:hint="eastAsia" w:asciiTheme="minorEastAsia" w:hAnsiTheme="minorEastAsia" w:eastAsiaTheme="minorEastAsia" w:cstheme="minorEastAsia"/>
          <w:b/>
          <w:bCs/>
          <w:color w:val="auto"/>
          <w:sz w:val="24"/>
          <w:szCs w:val="24"/>
          <w:lang w:val="en-US" w:eastAsia="zh-CN"/>
        </w:rPr>
        <w:t>投标人</w:t>
      </w:r>
      <w:r>
        <w:rPr>
          <w:rFonts w:hint="eastAsia" w:asciiTheme="minorEastAsia" w:hAnsiTheme="minorEastAsia" w:eastAsiaTheme="minorEastAsia" w:cstheme="minorEastAsia"/>
          <w:b/>
          <w:bCs/>
          <w:color w:val="auto"/>
          <w:sz w:val="24"/>
          <w:szCs w:val="24"/>
        </w:rPr>
        <w:t>公章。如为正式授权代表签字的，须将以书面形式出具的“法定代表人授权书”附在单一来源采购响应书中</w:t>
      </w:r>
      <w:r>
        <w:rPr>
          <w:rFonts w:hint="eastAsia" w:asciiTheme="minorEastAsia" w:hAnsiTheme="minorEastAsia" w:eastAsiaTheme="minorEastAsia" w:cstheme="minorEastAsia"/>
          <w:color w:val="auto"/>
          <w:sz w:val="24"/>
          <w:szCs w:val="24"/>
        </w:rPr>
        <w:t>。</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b/>
          <w:bCs/>
          <w:color w:val="auto"/>
          <w:sz w:val="24"/>
          <w:szCs w:val="24"/>
        </w:rPr>
        <w:t>电子版单一来源采购响应书</w:t>
      </w:r>
      <w:r>
        <w:rPr>
          <w:rFonts w:hint="eastAsia" w:asciiTheme="minorEastAsia" w:hAnsiTheme="minorEastAsia" w:eastAsiaTheme="minorEastAsia" w:cstheme="minorEastAsia"/>
          <w:color w:val="auto"/>
          <w:sz w:val="24"/>
          <w:szCs w:val="24"/>
        </w:rPr>
        <w:t>与纸质版单一来源采购响应书正本内容必须一致。</w:t>
      </w:r>
      <w:r>
        <w:rPr>
          <w:rFonts w:hint="eastAsia" w:asciiTheme="minorEastAsia" w:hAnsiTheme="minorEastAsia" w:eastAsiaTheme="minorEastAsia" w:cstheme="minorEastAsia"/>
          <w:b/>
          <w:bCs/>
          <w:color w:val="auto"/>
          <w:sz w:val="24"/>
          <w:szCs w:val="24"/>
          <w:lang w:val="en-US" w:eastAsia="zh-CN"/>
        </w:rPr>
        <w:t>投标人应将电子版单一来源采购响应书PDF拷贝至光盘、U盘中密封递交</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b/>
          <w:bCs/>
          <w:color w:val="auto"/>
          <w:sz w:val="24"/>
          <w:szCs w:val="24"/>
          <w:lang w:val="en-US" w:eastAsia="zh-CN"/>
        </w:rPr>
        <w:t>在封口处应有投标人的法定代表人或其授权委托人的签字及投标人公章，</w:t>
      </w:r>
      <w:r>
        <w:rPr>
          <w:rFonts w:hint="eastAsia" w:asciiTheme="minorEastAsia" w:hAnsiTheme="minorEastAsia" w:eastAsiaTheme="minorEastAsia" w:cstheme="minorEastAsia"/>
          <w:color w:val="auto"/>
          <w:sz w:val="24"/>
          <w:szCs w:val="24"/>
          <w:lang w:val="en-US" w:eastAsia="zh-CN"/>
        </w:rPr>
        <w:t>并在信封上标明“单位名称”及“电子版单一来源采购响应书”等字样，</w:t>
      </w:r>
      <w:r>
        <w:rPr>
          <w:rFonts w:hint="eastAsia" w:asciiTheme="minorEastAsia" w:hAnsiTheme="minorEastAsia" w:eastAsiaTheme="minorEastAsia" w:cstheme="minorEastAsia"/>
          <w:color w:val="auto"/>
          <w:sz w:val="24"/>
          <w:szCs w:val="24"/>
        </w:rPr>
        <w:t>其载体必须是可以被读取的 U 盘，电子版单一来源采购响应书提交后不予退还</w:t>
      </w:r>
      <w:r>
        <w:rPr>
          <w:rFonts w:hint="eastAsia" w:asciiTheme="minorEastAsia" w:hAnsiTheme="minorEastAsia" w:eastAsiaTheme="minorEastAsia" w:cstheme="minorEastAsia"/>
          <w:color w:val="auto"/>
          <w:sz w:val="24"/>
          <w:szCs w:val="24"/>
          <w:lang w:val="en-US" w:eastAsia="zh-CN"/>
        </w:rPr>
        <w:t>。</w:t>
      </w:r>
    </w:p>
    <w:p>
      <w:pPr>
        <w:spacing w:line="560" w:lineRule="atLeas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bCs/>
          <w:color w:val="auto"/>
          <w:sz w:val="24"/>
          <w:szCs w:val="24"/>
        </w:rPr>
        <w:t>二、单一来源采购响应书的评审</w:t>
      </w:r>
    </w:p>
    <w:p>
      <w:pPr>
        <w:spacing w:line="560" w:lineRule="atLeast"/>
        <w:ind w:firstLine="562"/>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kern w:val="2"/>
          <w:sz w:val="24"/>
          <w:szCs w:val="24"/>
          <w:lang w:val="en-US" w:eastAsia="zh-CN" w:bidi="ar-SA"/>
        </w:rPr>
        <w:t>1.本项目评标小组由3人组成，其中采</w:t>
      </w:r>
      <w:r>
        <w:rPr>
          <w:rFonts w:hint="eastAsia" w:asciiTheme="minorEastAsia" w:hAnsiTheme="minorEastAsia" w:eastAsiaTheme="minorEastAsia" w:cstheme="minorEastAsia"/>
          <w:b/>
          <w:bCs w:val="0"/>
          <w:color w:val="auto"/>
          <w:kern w:val="2"/>
          <w:sz w:val="24"/>
          <w:szCs w:val="24"/>
          <w:lang w:val="en-US" w:eastAsia="zh-CN" w:bidi="ar-SA"/>
        </w:rPr>
        <w:t>购人代表1人，专家2人（评标专家从海南省综合评标专家库中随机抽取）。</w:t>
      </w:r>
    </w:p>
    <w:p>
      <w:pPr>
        <w:pStyle w:val="4"/>
        <w:tabs>
          <w:tab w:val="left" w:pos="992"/>
          <w:tab w:val="left" w:pos="1050"/>
        </w:tabs>
        <w:spacing w:before="0" w:after="0"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color w:val="auto"/>
          <w:sz w:val="24"/>
          <w:szCs w:val="24"/>
        </w:rPr>
        <w:t>1.初审内容包括资格审查和符合性审查。具体审查</w:t>
      </w:r>
      <w:r>
        <w:rPr>
          <w:rFonts w:hint="eastAsia" w:asciiTheme="minorEastAsia" w:hAnsiTheme="minorEastAsia" w:eastAsiaTheme="minorEastAsia" w:cstheme="minorEastAsia"/>
          <w:b w:val="0"/>
          <w:color w:val="auto"/>
          <w:sz w:val="24"/>
          <w:szCs w:val="24"/>
          <w:lang w:val="en-US" w:eastAsia="zh-CN"/>
        </w:rPr>
        <w:t>投标人</w:t>
      </w:r>
      <w:r>
        <w:rPr>
          <w:rFonts w:hint="eastAsia" w:asciiTheme="minorEastAsia" w:hAnsiTheme="minorEastAsia" w:eastAsiaTheme="minorEastAsia" w:cstheme="minorEastAsia"/>
          <w:b w:val="0"/>
          <w:color w:val="auto"/>
          <w:sz w:val="24"/>
          <w:szCs w:val="24"/>
        </w:rPr>
        <w:t>所提供的各种有效资格和资质证明，响应性文件是否实质性响应</w:t>
      </w:r>
      <w:r>
        <w:rPr>
          <w:rFonts w:hint="eastAsia" w:asciiTheme="minorEastAsia" w:hAnsiTheme="minorEastAsia" w:eastAsiaTheme="minorEastAsia" w:cstheme="minorEastAsia"/>
          <w:b w:val="0"/>
          <w:color w:val="auto"/>
          <w:sz w:val="24"/>
          <w:szCs w:val="24"/>
          <w:lang w:val="en-US" w:eastAsia="zh-CN"/>
        </w:rPr>
        <w:t>采购</w:t>
      </w:r>
      <w:r>
        <w:rPr>
          <w:rFonts w:hint="eastAsia" w:asciiTheme="minorEastAsia" w:hAnsiTheme="minorEastAsia" w:eastAsiaTheme="minorEastAsia" w:cstheme="minorEastAsia"/>
          <w:b w:val="0"/>
          <w:color w:val="auto"/>
          <w:sz w:val="24"/>
          <w:szCs w:val="24"/>
        </w:rPr>
        <w:t>文件的要求、内容是否完整、价格构成有无计算错误、文件签署是否齐全。对是否实质性响应</w:t>
      </w:r>
      <w:r>
        <w:rPr>
          <w:rFonts w:hint="eastAsia" w:asciiTheme="minorEastAsia" w:hAnsiTheme="minorEastAsia" w:eastAsiaTheme="minorEastAsia" w:cstheme="minorEastAsia"/>
          <w:b w:val="0"/>
          <w:color w:val="auto"/>
          <w:sz w:val="24"/>
          <w:szCs w:val="24"/>
          <w:lang w:val="en-US" w:eastAsia="zh-CN"/>
        </w:rPr>
        <w:t>采购</w:t>
      </w:r>
      <w:r>
        <w:rPr>
          <w:rFonts w:hint="eastAsia" w:asciiTheme="minorEastAsia" w:hAnsiTheme="minorEastAsia" w:eastAsiaTheme="minorEastAsia" w:cstheme="minorEastAsia"/>
          <w:b w:val="0"/>
          <w:color w:val="auto"/>
          <w:sz w:val="24"/>
          <w:szCs w:val="24"/>
        </w:rPr>
        <w:t>文件的要求有争议的投标内容，评标小组将以记名方式表决，得票超过半数的投标人有资格进入下一阶段的评审，否则将被淘汰。</w:t>
      </w:r>
    </w:p>
    <w:p>
      <w:pPr>
        <w:pStyle w:val="4"/>
        <w:tabs>
          <w:tab w:val="left" w:pos="1050"/>
        </w:tabs>
        <w:spacing w:before="0" w:after="0" w:line="560" w:lineRule="atLeast"/>
        <w:ind w:firstLine="480" w:firstLineChars="200"/>
        <w:rPr>
          <w:rFonts w:hint="eastAsia"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初审中，对价格的计算错误按下述原则修正：</w:t>
      </w:r>
    </w:p>
    <w:p>
      <w:pPr>
        <w:widowControl/>
        <w:spacing w:line="5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1.1  如果单价乘数量不等于总价，应以单价为准修正总价。</w:t>
      </w:r>
    </w:p>
    <w:p>
      <w:pPr>
        <w:widowControl/>
        <w:spacing w:line="5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1.2  如果以文字表示的数据与数字表示的有差别，应以文字为准修正数字。</w:t>
      </w:r>
    </w:p>
    <w:p>
      <w:pPr>
        <w:widowControl/>
        <w:spacing w:line="560" w:lineRule="atLeast"/>
        <w:ind w:left="420" w:left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1.3  投标人不同意以上修正，其投标将被拒绝。</w:t>
      </w:r>
    </w:p>
    <w:tbl>
      <w:tblPr>
        <w:tblStyle w:val="14"/>
        <w:tblW w:w="9145" w:type="dxa"/>
        <w:jc w:val="center"/>
        <w:tblInd w:w="0" w:type="dxa"/>
        <w:tblLayout w:type="fixed"/>
        <w:tblCellMar>
          <w:top w:w="0" w:type="dxa"/>
          <w:left w:w="108" w:type="dxa"/>
          <w:bottom w:w="0" w:type="dxa"/>
          <w:right w:w="108" w:type="dxa"/>
        </w:tblCellMar>
      </w:tblPr>
      <w:tblGrid>
        <w:gridCol w:w="1477"/>
        <w:gridCol w:w="640"/>
        <w:gridCol w:w="2048"/>
        <w:gridCol w:w="4980"/>
      </w:tblGrid>
      <w:tr>
        <w:tblPrEx>
          <w:tblLayout w:type="fixed"/>
          <w:tblCellMar>
            <w:top w:w="0" w:type="dxa"/>
            <w:left w:w="108" w:type="dxa"/>
            <w:bottom w:w="0" w:type="dxa"/>
            <w:right w:w="108" w:type="dxa"/>
          </w:tblCellMar>
        </w:tblPrEx>
        <w:trPr>
          <w:trHeight w:val="510" w:hRule="atLeast"/>
          <w:jc w:val="center"/>
        </w:trPr>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序号</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204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评审因素</w:t>
            </w:r>
          </w:p>
        </w:tc>
        <w:tc>
          <w:tcPr>
            <w:tcW w:w="498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评审标准</w:t>
            </w:r>
          </w:p>
        </w:tc>
      </w:tr>
      <w:tr>
        <w:tblPrEx>
          <w:tblLayout w:type="fixed"/>
          <w:tblCellMar>
            <w:top w:w="0" w:type="dxa"/>
            <w:left w:w="108" w:type="dxa"/>
            <w:bottom w:w="0" w:type="dxa"/>
            <w:right w:w="108" w:type="dxa"/>
          </w:tblCellMar>
        </w:tblPrEx>
        <w:trPr>
          <w:trHeight w:val="510" w:hRule="atLeast"/>
          <w:jc w:val="center"/>
        </w:trPr>
        <w:tc>
          <w:tcPr>
            <w:tcW w:w="147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资格审查</w:t>
            </w:r>
          </w:p>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在中华人民共和国境内注册、具有独立承担民事责任的能力</w:t>
            </w:r>
          </w:p>
        </w:tc>
        <w:tc>
          <w:tcPr>
            <w:tcW w:w="4980" w:type="dxa"/>
            <w:tcBorders>
              <w:top w:val="single" w:color="000000" w:sz="4" w:space="0"/>
              <w:left w:val="nil"/>
              <w:bottom w:val="single" w:color="000000" w:sz="4" w:space="0"/>
              <w:right w:val="single" w:color="000000" w:sz="4" w:space="0"/>
            </w:tcBorders>
            <w:noWrap w:val="0"/>
            <w:vAlign w:val="center"/>
          </w:tcPr>
          <w:p>
            <w:pPr>
              <w:pStyle w:val="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提供营业执照或事业单位法人证书等证明文件</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信用查询</w:t>
            </w:r>
          </w:p>
        </w:tc>
        <w:tc>
          <w:tcPr>
            <w:tcW w:w="4980" w:type="dxa"/>
            <w:tcBorders>
              <w:top w:val="single" w:color="000000" w:sz="4" w:space="0"/>
              <w:left w:val="nil"/>
              <w:bottom w:val="single" w:color="000000" w:sz="4" w:space="0"/>
              <w:right w:val="single" w:color="000000" w:sz="4" w:space="0"/>
            </w:tcBorders>
            <w:noWrap w:val="0"/>
            <w:vAlign w:val="center"/>
          </w:tcPr>
          <w:p>
            <w:pPr>
              <w:pStyle w:val="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b w:val="0"/>
                <w:bCs w:val="0"/>
                <w:sz w:val="24"/>
                <w:szCs w:val="24"/>
              </w:rPr>
              <w:t>2020年以来</w:t>
            </w:r>
            <w:r>
              <w:rPr>
                <w:rFonts w:hint="eastAsia" w:asciiTheme="minorEastAsia" w:hAnsiTheme="minorEastAsia" w:eastAsiaTheme="minorEastAsia" w:cstheme="minorEastAsia"/>
                <w:sz w:val="24"/>
                <w:szCs w:val="24"/>
              </w:rPr>
              <w:t>在“信用中国”网站(www.creditchina.gov.cn)、中国政府采购网(www.ccgp.gov.cn)没有列入失信被执行人、税收违法黑名单、政府采购严重违法失信行为记录名单。</w:t>
            </w:r>
            <w:r>
              <w:rPr>
                <w:rFonts w:hint="eastAsia" w:asciiTheme="minorEastAsia" w:hAnsiTheme="minorEastAsia" w:eastAsiaTheme="minorEastAsia" w:cstheme="minorEastAsia"/>
                <w:b/>
                <w:bCs/>
                <w:sz w:val="24"/>
                <w:szCs w:val="24"/>
              </w:rPr>
              <w:t>（以开标现场查询为准，</w:t>
            </w:r>
            <w:r>
              <w:rPr>
                <w:rFonts w:hint="eastAsia" w:asciiTheme="minorEastAsia" w:hAnsiTheme="minorEastAsia" w:eastAsia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rPr>
              <w:t>人不再提供）</w:t>
            </w:r>
          </w:p>
        </w:tc>
      </w:tr>
      <w:tr>
        <w:tblPrEx>
          <w:tblLayout w:type="fixed"/>
          <w:tblCellMar>
            <w:top w:w="0" w:type="dxa"/>
            <w:left w:w="108" w:type="dxa"/>
            <w:bottom w:w="0" w:type="dxa"/>
            <w:right w:w="108" w:type="dxa"/>
          </w:tblCellMar>
        </w:tblPrEx>
        <w:trPr>
          <w:trHeight w:val="788"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w:t>
            </w:r>
          </w:p>
        </w:tc>
        <w:tc>
          <w:tcPr>
            <w:tcW w:w="2048" w:type="dxa"/>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具有依法缴纳税收和社会保障资金的良好记录</w:t>
            </w:r>
          </w:p>
        </w:tc>
        <w:tc>
          <w:tcPr>
            <w:tcW w:w="4980" w:type="dxa"/>
            <w:tcBorders>
              <w:top w:val="single" w:color="000000" w:sz="4" w:space="0"/>
              <w:left w:val="nil"/>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提供2023年任意一个月(或多个月)的纳税凭证和社会保障金缴费凭证，零纳税须提供税务部门盖章的纳税申报表</w:t>
            </w:r>
          </w:p>
        </w:tc>
      </w:tr>
      <w:tr>
        <w:tblPrEx>
          <w:tblLayout w:type="fixed"/>
          <w:tblCellMar>
            <w:top w:w="0" w:type="dxa"/>
            <w:left w:w="108" w:type="dxa"/>
            <w:bottom w:w="0" w:type="dxa"/>
            <w:right w:w="108" w:type="dxa"/>
          </w:tblCellMar>
        </w:tblPrEx>
        <w:trPr>
          <w:trHeight w:val="788"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p>
        </w:tc>
        <w:tc>
          <w:tcPr>
            <w:tcW w:w="2048" w:type="dxa"/>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具有良好的商业信誉和健全的财务会计制度</w:t>
            </w:r>
          </w:p>
        </w:tc>
        <w:tc>
          <w:tcPr>
            <w:tcW w:w="4980" w:type="dxa"/>
            <w:tcBorders>
              <w:top w:val="single" w:color="000000" w:sz="4" w:space="0"/>
              <w:left w:val="nil"/>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【提供会计师事务所出具的2022年财务审计报告或2023年任意一个月的财务报表（资产负债表、损益表/利润表）】</w:t>
            </w:r>
          </w:p>
        </w:tc>
      </w:tr>
      <w:tr>
        <w:tblPrEx>
          <w:tblLayout w:type="fixed"/>
          <w:tblCellMar>
            <w:top w:w="0" w:type="dxa"/>
            <w:left w:w="108" w:type="dxa"/>
            <w:bottom w:w="0" w:type="dxa"/>
            <w:right w:w="108" w:type="dxa"/>
          </w:tblCellMar>
        </w:tblPrEx>
        <w:trPr>
          <w:trHeight w:val="1154" w:hRule="atLeast"/>
          <w:jc w:val="center"/>
        </w:trPr>
        <w:tc>
          <w:tcPr>
            <w:tcW w:w="1477" w:type="dxa"/>
            <w:vMerge w:val="continue"/>
            <w:tcBorders>
              <w:left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5</w:t>
            </w:r>
          </w:p>
        </w:tc>
        <w:tc>
          <w:tcPr>
            <w:tcW w:w="2048" w:type="dxa"/>
            <w:tcBorders>
              <w:top w:val="single" w:color="000000" w:sz="4" w:space="0"/>
              <w:left w:val="single" w:color="000000" w:sz="4" w:space="0"/>
              <w:right w:val="single" w:color="000000"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声明</w:t>
            </w:r>
          </w:p>
        </w:tc>
        <w:tc>
          <w:tcPr>
            <w:tcW w:w="4980" w:type="dxa"/>
            <w:tcBorders>
              <w:top w:val="single" w:color="000000" w:sz="4" w:space="0"/>
              <w:left w:val="nil"/>
              <w:right w:val="single" w:color="000000" w:sz="4" w:space="0"/>
            </w:tcBorders>
            <w:noWrap w:val="0"/>
            <w:vAlign w:val="center"/>
          </w:tcPr>
          <w:p>
            <w:pPr>
              <w:pStyle w:val="2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参加政府采购活动前三年内，在经营活动中没有重大违法记录(成立不足三年的从成立之日起计算)</w:t>
            </w:r>
          </w:p>
        </w:tc>
      </w:tr>
      <w:tr>
        <w:tblPrEx>
          <w:tblLayout w:type="fixed"/>
          <w:tblCellMar>
            <w:top w:w="0" w:type="dxa"/>
            <w:left w:w="108" w:type="dxa"/>
            <w:bottom w:w="0" w:type="dxa"/>
            <w:right w:w="108" w:type="dxa"/>
          </w:tblCellMar>
        </w:tblPrEx>
        <w:trPr>
          <w:trHeight w:val="574" w:hRule="atLeast"/>
          <w:jc w:val="center"/>
        </w:trPr>
        <w:tc>
          <w:tcPr>
            <w:tcW w:w="1477" w:type="dxa"/>
            <w:vMerge w:val="continue"/>
            <w:tcBorders>
              <w:left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lang w:val="en-US" w:eastAsia="zh-CN"/>
              </w:rPr>
              <w:t>6</w:t>
            </w:r>
          </w:p>
        </w:tc>
        <w:tc>
          <w:tcPr>
            <w:tcW w:w="2048" w:type="dxa"/>
            <w:tcBorders>
              <w:top w:val="single" w:color="000000" w:sz="4" w:space="0"/>
              <w:left w:val="single" w:color="000000" w:sz="4" w:space="0"/>
              <w:right w:val="single" w:color="000000"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设备和技术能力</w:t>
            </w:r>
          </w:p>
        </w:tc>
        <w:tc>
          <w:tcPr>
            <w:tcW w:w="4980" w:type="dxa"/>
            <w:tcBorders>
              <w:top w:val="single" w:color="000000" w:sz="4" w:space="0"/>
              <w:left w:val="nil"/>
              <w:right w:val="single" w:color="000000" w:sz="4" w:space="0"/>
            </w:tcBorders>
            <w:noWrap w:val="0"/>
            <w:vAlign w:val="center"/>
          </w:tcPr>
          <w:p>
            <w:pPr>
              <w:pStyle w:val="2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具有履行合同所必需的设备和专业技术能力（提供承诺书）</w:t>
            </w:r>
          </w:p>
        </w:tc>
      </w:tr>
      <w:tr>
        <w:tblPrEx>
          <w:tblLayout w:type="fixed"/>
          <w:tblCellMar>
            <w:top w:w="0" w:type="dxa"/>
            <w:left w:w="108" w:type="dxa"/>
            <w:bottom w:w="0" w:type="dxa"/>
            <w:right w:w="108" w:type="dxa"/>
          </w:tblCellMar>
        </w:tblPrEx>
        <w:trPr>
          <w:trHeight w:val="842" w:hRule="atLeast"/>
          <w:jc w:val="center"/>
        </w:trPr>
        <w:tc>
          <w:tcPr>
            <w:tcW w:w="1477" w:type="dxa"/>
            <w:vMerge w:val="continue"/>
            <w:tcBorders>
              <w:left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2048" w:type="dxa"/>
            <w:tcBorders>
              <w:top w:val="single" w:color="000000" w:sz="4" w:space="0"/>
              <w:left w:val="single" w:color="000000" w:sz="4" w:space="0"/>
              <w:right w:val="single" w:color="000000" w:sz="4" w:space="0"/>
            </w:tcBorders>
            <w:noWrap w:val="0"/>
            <w:vAlign w:val="center"/>
          </w:tcPr>
          <w:p>
            <w:pPr>
              <w:pStyle w:val="2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无环保类行政处罚声明</w:t>
            </w:r>
          </w:p>
        </w:tc>
        <w:tc>
          <w:tcPr>
            <w:tcW w:w="4980" w:type="dxa"/>
            <w:tcBorders>
              <w:top w:val="single" w:color="000000" w:sz="4" w:space="0"/>
              <w:left w:val="nil"/>
              <w:bottom w:val="single" w:color="000000" w:sz="4" w:space="0"/>
              <w:right w:val="single" w:color="000000" w:sz="4" w:space="0"/>
            </w:tcBorders>
            <w:noWrap w:val="0"/>
            <w:vAlign w:val="center"/>
          </w:tcPr>
          <w:p>
            <w:pPr>
              <w:pStyle w:val="2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提供无环保类行政处罚记录声明函</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8</w:t>
            </w:r>
          </w:p>
        </w:tc>
        <w:tc>
          <w:tcPr>
            <w:tcW w:w="2048" w:type="dxa"/>
            <w:tcBorders>
              <w:top w:val="single" w:color="000000" w:sz="4" w:space="0"/>
              <w:left w:val="single" w:color="000000" w:sz="4" w:space="0"/>
              <w:right w:val="single" w:color="000000"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信用承诺书</w:t>
            </w:r>
          </w:p>
        </w:tc>
        <w:tc>
          <w:tcPr>
            <w:tcW w:w="4980" w:type="dxa"/>
            <w:tcBorders>
              <w:top w:val="single" w:color="000000" w:sz="4" w:space="0"/>
              <w:left w:val="nil"/>
              <w:bottom w:val="single" w:color="000000" w:sz="4" w:space="0"/>
              <w:right w:val="single" w:color="000000" w:sz="4" w:space="0"/>
            </w:tcBorders>
            <w:noWrap w:val="0"/>
            <w:vAlign w:val="center"/>
          </w:tcPr>
          <w:p>
            <w:pPr>
              <w:pStyle w:val="2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提供政府采购供应商信用承诺书</w:t>
            </w:r>
          </w:p>
        </w:tc>
      </w:tr>
      <w:tr>
        <w:tblPrEx>
          <w:tblLayout w:type="fixed"/>
          <w:tblCellMar>
            <w:top w:w="0" w:type="dxa"/>
            <w:left w:w="108" w:type="dxa"/>
            <w:bottom w:w="0" w:type="dxa"/>
            <w:right w:w="108" w:type="dxa"/>
          </w:tblCellMar>
        </w:tblPrEx>
        <w:trPr>
          <w:trHeight w:val="570" w:hRule="atLeast"/>
          <w:jc w:val="center"/>
        </w:trPr>
        <w:tc>
          <w:tcPr>
            <w:tcW w:w="1477" w:type="dxa"/>
            <w:vMerge w:val="restart"/>
            <w:tcBorders>
              <w:top w:val="single" w:color="auto"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符合性审查</w:t>
            </w:r>
          </w:p>
        </w:tc>
        <w:tc>
          <w:tcPr>
            <w:tcW w:w="64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单一来源采购响应书份数</w:t>
            </w:r>
          </w:p>
        </w:tc>
        <w:tc>
          <w:tcPr>
            <w:tcW w:w="4980" w:type="dxa"/>
            <w:tcBorders>
              <w:top w:val="single" w:color="000000" w:sz="4" w:space="0"/>
              <w:left w:val="nil"/>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符合</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文件一正</w:t>
            </w: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副的要求</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单一来源采购响应书的签署</w:t>
            </w:r>
          </w:p>
        </w:tc>
        <w:tc>
          <w:tcPr>
            <w:tcW w:w="4980" w:type="dxa"/>
            <w:tcBorders>
              <w:top w:val="single" w:color="000000" w:sz="4" w:space="0"/>
              <w:left w:val="nil"/>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单一来源采购响应书的签署符合</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文件要求</w:t>
            </w:r>
          </w:p>
        </w:tc>
      </w:tr>
      <w:tr>
        <w:tblPrEx>
          <w:tblLayout w:type="fixed"/>
          <w:tblCellMar>
            <w:top w:w="0" w:type="dxa"/>
            <w:left w:w="108" w:type="dxa"/>
            <w:bottom w:w="0" w:type="dxa"/>
            <w:right w:w="108" w:type="dxa"/>
          </w:tblCellMar>
        </w:tblPrEx>
        <w:trPr>
          <w:trHeight w:val="355"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3</w:t>
            </w:r>
          </w:p>
        </w:tc>
        <w:tc>
          <w:tcPr>
            <w:tcW w:w="2048" w:type="dxa"/>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投标有效期</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自开标之日起90天</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4</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投标价</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投标报价不超预算，并且是唯一的、无选择性的报价</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5</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eastAsia="zh-CN"/>
              </w:rPr>
              <w:t>供货时间</w:t>
            </w:r>
          </w:p>
        </w:tc>
        <w:tc>
          <w:tcPr>
            <w:tcW w:w="4980" w:type="dxa"/>
            <w:tcBorders>
              <w:top w:val="single" w:color="000000" w:sz="4" w:space="0"/>
              <w:left w:val="nil"/>
              <w:bottom w:val="single" w:color="000000" w:sz="4" w:space="0"/>
              <w:right w:val="single" w:color="000000" w:sz="4" w:space="0"/>
            </w:tcBorders>
            <w:noWrap w:val="0"/>
            <w:vAlign w:val="center"/>
          </w:tcPr>
          <w:p>
            <w:pPr>
              <w:widowControl/>
              <w:jc w:val="both"/>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服务期限一年</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6</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000000"/>
                <w:kern w:val="0"/>
                <w:sz w:val="24"/>
                <w:szCs w:val="24"/>
              </w:rPr>
              <w:t>无认定为“投标无效”的其他情形</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000000"/>
                <w:kern w:val="0"/>
                <w:sz w:val="24"/>
                <w:szCs w:val="24"/>
              </w:rPr>
              <w:t>无认定为“投标无效”的其他情形</w:t>
            </w:r>
          </w:p>
        </w:tc>
      </w:tr>
      <w:bookmarkEnd w:id="2"/>
    </w:tbl>
    <w:p>
      <w:pPr>
        <w:pStyle w:val="4"/>
        <w:tabs>
          <w:tab w:val="left" w:pos="1050"/>
        </w:tabs>
        <w:spacing w:before="0" w:after="0" w:line="560" w:lineRule="exact"/>
        <w:ind w:firstLine="482" w:firstLineChars="200"/>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sz w:val="24"/>
          <w:szCs w:val="24"/>
          <w:lang w:val="en-US" w:eastAsia="zh-CN"/>
        </w:rPr>
        <w:t>1.4评标小组</w:t>
      </w:r>
      <w:r>
        <w:rPr>
          <w:rFonts w:hint="eastAsia" w:asciiTheme="minorEastAsia" w:hAnsiTheme="minorEastAsia" w:eastAsiaTheme="minorEastAsia" w:cstheme="minorEastAsia"/>
          <w:sz w:val="24"/>
          <w:szCs w:val="24"/>
        </w:rPr>
        <w:t>对单一来源采购响应书的判定，只依据投标内容本身，不依靠开标后的任何外来证明。</w:t>
      </w:r>
    </w:p>
    <w:p>
      <w:pPr>
        <w:numPr>
          <w:ilvl w:val="0"/>
          <w:numId w:val="4"/>
        </w:num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本次单一来源采购，由依法组成的单一来源</w:t>
      </w:r>
      <w:r>
        <w:rPr>
          <w:rFonts w:hint="eastAsia" w:asciiTheme="minorEastAsia" w:hAnsiTheme="minorEastAsia" w:eastAsiaTheme="minorEastAsia" w:cstheme="minorEastAsia"/>
          <w:sz w:val="24"/>
          <w:szCs w:val="24"/>
          <w:lang w:val="en-US" w:eastAsia="zh-CN"/>
        </w:rPr>
        <w:t>评标</w:t>
      </w:r>
      <w:r>
        <w:rPr>
          <w:rFonts w:hint="eastAsia" w:asciiTheme="minorEastAsia" w:hAnsiTheme="minorEastAsia" w:eastAsiaTheme="minorEastAsia" w:cstheme="minorEastAsia"/>
          <w:sz w:val="24"/>
          <w:szCs w:val="24"/>
        </w:rPr>
        <w:t>小组对投标人进行投标资格审查。在保证采购项目质量的基础上，</w:t>
      </w:r>
      <w:r>
        <w:rPr>
          <w:rFonts w:hint="eastAsia" w:asciiTheme="minorEastAsia" w:hAnsiTheme="minorEastAsia" w:eastAsiaTheme="minorEastAsia" w:cstheme="minorEastAsia"/>
          <w:sz w:val="24"/>
          <w:szCs w:val="24"/>
          <w:lang w:val="en-US" w:eastAsia="zh-CN"/>
        </w:rPr>
        <w:t>评标</w:t>
      </w:r>
      <w:r>
        <w:rPr>
          <w:rFonts w:hint="eastAsia" w:asciiTheme="minorEastAsia" w:hAnsiTheme="minorEastAsia" w:eastAsiaTheme="minorEastAsia" w:cstheme="minorEastAsia"/>
          <w:sz w:val="24"/>
          <w:szCs w:val="24"/>
        </w:rPr>
        <w:t>小组与</w:t>
      </w:r>
      <w:r>
        <w:rPr>
          <w:rFonts w:hint="eastAsia" w:asciiTheme="minorEastAsia" w:hAnsiTheme="minorEastAsia" w:eastAsiaTheme="minorEastAsia" w:cstheme="minorEastAsia"/>
          <w:b w:val="0"/>
          <w:bCs w:val="0"/>
          <w:color w:val="auto"/>
          <w:sz w:val="24"/>
          <w:szCs w:val="24"/>
          <w:lang w:val="en-US" w:eastAsia="zh-CN"/>
        </w:rPr>
        <w:t>投标人</w:t>
      </w:r>
      <w:r>
        <w:rPr>
          <w:rFonts w:hint="eastAsia" w:asciiTheme="minorEastAsia" w:hAnsiTheme="minorEastAsia" w:eastAsiaTheme="minorEastAsia" w:cstheme="minorEastAsia"/>
          <w:b w:val="0"/>
          <w:bCs w:val="0"/>
          <w:color w:val="auto"/>
          <w:sz w:val="24"/>
          <w:szCs w:val="24"/>
        </w:rPr>
        <w:t>就</w:t>
      </w:r>
      <w:r>
        <w:rPr>
          <w:rFonts w:hint="eastAsia" w:asciiTheme="minorEastAsia" w:hAnsiTheme="minorEastAsia" w:eastAsiaTheme="minorEastAsia" w:cstheme="minorEastAsia"/>
          <w:b w:val="0"/>
          <w:bCs w:val="0"/>
          <w:color w:val="auto"/>
          <w:sz w:val="24"/>
          <w:szCs w:val="24"/>
          <w:lang w:val="en-US" w:eastAsia="zh-CN"/>
        </w:rPr>
        <w:t>服务或</w:t>
      </w:r>
      <w:r>
        <w:rPr>
          <w:rFonts w:hint="eastAsia" w:asciiTheme="minorEastAsia" w:hAnsiTheme="minorEastAsia" w:eastAsiaTheme="minorEastAsia" w:cstheme="minorEastAsia"/>
          <w:b w:val="0"/>
          <w:bCs w:val="0"/>
          <w:color w:val="auto"/>
          <w:sz w:val="24"/>
          <w:szCs w:val="24"/>
        </w:rPr>
        <w:t>采购货物与伴随服务的价格进行谈判。</w:t>
      </w:r>
    </w:p>
    <w:p>
      <w:pPr>
        <w:numPr>
          <w:ilvl w:val="0"/>
          <w:numId w:val="4"/>
        </w:numPr>
        <w:spacing w:line="56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具有下列情形之一的，应按无效投标处理：</w:t>
      </w:r>
    </w:p>
    <w:p>
      <w:pPr>
        <w:spacing w:line="56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A.</w:t>
      </w:r>
      <w:r>
        <w:rPr>
          <w:rFonts w:hint="eastAsia" w:asciiTheme="minorEastAsia" w:hAnsiTheme="minorEastAsia" w:eastAsiaTheme="minorEastAsia" w:cstheme="minorEastAsia"/>
          <w:b/>
          <w:bCs/>
          <w:sz w:val="24"/>
          <w:szCs w:val="24"/>
        </w:rPr>
        <w:t>投标人不具备采购文件中规定的资格条件；</w:t>
      </w:r>
    </w:p>
    <w:p>
      <w:pPr>
        <w:spacing w:line="56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B.</w:t>
      </w:r>
      <w:r>
        <w:rPr>
          <w:rFonts w:hint="eastAsia" w:asciiTheme="minorEastAsia" w:hAnsiTheme="minorEastAsia" w:eastAsiaTheme="minorEastAsia" w:cstheme="minorEastAsia"/>
          <w:b/>
          <w:bCs/>
          <w:sz w:val="24"/>
          <w:szCs w:val="24"/>
        </w:rPr>
        <w:t>投标服务不符合法律法规和采购文件中规定的实质性要求。</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4.废标</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4.1在招标过程中，出现下列情况之一的，应予废标：</w:t>
      </w:r>
    </w:p>
    <w:p>
      <w:pPr>
        <w:spacing w:line="560" w:lineRule="exact"/>
        <w:ind w:firstLine="840" w:firstLineChars="3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A.</w:t>
      </w:r>
      <w:r>
        <w:rPr>
          <w:rFonts w:hint="eastAsia" w:asciiTheme="minorEastAsia" w:hAnsiTheme="minorEastAsia" w:eastAsiaTheme="minorEastAsia" w:cstheme="minorEastAsia"/>
          <w:sz w:val="24"/>
          <w:szCs w:val="24"/>
        </w:rPr>
        <w:t>出现影响采购公正的违法、违规行为的；</w:t>
      </w:r>
    </w:p>
    <w:p>
      <w:pPr>
        <w:spacing w:line="560" w:lineRule="exact"/>
        <w:ind w:firstLine="840" w:firstLineChars="3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B.</w:t>
      </w:r>
      <w:r>
        <w:rPr>
          <w:rFonts w:hint="eastAsia" w:asciiTheme="minorEastAsia" w:hAnsiTheme="minorEastAsia" w:eastAsiaTheme="minorEastAsia" w:cstheme="minorEastAsia"/>
          <w:sz w:val="24"/>
          <w:szCs w:val="24"/>
        </w:rPr>
        <w:t>因重大变故，采购任务取消的。</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废</w:t>
      </w:r>
      <w:r>
        <w:rPr>
          <w:rFonts w:hint="eastAsia" w:asciiTheme="minorEastAsia" w:hAnsiTheme="minorEastAsia" w:eastAsiaTheme="minorEastAsia" w:cstheme="minorEastAsia"/>
          <w:color w:val="auto"/>
          <w:sz w:val="24"/>
          <w:szCs w:val="24"/>
        </w:rPr>
        <w:t>标后，三亚市政府采购中心将把</w:t>
      </w:r>
      <w:r>
        <w:rPr>
          <w:rFonts w:hint="eastAsia" w:asciiTheme="minorEastAsia" w:hAnsiTheme="minorEastAsia" w:eastAsiaTheme="minorEastAsia" w:cstheme="minorEastAsia"/>
          <w:sz w:val="24"/>
          <w:szCs w:val="24"/>
        </w:rPr>
        <w:t>废标的理由通知投标人 。</w:t>
      </w:r>
    </w:p>
    <w:p>
      <w:pPr>
        <w:spacing w:line="56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Cs/>
          <w:sz w:val="24"/>
          <w:szCs w:val="24"/>
        </w:rPr>
        <w:t>三、合同签订</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1.评审结束后，由三亚市政府采购中心签发成交通知书。成交通知书作为签订合同的依据。</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2.成交方应按《成交通知书》规定的时间签订合同。成交方未按《成交通知书》规定的时间签订合同，视为放弃。</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文件、成交方的单一来源采购响应书及其澄清文件等，均为签订合同的依据。</w:t>
      </w:r>
    </w:p>
    <w:p>
      <w:pPr>
        <w:spacing w:line="360" w:lineRule="auto"/>
        <w:ind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四、保证金</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投标保证金金额：无。根据《三亚市财政局关于规范三亚市政府采购投标保证金收取行为的通知》 三财〔2021〕584号“使用财政性资金1000万元以下（不含1000万元）的政府采购项目，不再收取投标保证金”。</w:t>
      </w:r>
    </w:p>
    <w:p>
      <w:pPr>
        <w:spacing w:line="56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五、单一来源采购响应书的有效期</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1.自提交单一来源采购响应书截止之日起</w:t>
      </w:r>
      <w:r>
        <w:rPr>
          <w:rFonts w:hint="eastAsia" w:asciiTheme="minorEastAsia" w:hAnsiTheme="minorEastAsia" w:eastAsiaTheme="minorEastAsia" w:cstheme="minorEastAsia"/>
          <w:sz w:val="24"/>
          <w:szCs w:val="24"/>
          <w:u w:val="single"/>
        </w:rPr>
        <w:t>90</w:t>
      </w:r>
      <w:r>
        <w:rPr>
          <w:rFonts w:hint="eastAsia" w:asciiTheme="minorEastAsia" w:hAnsiTheme="minorEastAsia" w:eastAsiaTheme="minorEastAsia" w:cstheme="minorEastAsia"/>
          <w:sz w:val="24"/>
          <w:szCs w:val="24"/>
        </w:rPr>
        <w:t>天内，单一来源采购响应书应保持有效。有效期短于这个规定期限的投标，将被拒绝。</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在特殊情况下，招标人可与投标人协商延长单一来源采购响应书的有效期。这种要求和答复都应以信函、传真、或电报的形式进行。同意延长有效期的投标人不能修改单一来源采购响应书。拒绝接受延期要求的投标人在其有效期过后，其投标失效。</w:t>
      </w:r>
    </w:p>
    <w:p>
      <w:pPr>
        <w:spacing w:line="560" w:lineRule="exac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六、投标人参加开标仪式须知</w:t>
      </w:r>
    </w:p>
    <w:p>
      <w:pPr>
        <w:spacing w:line="560" w:lineRule="exact"/>
        <w:ind w:firstLine="480" w:firstLineChars="20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sz w:val="24"/>
          <w:szCs w:val="24"/>
          <w:lang w:val="en-US" w:eastAsia="zh-CN"/>
        </w:rPr>
        <w:t>参加开标仪式的</w:t>
      </w:r>
      <w:r>
        <w:rPr>
          <w:rFonts w:hint="eastAsia" w:asciiTheme="minorEastAsia" w:hAnsiTheme="minorEastAsia" w:eastAsiaTheme="minorEastAsia" w:cstheme="minorEastAsia"/>
          <w:b/>
          <w:bCs/>
          <w:sz w:val="24"/>
          <w:szCs w:val="24"/>
          <w:lang w:val="en-US" w:eastAsia="zh-CN"/>
        </w:rPr>
        <w:t>授权代表</w:t>
      </w:r>
      <w:r>
        <w:rPr>
          <w:rFonts w:hint="eastAsia" w:asciiTheme="minorEastAsia" w:hAnsiTheme="minorEastAsia" w:eastAsiaTheme="minorEastAsia" w:cstheme="minorEastAsia"/>
          <w:sz w:val="24"/>
          <w:szCs w:val="24"/>
          <w:lang w:val="en-US" w:eastAsia="zh-CN"/>
        </w:rPr>
        <w:t>应单独携带法定人代表授权委托书、法定代表人身份证复印件及被授权人身份证原件和复印件（加盖公章）到场签到，没有单独携带以上证件视为无效投标退离会场。</w:t>
      </w:r>
      <w:r>
        <w:rPr>
          <w:rFonts w:hint="eastAsia" w:asciiTheme="minorEastAsia" w:hAnsiTheme="minorEastAsia" w:eastAsiaTheme="minorEastAsia" w:cstheme="minorEastAsia"/>
          <w:b/>
          <w:bCs/>
          <w:sz w:val="24"/>
          <w:szCs w:val="24"/>
          <w:lang w:val="en-US" w:eastAsia="zh-CN"/>
        </w:rPr>
        <w:t>法定人代表</w:t>
      </w:r>
      <w:r>
        <w:rPr>
          <w:rFonts w:hint="eastAsia" w:asciiTheme="minorEastAsia" w:hAnsiTheme="minorEastAsia" w:eastAsiaTheme="minorEastAsia" w:cstheme="minorEastAsia"/>
          <w:sz w:val="24"/>
          <w:szCs w:val="24"/>
          <w:lang w:val="en-US" w:eastAsia="zh-CN"/>
        </w:rPr>
        <w:t>投标需提供本人身份证原件及营业执照复印件（加盖公章）到场签到，没有单独携带以上证件视为无效投标退离会场。每个投标人只能派出壹名代表进入开标仪式现场。</w:t>
      </w: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r>
        <w:rPr>
          <w:rFonts w:hint="eastAsia" w:ascii="仿宋_GB2312" w:hAnsi="仿宋_GB2312" w:eastAsia="仿宋_GB2312" w:cs="宋体"/>
          <w:b/>
          <w:bCs/>
          <w:color w:val="auto"/>
          <w:kern w:val="0"/>
          <w:sz w:val="44"/>
          <w:szCs w:val="44"/>
        </w:rPr>
        <w:t>第四部分  采 购 合 同 （格式）</w:t>
      </w:r>
    </w:p>
    <w:p>
      <w:pPr>
        <w:tabs>
          <w:tab w:val="left" w:pos="2625"/>
          <w:tab w:val="center" w:pos="4762"/>
        </w:tabs>
        <w:rPr>
          <w:rFonts w:hint="eastAsia"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房屋租赁合同书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出租方（甲方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承租方（乙方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根据《中华人民共和国民法典》及有关法律法规之</w:t>
      </w:r>
      <w:r>
        <w:rPr>
          <w:rFonts w:hint="eastAsia" w:asciiTheme="minorEastAsia" w:hAnsiTheme="minorEastAsia" w:eastAsiaTheme="minorEastAsia" w:cstheme="minorEastAsia"/>
          <w:color w:val="auto"/>
          <w:sz w:val="24"/>
          <w:szCs w:val="24"/>
        </w:rPr>
        <w:t>规定，在原合同的基础上，甲乙双方在平等、自愿的基础上，经充分协商，就位于三亚市新风路北侧河东区榕根社区居委会综合楼的</w:t>
      </w:r>
      <w:r>
        <w:rPr>
          <w:rFonts w:hint="eastAsia" w:asciiTheme="minorEastAsia" w:hAnsiTheme="minorEastAsia" w:eastAsiaTheme="minorEastAsia" w:cstheme="minorEastAsia"/>
          <w:color w:val="auto"/>
          <w:sz w:val="24"/>
          <w:szCs w:val="24"/>
          <w:lang w:val="en-US" w:eastAsia="zh-CN"/>
        </w:rPr>
        <w:t>房屋</w:t>
      </w:r>
      <w:r>
        <w:rPr>
          <w:rFonts w:hint="eastAsia" w:asciiTheme="minorEastAsia" w:hAnsiTheme="minorEastAsia" w:eastAsiaTheme="minorEastAsia" w:cstheme="minorEastAsia"/>
          <w:color w:val="auto"/>
          <w:sz w:val="24"/>
          <w:szCs w:val="24"/>
        </w:rPr>
        <w:t>租赁有关事宜达成如下协议，供双</w:t>
      </w:r>
      <w:r>
        <w:rPr>
          <w:rFonts w:hint="eastAsia" w:asciiTheme="minorEastAsia" w:hAnsiTheme="minorEastAsia" w:eastAsiaTheme="minorEastAsia" w:cstheme="minorEastAsia"/>
          <w:sz w:val="24"/>
          <w:szCs w:val="24"/>
        </w:rPr>
        <w:t>方共同遵守：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一、租赁房屋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1、甲方应交付租赁房屋的位置及面积情况：位于三亚市新风街259号新兴综合楼一至四层楼共6661平方米，地下室306平方米。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房屋权属：租赁房屋所有权归三亚市河东区榕根社区居委会、三亚新兴房地产开发有限公司二者共有，甲方保证房屋没有抵押、没有查封、没有诉讼纠纷等。甲方承诺得到榕根社区居委会的授权，与乙方签订本合同，保证榕根社区居委会不因本合同的履行提出任何异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3、租赁用途：乙方租赁该房屋用于三亚市人民政府政务服务中心。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二、租赁期限、租金及租金的支付方式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bCs/>
          <w:color w:val="auto"/>
          <w:sz w:val="24"/>
          <w:szCs w:val="24"/>
          <w:u w:val="single"/>
        </w:rPr>
      </w:pPr>
      <w:r>
        <w:rPr>
          <w:rFonts w:hint="eastAsia" w:asciiTheme="minorEastAsia" w:hAnsiTheme="minorEastAsia" w:eastAsiaTheme="minorEastAsia" w:cstheme="minorEastAsia"/>
          <w:sz w:val="24"/>
          <w:szCs w:val="24"/>
        </w:rPr>
        <w:t>1、租赁期</w:t>
      </w:r>
      <w:r>
        <w:rPr>
          <w:rFonts w:hint="eastAsia" w:asciiTheme="minorEastAsia" w:hAnsiTheme="minorEastAsia" w:eastAsiaTheme="minorEastAsia" w:cstheme="minorEastAsia"/>
          <w:color w:val="auto"/>
          <w:sz w:val="24"/>
          <w:szCs w:val="24"/>
        </w:rPr>
        <w:t>限：</w:t>
      </w:r>
      <w:r>
        <w:rPr>
          <w:rFonts w:hint="eastAsia" w:asciiTheme="minorEastAsia" w:hAnsiTheme="minorEastAsia" w:eastAsiaTheme="minorEastAsia" w:cstheme="minorEastAsia"/>
          <w:b/>
          <w:bCs/>
          <w:color w:val="auto"/>
          <w:sz w:val="24"/>
          <w:szCs w:val="24"/>
          <w:u w:val="single"/>
          <w:lang w:val="en-US" w:eastAsia="zh-CN"/>
        </w:rPr>
        <w:t>暂租</w:t>
      </w:r>
      <w:r>
        <w:rPr>
          <w:rFonts w:hint="eastAsia" w:asciiTheme="minorEastAsia" w:hAnsiTheme="minorEastAsia" w:eastAsiaTheme="minorEastAsia" w:cstheme="minorEastAsia"/>
          <w:color w:val="auto"/>
          <w:sz w:val="24"/>
          <w:szCs w:val="24"/>
          <w:lang w:val="en-US" w:eastAsia="zh-CN"/>
        </w:rPr>
        <w:t>一年</w:t>
      </w:r>
      <w:r>
        <w:rPr>
          <w:rFonts w:hint="eastAsia" w:asciiTheme="minorEastAsia" w:hAnsiTheme="minorEastAsia" w:eastAsiaTheme="minorEastAsia" w:cstheme="minorEastAsia"/>
          <w:color w:val="auto"/>
          <w:sz w:val="24"/>
          <w:szCs w:val="24"/>
        </w:rPr>
        <w:t>，自2023年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日至202</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日止</w:t>
      </w:r>
      <w:r>
        <w:rPr>
          <w:rFonts w:hint="eastAsia" w:asciiTheme="minorEastAsia" w:hAnsiTheme="minorEastAsia" w:eastAsiaTheme="minorEastAsia" w:cstheme="minorEastAsia"/>
          <w:b/>
          <w:bCs/>
          <w:color w:val="auto"/>
          <w:sz w:val="24"/>
          <w:szCs w:val="24"/>
          <w:u w:val="single"/>
          <w:lang w:eastAsia="zh-CN"/>
        </w:rPr>
        <w:t>（</w:t>
      </w:r>
      <w:r>
        <w:rPr>
          <w:rFonts w:hint="eastAsia" w:asciiTheme="minorEastAsia" w:hAnsiTheme="minorEastAsia" w:eastAsiaTheme="minorEastAsia" w:cstheme="minorEastAsia"/>
          <w:b/>
          <w:bCs/>
          <w:color w:val="auto"/>
          <w:sz w:val="24"/>
          <w:szCs w:val="24"/>
          <w:u w:val="single"/>
          <w:lang w:val="en-US" w:eastAsia="zh-CN"/>
        </w:rPr>
        <w:t>一年内如乙方搬迁，实际以租到乙方搬迁时间为准</w:t>
      </w:r>
      <w:r>
        <w:rPr>
          <w:rFonts w:hint="eastAsia" w:asciiTheme="minorEastAsia" w:hAnsiTheme="minorEastAsia" w:eastAsiaTheme="minorEastAsia" w:cstheme="minorEastAsia"/>
          <w:b/>
          <w:bCs/>
          <w:color w:val="auto"/>
          <w:sz w:val="24"/>
          <w:szCs w:val="24"/>
          <w:u w:val="single"/>
          <w:lang w:eastAsia="zh-CN"/>
        </w:rPr>
        <w:t>）</w:t>
      </w:r>
      <w:r>
        <w:rPr>
          <w:rFonts w:hint="eastAsia" w:asciiTheme="minorEastAsia" w:hAnsiTheme="minorEastAsia" w:eastAsiaTheme="minorEastAsia" w:cstheme="minorEastAsia"/>
          <w:b/>
          <w:bCs/>
          <w:color w:val="auto"/>
          <w:sz w:val="24"/>
          <w:szCs w:val="24"/>
          <w:u w:val="singl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2、租金：一楼至四楼共6661</w:t>
      </w:r>
      <w:r>
        <w:rPr>
          <w:rFonts w:hint="eastAsia" w:asciiTheme="minorEastAsia" w:hAnsiTheme="minorEastAsia" w:eastAsiaTheme="minorEastAsia" w:cstheme="minorEastAsia"/>
          <w:color w:val="auto"/>
          <w:sz w:val="24"/>
          <w:szCs w:val="24"/>
          <w:lang w:val="en-US" w:eastAsia="zh-CN"/>
        </w:rPr>
        <w:t>平方米</w:t>
      </w:r>
      <w:r>
        <w:rPr>
          <w:rFonts w:hint="eastAsia" w:asciiTheme="minorEastAsia" w:hAnsiTheme="minorEastAsia" w:eastAsiaTheme="minorEastAsia" w:cstheme="minorEastAsia"/>
          <w:color w:val="auto"/>
          <w:sz w:val="24"/>
          <w:szCs w:val="24"/>
        </w:rPr>
        <w:t>，租金每月平均</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lang w:val="en-US" w:eastAsia="zh-CN"/>
        </w:rPr>
        <w:t>平方米</w:t>
      </w:r>
      <w:r>
        <w:rPr>
          <w:rFonts w:hint="eastAsia" w:asciiTheme="minorEastAsia" w:hAnsiTheme="minorEastAsia" w:eastAsiaTheme="minorEastAsia" w:cstheme="minorEastAsia"/>
          <w:color w:val="auto"/>
          <w:sz w:val="24"/>
          <w:szCs w:val="24"/>
        </w:rPr>
        <w:t>，一楼至四楼每月租金</w:t>
      </w:r>
      <w:r>
        <w:rPr>
          <w:rFonts w:hint="eastAsia" w:asciiTheme="minorEastAsia" w:hAnsiTheme="minorEastAsia" w:eastAsiaTheme="minorEastAsia" w:cstheme="minorEastAsia"/>
          <w:color w:val="auto"/>
          <w:sz w:val="24"/>
          <w:szCs w:val="24"/>
          <w:u w:val="none"/>
          <w:lang w:eastAsia="zh-CN"/>
        </w:rPr>
        <w:t>为人民币</w:t>
      </w:r>
      <w:r>
        <w:rPr>
          <w:rFonts w:hint="eastAsia" w:asciiTheme="minorEastAsia" w:hAnsiTheme="minorEastAsia" w:eastAsiaTheme="minorEastAsia" w:cstheme="minorEastAsia"/>
          <w:color w:val="auto"/>
          <w:sz w:val="24"/>
          <w:szCs w:val="24"/>
          <w:lang w:val="en-US" w:eastAsia="zh-CN"/>
        </w:rPr>
        <w:t xml:space="preserve">  元</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lang w:eastAsia="zh-CN"/>
        </w:rPr>
        <w:t>一年，共计租金为人民币：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。在本合同期内，地下室306平方米不收费。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3、支付方式：租金以银行转账方式支付，甲方的银行账户以本合同载明的为准。本合同签定后，乙方</w:t>
      </w:r>
      <w:r>
        <w:rPr>
          <w:rFonts w:hint="eastAsia" w:asciiTheme="minorEastAsia" w:hAnsiTheme="minorEastAsia" w:eastAsiaTheme="minorEastAsia" w:cstheme="minorEastAsia"/>
          <w:color w:val="auto"/>
          <w:sz w:val="24"/>
          <w:szCs w:val="24"/>
          <w:lang w:val="en-US" w:eastAsia="zh-CN"/>
        </w:rPr>
        <w:t>应在甲方开具发票后15个工作日内一次性支付给甲方6个月（2023年    月  日至2024年  月  日）租金  元。</w:t>
      </w:r>
      <w:r>
        <w:rPr>
          <w:rFonts w:hint="eastAsia" w:asciiTheme="minorEastAsia" w:hAnsiTheme="minorEastAsia" w:eastAsiaTheme="minorEastAsia" w:cstheme="minorEastAsia"/>
          <w:b w:val="0"/>
          <w:bCs/>
          <w:color w:val="auto"/>
          <w:sz w:val="24"/>
          <w:szCs w:val="24"/>
          <w:lang w:val="en-US" w:eastAsia="zh-CN"/>
        </w:rPr>
        <w:t>半年后租金按每 2个月支付一次，即：1、</w:t>
      </w:r>
      <w:r>
        <w:rPr>
          <w:rFonts w:hint="eastAsia" w:asciiTheme="minorEastAsia" w:hAnsiTheme="minorEastAsia" w:eastAsiaTheme="minorEastAsia" w:cstheme="minorEastAsia"/>
          <w:color w:val="auto"/>
          <w:sz w:val="24"/>
          <w:szCs w:val="24"/>
          <w:lang w:val="en-US" w:eastAsia="zh-CN"/>
        </w:rPr>
        <w:t>2024年  月  日至2024年  月 日（2个月），租金为  元；</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2024年  月 日至2024年 月 日（2个月），租金为  元；</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2024年  月  日至2024年 月 日（2个月），租金为  元。</w:t>
      </w:r>
      <w:r>
        <w:rPr>
          <w:rFonts w:hint="eastAsia" w:asciiTheme="minorEastAsia" w:hAnsiTheme="minorEastAsia" w:eastAsiaTheme="minorEastAsia" w:cstheme="minorEastAsia"/>
          <w:b w:val="0"/>
          <w:bCs/>
          <w:color w:val="auto"/>
          <w:sz w:val="24"/>
          <w:szCs w:val="24"/>
          <w:lang w:val="en-US" w:eastAsia="zh-CN"/>
        </w:rPr>
        <w:t>根据市政务服务中心实际搬迁情况，未产生的</w:t>
      </w:r>
      <w:r>
        <w:rPr>
          <w:rFonts w:hint="eastAsia" w:asciiTheme="minorEastAsia" w:hAnsiTheme="minorEastAsia" w:eastAsiaTheme="minorEastAsia" w:cstheme="minorEastAsia"/>
          <w:color w:val="auto"/>
          <w:sz w:val="24"/>
          <w:szCs w:val="24"/>
          <w:lang w:val="en-US" w:eastAsia="zh-CN"/>
        </w:rPr>
        <w:t>租金</w:t>
      </w:r>
      <w:r>
        <w:rPr>
          <w:rFonts w:hint="eastAsia" w:asciiTheme="minorEastAsia" w:hAnsiTheme="minorEastAsia" w:eastAsiaTheme="minorEastAsia" w:cstheme="minorEastAsia"/>
          <w:b w:val="0"/>
          <w:bCs/>
          <w:color w:val="auto"/>
          <w:sz w:val="24"/>
          <w:szCs w:val="24"/>
          <w:lang w:val="en-US" w:eastAsia="zh-CN"/>
        </w:rPr>
        <w:t>不再继续支付。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三、甲乙双方权利义务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1、合同期满后或不满1年，如乙方停止租赁，乙方应提前半个月告知甲方。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2、租赁期间，房屋正常损耗的日常维修和管理由乙方负责。如因房屋本身的工程质量问题导致，应由甲方负责。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3、租赁期间，乙方使用租赁房屋发生的水电费等费用由乙方自理；乙方物业服务工作由乙方自行管理。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租赁期间，因第三人主张权利或发生相关纠纷，由甲方负责解决；由此而影响乙方正常使用的或导致乙方不能对租赁物正常使用，乙方有权要求甲方减少或者不支付因第三人发生纠纷期间的租金，直至纠纷解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5、合同期内，无正当理由，任何一方不得单方面解除合同，但因政府要求或乙方需要搬离除</w:t>
      </w:r>
      <w:r>
        <w:rPr>
          <w:rFonts w:hint="eastAsia" w:asciiTheme="minorEastAsia" w:hAnsiTheme="minorEastAsia" w:eastAsiaTheme="minorEastAsia" w:cstheme="minorEastAsia"/>
          <w:color w:val="auto"/>
          <w:sz w:val="24"/>
          <w:szCs w:val="24"/>
          <w:lang w:val="en-US" w:eastAsia="zh-CN"/>
        </w:rPr>
        <w:t>外；否则，应赔偿由此给另一方造成的损失。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highlight w:val="none"/>
          <w:lang w:eastAsia="zh-CN"/>
        </w:rPr>
        <w:t>合同期满后，如乙方仍需继续租用房屋的，享有优先权承租权，甲方不得以不合理的理由来拒绝出租。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sz w:val="24"/>
          <w:szCs w:val="24"/>
          <w:lang w:val="en-US" w:eastAsia="zh-CN"/>
        </w:rPr>
        <w:t>合同期满后或乙方停止租赁后，乙方所有添置的财产，全归属乙方所有，乙方有权自己处置，乙方放弃的除外；乙方对租赁房屋的正常损耗不承担相应责任。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8、本合同有关事项向行政机关备案事宜由甲方负责办理。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四、税费约定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根据法律法规规定，租赁期内应由乙方缴纳的税费，由乙方支付，应由甲方缴纳的税费（包括但不限于甲方收取租金所产生应缴纳的税费）由甲方支付。</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双方均不得违反本合同的约定。如若一方违反本合同，并给对方造成损失的，守约方有权经单方通知解除合同，并要求违约方支付违约金，违约金为一个月租金。上述违约金不足弥补守约方损失的，违约方对损失部分仍应赔偿。</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租赁期间，甲乙双方因执行本合同出现争议，应先协商解决，协商不成，双方应提交租赁房屋所在地管辖的人民法院起诉。解决争议时以本合同及补充协议约定的为准，本合同或补充协议未约定的，适用《民法典》及其相关的法律规定。</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甲乙双方在合同履行过程中，如下联系方式是双方相互履行通知义务的有效通知送达方式和诉讼时的有效通知送达方式。如任何一方需变更如下通讯地址或联系人，应至少提前七日书面通知对方。</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甲方联系方式：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              邮箱：/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电话：                传真：/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地址：  </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乙方联系方式：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              邮箱：/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电话：                传真：38860869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地址：三亚市新风街259号</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其他约定</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本合</w:t>
      </w:r>
      <w:r>
        <w:rPr>
          <w:rFonts w:hint="eastAsia" w:asciiTheme="minorEastAsia" w:hAnsiTheme="minorEastAsia" w:eastAsiaTheme="minorEastAsia" w:cstheme="minorEastAsia"/>
          <w:color w:val="auto"/>
          <w:sz w:val="24"/>
          <w:szCs w:val="24"/>
          <w:lang w:val="en-US" w:eastAsia="zh-CN"/>
        </w:rPr>
        <w:t>同由甲乙双方法定代表人签名或代表委托人签名、加盖单位公章方可生效。</w:t>
      </w:r>
      <w:r>
        <w:rPr>
          <w:rFonts w:hint="eastAsia" w:asciiTheme="minorEastAsia" w:hAnsiTheme="minorEastAsia" w:eastAsiaTheme="minorEastAsia" w:cstheme="minorEastAsia"/>
          <w:color w:val="auto"/>
          <w:sz w:val="24"/>
          <w:szCs w:val="24"/>
        </w:rPr>
        <w:t>本合同一式</w:t>
      </w:r>
      <w:r>
        <w:rPr>
          <w:rFonts w:hint="eastAsia" w:asciiTheme="minorEastAsia" w:hAnsiTheme="minorEastAsia" w:eastAsiaTheme="minorEastAsia" w:cstheme="minorEastAsia"/>
          <w:color w:val="auto"/>
          <w:sz w:val="24"/>
          <w:szCs w:val="24"/>
          <w:lang w:val="en-US" w:eastAsia="zh-CN"/>
        </w:rPr>
        <w:t>陆</w:t>
      </w:r>
      <w:r>
        <w:rPr>
          <w:rFonts w:hint="eastAsia" w:asciiTheme="minorEastAsia" w:hAnsiTheme="minorEastAsia" w:eastAsiaTheme="minorEastAsia" w:cstheme="minorEastAsia"/>
          <w:color w:val="auto"/>
          <w:sz w:val="24"/>
          <w:szCs w:val="24"/>
        </w:rPr>
        <w:t>份，双方各执一份，一份提交三亚市财政局备案，</w:t>
      </w:r>
      <w:r>
        <w:rPr>
          <w:rFonts w:hint="eastAsia" w:asciiTheme="minorEastAsia" w:hAnsiTheme="minorEastAsia" w:eastAsiaTheme="minorEastAsia" w:cstheme="minorEastAsia"/>
          <w:color w:val="auto"/>
          <w:sz w:val="24"/>
          <w:szCs w:val="24"/>
          <w:lang w:val="en-US" w:eastAsia="zh-CN"/>
        </w:rPr>
        <w:t>一份提交三亚市政府采购中心备案，</w:t>
      </w:r>
      <w:r>
        <w:rPr>
          <w:rFonts w:hint="eastAsia" w:asciiTheme="minorEastAsia" w:hAnsiTheme="minorEastAsia" w:eastAsiaTheme="minorEastAsia" w:cstheme="minorEastAsia"/>
          <w:color w:val="auto"/>
          <w:sz w:val="24"/>
          <w:szCs w:val="24"/>
        </w:rPr>
        <w:t>一份提交三亚市住房和城乡建设局备案，一份提交三亚市地方税务局备案。</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甲乙双方如对本合同未尽事宜，需要补充约定，应按《民法典》的有关规定进行协商，签订补充协议。补充协议与本合同有同等效力。</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租赁期限届满前1个月内，甲乙双方应就本合同届满后是否继续租赁的事宜进行磋商。</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本合同是甲乙双方于2010年2月12日所签《房屋租赁合同书》的续租合同，两份合同具有同等法律效应。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法定代表委托人：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lang w:val="en-US" w:eastAsia="zh-CN"/>
        </w:rPr>
      </w:pPr>
      <w:r>
        <w:rPr>
          <w:rFonts w:hint="eastAsia" w:asciiTheme="minorEastAsia" w:hAnsiTheme="minorEastAsia" w:eastAsiaTheme="minorEastAsia" w:cstheme="minorEastAsia"/>
          <w:color w:val="auto"/>
          <w:sz w:val="24"/>
          <w:szCs w:val="24"/>
          <w:lang w:val="en-US" w:eastAsia="zh-CN"/>
        </w:rPr>
        <w:t>甲方账户：</w:t>
      </w:r>
      <w:r>
        <w:rPr>
          <w:rFonts w:hint="eastAsia" w:asciiTheme="minorEastAsia" w:hAnsiTheme="minorEastAsia" w:eastAsiaTheme="minorEastAsia" w:cstheme="minorEastAsia"/>
          <w:color w:val="auto"/>
          <w:spacing w:val="-6"/>
          <w:sz w:val="24"/>
          <w:szCs w:val="24"/>
        </w:rPr>
        <w:t>开户行：</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u w:val="single"/>
          <w:lang w:val="en-US" w:eastAsia="zh-CN"/>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lang w:val="en"/>
        </w:rPr>
        <w:t xml:space="preserve"> </w:t>
      </w:r>
      <w:r>
        <w:rPr>
          <w:rFonts w:hint="eastAsia" w:asciiTheme="minorEastAsia" w:hAnsiTheme="minorEastAsia" w:eastAsiaTheme="minorEastAsia" w:cstheme="minorEastAsia"/>
          <w:color w:val="auto"/>
          <w:spacing w:val="-6"/>
          <w:sz w:val="24"/>
          <w:szCs w:val="24"/>
        </w:rPr>
        <w:t>户  名：</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lang w:val="en-US" w:eastAsia="zh-CN"/>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lang w:val="en"/>
        </w:rPr>
        <w:t xml:space="preserve"> </w:t>
      </w:r>
      <w:r>
        <w:rPr>
          <w:rFonts w:hint="eastAsia" w:asciiTheme="minorEastAsia" w:hAnsiTheme="minorEastAsia" w:eastAsiaTheme="minorEastAsia" w:cstheme="minorEastAsia"/>
          <w:color w:val="auto"/>
          <w:spacing w:val="-6"/>
          <w:sz w:val="24"/>
          <w:szCs w:val="24"/>
        </w:rPr>
        <w:t xml:space="preserve"> 账  号：</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乙方：三亚市人民政府政务服务中心（盖章）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法定代表委托人：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lang w:val="en-US" w:eastAsia="zh-CN"/>
        </w:rPr>
      </w:pPr>
      <w:r>
        <w:rPr>
          <w:rFonts w:hint="eastAsia" w:asciiTheme="minorEastAsia" w:hAnsiTheme="minorEastAsia" w:eastAsiaTheme="minorEastAsia" w:cstheme="minorEastAsia"/>
          <w:color w:val="auto"/>
          <w:sz w:val="24"/>
          <w:szCs w:val="24"/>
          <w:lang w:val="en-US" w:eastAsia="zh-CN"/>
        </w:rPr>
        <w:t>乙方账户：</w:t>
      </w:r>
      <w:r>
        <w:rPr>
          <w:rFonts w:hint="eastAsia" w:asciiTheme="minorEastAsia" w:hAnsiTheme="minorEastAsia" w:eastAsiaTheme="minorEastAsia" w:cstheme="minorEastAsia"/>
          <w:color w:val="auto"/>
          <w:spacing w:val="-6"/>
          <w:sz w:val="24"/>
          <w:szCs w:val="24"/>
        </w:rPr>
        <w:t>开户行：</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u w:val="single"/>
          <w:lang w:val="en-US" w:eastAsia="zh-CN"/>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lang w:val="en"/>
        </w:rPr>
        <w:t xml:space="preserve"> </w:t>
      </w:r>
      <w:r>
        <w:rPr>
          <w:rFonts w:hint="eastAsia" w:asciiTheme="minorEastAsia" w:hAnsiTheme="minorEastAsia" w:eastAsiaTheme="minorEastAsia" w:cstheme="minorEastAsia"/>
          <w:color w:val="auto"/>
          <w:spacing w:val="-6"/>
          <w:sz w:val="24"/>
          <w:szCs w:val="24"/>
        </w:rPr>
        <w:t>户  名：</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lang w:val="en-US" w:eastAsia="zh-CN"/>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lang w:val="en"/>
        </w:rPr>
        <w:t xml:space="preserve"> </w:t>
      </w:r>
      <w:r>
        <w:rPr>
          <w:rFonts w:hint="eastAsia" w:asciiTheme="minorEastAsia" w:hAnsiTheme="minorEastAsia" w:eastAsiaTheme="minorEastAsia" w:cstheme="minorEastAsia"/>
          <w:color w:val="auto"/>
          <w:spacing w:val="-6"/>
          <w:sz w:val="24"/>
          <w:szCs w:val="24"/>
        </w:rPr>
        <w:t xml:space="preserve"> 账  号：</w:t>
      </w:r>
      <w:r>
        <w:rPr>
          <w:rFonts w:hint="eastAsia" w:asciiTheme="minorEastAsia" w:hAnsiTheme="minorEastAsia" w:eastAsiaTheme="minorEastAsia" w:cstheme="minorEastAsia"/>
          <w:color w:val="auto"/>
          <w:spacing w:val="-6"/>
          <w:sz w:val="24"/>
          <w:szCs w:val="24"/>
          <w:u w:val="single"/>
          <w:lang w:val="en-US" w:eastAsia="zh-CN"/>
        </w:rPr>
        <w:t xml:space="preserve">                           </w:t>
      </w:r>
    </w:p>
    <w:p>
      <w:pPr>
        <w:tabs>
          <w:tab w:val="left" w:pos="4410"/>
        </w:tabs>
        <w:spacing w:line="360" w:lineRule="auto"/>
        <w:rPr>
          <w:rFonts w:hint="eastAsia" w:asciiTheme="minorEastAsia" w:hAnsiTheme="minorEastAsia" w:eastAsiaTheme="minorEastAsia" w:cstheme="minorEastAsia"/>
          <w:color w:val="auto"/>
          <w:sz w:val="24"/>
          <w:szCs w:val="24"/>
          <w:lang w:val="en-US" w:eastAsia="zh-CN"/>
        </w:rPr>
      </w:pPr>
    </w:p>
    <w:p>
      <w:pPr>
        <w:tabs>
          <w:tab w:val="left" w:pos="4410"/>
        </w:tabs>
        <w:spacing w:line="36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签订日期：</w:t>
      </w:r>
    </w:p>
    <w:p>
      <w:pPr>
        <w:tabs>
          <w:tab w:val="left" w:pos="4410"/>
        </w:tabs>
        <w:spacing w:line="360" w:lineRule="auto"/>
        <w:rPr>
          <w:rFonts w:hint="eastAsia" w:asciiTheme="minorEastAsia" w:hAnsiTheme="minorEastAsia" w:eastAsiaTheme="minorEastAsia" w:cstheme="minorEastAsia"/>
          <w:color w:val="auto"/>
          <w:sz w:val="24"/>
          <w:szCs w:val="24"/>
        </w:rPr>
      </w:pPr>
    </w:p>
    <w:p>
      <w:pPr>
        <w:tabs>
          <w:tab w:val="left" w:pos="441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见证方：三亚市政府采购中心</w:t>
      </w:r>
    </w:p>
    <w:p>
      <w:pPr>
        <w:tabs>
          <w:tab w:val="left" w:pos="4410"/>
        </w:tabs>
        <w:spacing w:line="360" w:lineRule="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见证日期：</w:t>
      </w:r>
    </w:p>
    <w:p>
      <w:pPr>
        <w:jc w:val="center"/>
        <w:rPr>
          <w:rFonts w:hint="eastAsia" w:ascii="宋体" w:hAnsi="宋体" w:cs="Arial"/>
          <w:b/>
          <w:color w:val="auto"/>
          <w:sz w:val="44"/>
          <w:szCs w:val="44"/>
        </w:rPr>
      </w:pPr>
    </w:p>
    <w:p>
      <w:pPr>
        <w:jc w:val="both"/>
        <w:rPr>
          <w:rFonts w:hint="eastAsia" w:ascii="宋体" w:hAnsi="宋体" w:cs="Arial"/>
          <w:b/>
          <w:color w:val="auto"/>
          <w:sz w:val="44"/>
          <w:szCs w:val="44"/>
        </w:rPr>
      </w:pPr>
    </w:p>
    <w:p>
      <w:pPr>
        <w:pStyle w:val="2"/>
        <w:rPr>
          <w:rFonts w:hint="eastAsia" w:ascii="宋体" w:hAnsi="宋体" w:cs="Arial"/>
          <w:b/>
          <w:color w:val="auto"/>
          <w:sz w:val="44"/>
          <w:szCs w:val="44"/>
        </w:rPr>
      </w:pPr>
    </w:p>
    <w:p>
      <w:pPr>
        <w:rPr>
          <w:rFonts w:hint="eastAsia" w:ascii="宋体" w:hAnsi="宋体" w:cs="Arial"/>
          <w:b/>
          <w:color w:val="auto"/>
          <w:sz w:val="44"/>
          <w:szCs w:val="44"/>
        </w:rPr>
      </w:pPr>
    </w:p>
    <w:p>
      <w:pPr>
        <w:pStyle w:val="2"/>
        <w:rPr>
          <w:rFonts w:hint="eastAsia" w:ascii="宋体" w:hAnsi="宋体" w:cs="Arial"/>
          <w:b/>
          <w:color w:val="auto"/>
          <w:sz w:val="44"/>
          <w:szCs w:val="44"/>
        </w:rPr>
      </w:pPr>
    </w:p>
    <w:p>
      <w:pPr>
        <w:rPr>
          <w:rFonts w:hint="eastAsia" w:ascii="宋体" w:hAnsi="宋体" w:cs="Arial"/>
          <w:b/>
          <w:color w:val="auto"/>
          <w:sz w:val="44"/>
          <w:szCs w:val="44"/>
        </w:rPr>
      </w:pPr>
    </w:p>
    <w:p>
      <w:pPr>
        <w:jc w:val="both"/>
        <w:rPr>
          <w:rFonts w:hint="eastAsia" w:ascii="宋体" w:hAnsi="宋体" w:cs="Arial"/>
          <w:b/>
          <w:color w:val="auto"/>
          <w:sz w:val="44"/>
          <w:szCs w:val="44"/>
        </w:rPr>
      </w:pPr>
    </w:p>
    <w:p>
      <w:pPr>
        <w:jc w:val="center"/>
        <w:rPr>
          <w:rFonts w:hint="eastAsia" w:ascii="宋体" w:hAnsi="宋体" w:cs="Arial"/>
          <w:b/>
          <w:color w:val="auto"/>
          <w:sz w:val="44"/>
          <w:szCs w:val="44"/>
        </w:rPr>
      </w:pPr>
      <w:r>
        <w:rPr>
          <w:rFonts w:hint="eastAsia" w:ascii="宋体" w:hAnsi="宋体" w:cs="Arial"/>
          <w:b/>
          <w:color w:val="auto"/>
          <w:sz w:val="44"/>
          <w:szCs w:val="44"/>
        </w:rPr>
        <w:t>第五部分 单一来源采购响应书</w:t>
      </w:r>
    </w:p>
    <w:p>
      <w:pPr>
        <w:rPr>
          <w:rFonts w:hint="eastAsia" w:ascii="宋体" w:hAnsi="宋体" w:cs="Arial"/>
          <w:color w:val="auto"/>
          <w:sz w:val="24"/>
        </w:rPr>
      </w:pPr>
      <w:r>
        <w:rPr>
          <w:rFonts w:hint="eastAsia" w:ascii="宋体" w:hAnsi="宋体" w:cs="Arial"/>
          <w:color w:val="auto"/>
          <w:sz w:val="24"/>
        </w:rPr>
        <w:t xml:space="preserve">               </w:t>
      </w:r>
    </w:p>
    <w:p>
      <w:pPr>
        <w:ind w:firstLine="1320" w:firstLineChars="550"/>
        <w:rPr>
          <w:rFonts w:hint="eastAsia" w:ascii="宋体" w:hAnsi="宋体" w:cs="Arial"/>
          <w:color w:val="auto"/>
          <w:sz w:val="24"/>
        </w:rPr>
      </w:pPr>
    </w:p>
    <w:p>
      <w:pPr>
        <w:ind w:firstLine="5521" w:firstLineChars="1250"/>
        <w:rPr>
          <w:rFonts w:hint="eastAsia" w:ascii="宋体" w:hAnsi="宋体" w:eastAsia="宋体" w:cs="Arial"/>
          <w:b/>
          <w:bCs/>
          <w:color w:val="auto"/>
          <w:sz w:val="48"/>
          <w:szCs w:val="48"/>
          <w:lang w:eastAsia="zh-CN"/>
        </w:rPr>
      </w:pPr>
      <w:r>
        <w:rPr>
          <w:rFonts w:hint="eastAsia" w:ascii="宋体" w:hAnsi="宋体" w:cs="Arial"/>
          <w:b/>
          <w:bCs/>
          <w:color w:val="auto"/>
          <w:sz w:val="44"/>
          <w:szCs w:val="44"/>
          <w:lang w:eastAsia="zh-CN"/>
        </w:rPr>
        <w:t>（</w:t>
      </w:r>
      <w:r>
        <w:rPr>
          <w:rFonts w:hint="eastAsia" w:ascii="宋体" w:hAnsi="宋体" w:cs="Arial"/>
          <w:b/>
          <w:bCs/>
          <w:color w:val="auto"/>
          <w:sz w:val="44"/>
          <w:szCs w:val="44"/>
          <w:lang w:val="en-US" w:eastAsia="zh-CN"/>
        </w:rPr>
        <w:t>正本/副本</w:t>
      </w:r>
      <w:r>
        <w:rPr>
          <w:rFonts w:hint="eastAsia" w:ascii="宋体" w:hAnsi="宋体" w:cs="Arial"/>
          <w:b/>
          <w:bCs/>
          <w:color w:val="auto"/>
          <w:sz w:val="44"/>
          <w:szCs w:val="44"/>
          <w:lang w:eastAsia="zh-CN"/>
        </w:rPr>
        <w:t>）</w:t>
      </w:r>
    </w:p>
    <w:p>
      <w:pPr>
        <w:rPr>
          <w:rFonts w:hint="eastAsia" w:ascii="宋体" w:hAnsi="宋体" w:cs="Arial"/>
          <w:color w:val="auto"/>
          <w:sz w:val="24"/>
        </w:rPr>
      </w:pPr>
    </w:p>
    <w:p>
      <w:pPr>
        <w:rPr>
          <w:rFonts w:hint="eastAsia" w:ascii="宋体" w:hAnsi="宋体" w:cs="Arial"/>
          <w:color w:val="auto"/>
          <w:sz w:val="24"/>
        </w:rPr>
      </w:pPr>
    </w:p>
    <w:p>
      <w:pPr>
        <w:rPr>
          <w:rFonts w:hint="eastAsia" w:ascii="宋体" w:hAnsi="宋体" w:cs="Arial"/>
          <w:color w:val="auto"/>
          <w:sz w:val="24"/>
        </w:rPr>
      </w:pPr>
    </w:p>
    <w:p>
      <w:pPr>
        <w:rPr>
          <w:rFonts w:hint="eastAsia" w:ascii="宋体" w:hAnsi="宋体" w:cs="Arial"/>
          <w:color w:val="auto"/>
          <w:sz w:val="28"/>
          <w:szCs w:val="28"/>
        </w:rPr>
      </w:pPr>
    </w:p>
    <w:p>
      <w:pPr>
        <w:rPr>
          <w:rFonts w:hint="default" w:ascii="宋体" w:hAnsi="宋体" w:eastAsia="宋体" w:cs="Arial"/>
          <w:color w:val="auto"/>
          <w:sz w:val="28"/>
          <w:szCs w:val="28"/>
          <w:lang w:val="en-US" w:eastAsia="zh-CN"/>
        </w:rPr>
      </w:pPr>
      <w:r>
        <w:rPr>
          <w:rFonts w:hint="eastAsia" w:ascii="宋体" w:hAnsi="宋体" w:cs="Arial"/>
          <w:color w:val="auto"/>
          <w:sz w:val="28"/>
          <w:szCs w:val="28"/>
        </w:rPr>
        <w:t>项目编号：</w:t>
      </w:r>
      <w:r>
        <w:rPr>
          <w:rFonts w:hint="eastAsia" w:ascii="宋体" w:hAnsi="宋体"/>
          <w:color w:val="auto"/>
          <w:sz w:val="28"/>
          <w:szCs w:val="28"/>
        </w:rPr>
        <w:t>SYZFCG—20</w:t>
      </w:r>
      <w:r>
        <w:rPr>
          <w:rFonts w:hint="eastAsia" w:ascii="宋体" w:hAnsi="宋体"/>
          <w:color w:val="auto"/>
          <w:sz w:val="28"/>
          <w:szCs w:val="28"/>
          <w:lang w:val="en-US" w:eastAsia="zh-CN"/>
        </w:rPr>
        <w:t>23</w:t>
      </w:r>
      <w:r>
        <w:rPr>
          <w:rFonts w:hint="eastAsia" w:ascii="宋体" w:hAnsi="宋体"/>
          <w:color w:val="auto"/>
          <w:sz w:val="28"/>
          <w:szCs w:val="28"/>
        </w:rPr>
        <w:t>—D</w:t>
      </w:r>
      <w:r>
        <w:rPr>
          <w:rFonts w:hint="eastAsia" w:ascii="宋体" w:hAnsi="宋体"/>
          <w:color w:val="auto"/>
          <w:sz w:val="28"/>
          <w:szCs w:val="28"/>
          <w:lang w:val="en-US" w:eastAsia="zh-CN"/>
        </w:rPr>
        <w:t>03</w:t>
      </w:r>
    </w:p>
    <w:p>
      <w:pPr>
        <w:jc w:val="center"/>
        <w:rPr>
          <w:rFonts w:hint="eastAsia" w:ascii="宋体" w:hAnsi="宋体" w:cs="Arial"/>
          <w:color w:val="auto"/>
          <w:sz w:val="28"/>
          <w:szCs w:val="28"/>
        </w:rPr>
      </w:pPr>
    </w:p>
    <w:p>
      <w:pPr>
        <w:rPr>
          <w:rFonts w:hint="eastAsia" w:ascii="宋体" w:hAnsi="宋体" w:cs="Arial"/>
          <w:color w:val="auto"/>
          <w:sz w:val="28"/>
          <w:szCs w:val="28"/>
        </w:rPr>
      </w:pPr>
    </w:p>
    <w:p>
      <w:pPr>
        <w:spacing w:line="600" w:lineRule="exact"/>
        <w:rPr>
          <w:rFonts w:hint="eastAsia" w:ascii="宋体" w:hAnsi="宋体"/>
          <w:b w:val="0"/>
          <w:bCs/>
          <w:color w:val="auto"/>
          <w:sz w:val="28"/>
          <w:szCs w:val="28"/>
        </w:rPr>
      </w:pPr>
      <w:r>
        <w:rPr>
          <w:rFonts w:hint="eastAsia" w:ascii="宋体" w:hAnsi="宋体" w:cs="Arial"/>
          <w:color w:val="auto"/>
          <w:sz w:val="28"/>
          <w:szCs w:val="28"/>
        </w:rPr>
        <w:t>项目名称：</w:t>
      </w:r>
      <w:r>
        <w:rPr>
          <w:rFonts w:hint="eastAsia" w:ascii="宋体" w:hAnsi="宋体" w:eastAsia="宋体" w:cs="宋体"/>
          <w:b w:val="0"/>
          <w:bCs/>
          <w:color w:val="auto"/>
          <w:sz w:val="28"/>
          <w:szCs w:val="28"/>
          <w:lang w:val="en-US" w:eastAsia="zh-CN"/>
        </w:rPr>
        <w:t>三亚市人民政府政务服务中心房屋租赁（2023-2024年）</w:t>
      </w:r>
    </w:p>
    <w:p>
      <w:pPr>
        <w:spacing w:line="560" w:lineRule="exact"/>
        <w:jc w:val="center"/>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r>
        <w:rPr>
          <w:rFonts w:hint="eastAsia" w:ascii="宋体" w:hAnsi="宋体" w:cs="Arial"/>
          <w:color w:val="auto"/>
          <w:sz w:val="28"/>
          <w:szCs w:val="28"/>
        </w:rPr>
        <w:t>投标人：（填写名称并盖</w:t>
      </w:r>
      <w:r>
        <w:rPr>
          <w:rFonts w:hint="eastAsia" w:ascii="宋体" w:hAnsi="宋体" w:cs="Arial"/>
          <w:color w:val="auto"/>
          <w:sz w:val="28"/>
          <w:szCs w:val="28"/>
          <w:lang w:val="en-US" w:eastAsia="zh-CN"/>
        </w:rPr>
        <w:t>公</w:t>
      </w:r>
      <w:r>
        <w:rPr>
          <w:rFonts w:hint="eastAsia" w:ascii="宋体" w:hAnsi="宋体" w:cs="Arial"/>
          <w:color w:val="auto"/>
          <w:sz w:val="28"/>
          <w:szCs w:val="28"/>
        </w:rPr>
        <w:t>章）</w:t>
      </w: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r>
        <w:rPr>
          <w:rFonts w:hint="eastAsia" w:ascii="宋体" w:hAnsi="宋体" w:cs="Arial"/>
          <w:color w:val="auto"/>
          <w:sz w:val="28"/>
          <w:szCs w:val="28"/>
        </w:rPr>
        <w:t>法定代表人：（签字或盖章）</w:t>
      </w: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r>
        <w:rPr>
          <w:rFonts w:hint="eastAsia" w:ascii="宋体" w:hAnsi="宋体" w:cs="Arial"/>
          <w:color w:val="auto"/>
          <w:sz w:val="28"/>
          <w:szCs w:val="28"/>
        </w:rPr>
        <w:t>授权委托人：（签字或盖章）</w:t>
      </w: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r>
        <w:rPr>
          <w:rFonts w:hint="eastAsia" w:ascii="宋体" w:hAnsi="宋体" w:cs="Arial"/>
          <w:color w:val="auto"/>
          <w:sz w:val="28"/>
          <w:szCs w:val="28"/>
        </w:rPr>
        <w:t>日期：</w:t>
      </w: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jc w:val="center"/>
        <w:rPr>
          <w:rFonts w:hint="eastAsia" w:asciiTheme="minorEastAsia" w:hAnsiTheme="minorEastAsia" w:eastAsiaTheme="minorEastAsia" w:cstheme="minorEastAsia"/>
          <w:color w:val="auto"/>
          <w:sz w:val="24"/>
          <w:szCs w:val="24"/>
        </w:rPr>
      </w:pPr>
      <w:r>
        <w:rPr>
          <w:rFonts w:ascii="宋体" w:hAnsi="宋体"/>
          <w:color w:val="auto"/>
          <w:sz w:val="24"/>
        </w:rPr>
        <w:br w:type="page"/>
      </w:r>
      <w:bookmarkStart w:id="3" w:name="_Toc533314956"/>
      <w:bookmarkStart w:id="4" w:name="_Toc272163838"/>
      <w:bookmarkStart w:id="5" w:name="_Hlk450146465"/>
      <w:r>
        <w:rPr>
          <w:rFonts w:hint="eastAsia" w:asciiTheme="minorEastAsia" w:hAnsiTheme="minorEastAsia" w:eastAsiaTheme="minorEastAsia" w:cstheme="minorEastAsia"/>
          <w:b/>
          <w:bCs/>
          <w:color w:val="auto"/>
          <w:sz w:val="24"/>
          <w:szCs w:val="24"/>
        </w:rPr>
        <w:t>一、报价函格式</w:t>
      </w:r>
      <w:bookmarkEnd w:id="3"/>
      <w:bookmarkEnd w:id="4"/>
      <w:bookmarkEnd w:id="5"/>
    </w:p>
    <w:p>
      <w:pPr>
        <w:spacing w:line="5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致：（采购单位的名称）</w:t>
      </w:r>
    </w:p>
    <w:p>
      <w:pPr>
        <w:spacing w:line="500" w:lineRule="exact"/>
        <w:ind w:firstLine="552" w:firstLineChars="2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1.根据贵方采购公告，我们决定参加贵方组织的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项目的采购活动。我方授权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(姓名和职务)代表我方</w:t>
      </w:r>
      <w:r>
        <w:rPr>
          <w:rFonts w:hint="eastAsia" w:asciiTheme="minorEastAsia" w:hAnsiTheme="minorEastAsia" w:eastAsiaTheme="minorEastAsia" w:cstheme="minorEastAsia"/>
          <w:sz w:val="24"/>
          <w:szCs w:val="24"/>
          <w:u w:val="single"/>
        </w:rPr>
        <w:t xml:space="preserve">               （供应商的名称）</w:t>
      </w:r>
      <w:r>
        <w:rPr>
          <w:rFonts w:hint="eastAsia" w:asciiTheme="minorEastAsia" w:hAnsiTheme="minorEastAsia" w:eastAsiaTheme="minorEastAsia" w:cstheme="minorEastAsia"/>
          <w:sz w:val="24"/>
          <w:szCs w:val="24"/>
        </w:rPr>
        <w:t>全权处理本项目采购的有关事宜。</w:t>
      </w:r>
    </w:p>
    <w:p>
      <w:pPr>
        <w:spacing w:line="500" w:lineRule="exact"/>
        <w:ind w:firstLine="64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2.我方愿意按照单一来源采购文件规定的各项要求，向采购人提供所需的服务，总报价为人民币（大写）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500" w:lineRule="exact"/>
        <w:ind w:firstLine="6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3.一旦我方成为成交供应商，我方将严格履行合同规定的责任和义务，服务期限为：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500" w:lineRule="exact"/>
        <w:ind w:firstLine="6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.我方为本项目提交的</w:t>
      </w:r>
      <w:r>
        <w:rPr>
          <w:rFonts w:hint="eastAsia" w:asciiTheme="minorEastAsia" w:hAnsiTheme="minorEastAsia" w:eastAsiaTheme="minorEastAsia" w:cstheme="minorEastAsia"/>
          <w:b/>
          <w:bCs/>
          <w:sz w:val="24"/>
          <w:szCs w:val="24"/>
        </w:rPr>
        <w:t>单一来源采购响应书一式</w:t>
      </w:r>
      <w:r>
        <w:rPr>
          <w:rFonts w:hint="eastAsia" w:asciiTheme="minorEastAsia" w:hAnsiTheme="minorEastAsia" w:eastAsiaTheme="minorEastAsia" w:cstheme="minorEastAsia"/>
          <w:b/>
          <w:bCs/>
          <w:i/>
          <w:iCs/>
          <w:sz w:val="24"/>
          <w:szCs w:val="24"/>
          <w:u w:val="single"/>
        </w:rPr>
        <w:t xml:space="preserve"> </w:t>
      </w:r>
      <w:r>
        <w:rPr>
          <w:rFonts w:hint="eastAsia" w:asciiTheme="minorEastAsia" w:hAnsiTheme="minorEastAsia" w:eastAsiaTheme="minorEastAsia" w:cstheme="minorEastAsia"/>
          <w:b/>
          <w:bCs/>
          <w:sz w:val="24"/>
          <w:szCs w:val="24"/>
        </w:rPr>
        <w:t>份</w:t>
      </w:r>
      <w:r>
        <w:rPr>
          <w:rFonts w:hint="eastAsia" w:asciiTheme="minorEastAsia" w:hAnsiTheme="minorEastAsia" w:eastAsiaTheme="minorEastAsia" w:cstheme="minorEastAsia"/>
          <w:sz w:val="24"/>
          <w:szCs w:val="24"/>
        </w:rPr>
        <w:t>，其中</w:t>
      </w:r>
      <w:r>
        <w:rPr>
          <w:rFonts w:hint="eastAsia" w:asciiTheme="minorEastAsia" w:hAnsiTheme="minorEastAsia" w:eastAsiaTheme="minorEastAsia" w:cstheme="minorEastAsia"/>
          <w:b/>
          <w:bCs/>
          <w:sz w:val="24"/>
          <w:szCs w:val="24"/>
        </w:rPr>
        <w:t>正本一份、副本</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val="en-US" w:eastAsia="zh-CN"/>
        </w:rPr>
        <w:t>电子版单一来源采购响应书（光盘、U盘）</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份</w:t>
      </w:r>
      <w:r>
        <w:rPr>
          <w:rFonts w:hint="eastAsia" w:asciiTheme="minorEastAsia" w:hAnsiTheme="minorEastAsia" w:eastAsiaTheme="minorEastAsia" w:cstheme="minorEastAsia"/>
          <w:sz w:val="24"/>
          <w:szCs w:val="24"/>
        </w:rPr>
        <w:t>。</w:t>
      </w:r>
    </w:p>
    <w:p>
      <w:pPr>
        <w:tabs>
          <w:tab w:val="left" w:pos="840"/>
        </w:tabs>
        <w:spacing w:line="500" w:lineRule="exact"/>
        <w:ind w:firstLine="6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.我方愿意提供贵方可能另外要求的、与采购有关的文件资料，并保证我方已提供和将要提供的文件是真实的、准确的。</w:t>
      </w:r>
    </w:p>
    <w:p>
      <w:pPr>
        <w:tabs>
          <w:tab w:val="left" w:pos="0"/>
          <w:tab w:val="left" w:pos="840"/>
        </w:tabs>
        <w:spacing w:line="500" w:lineRule="exact"/>
        <w:ind w:firstLine="5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.我方完全理解贵方不一定将合同授予最低报价的供应商。</w:t>
      </w:r>
    </w:p>
    <w:p>
      <w:pPr>
        <w:pStyle w:val="31"/>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7.</w:t>
      </w:r>
      <w:r>
        <w:rPr>
          <w:rFonts w:hint="eastAsia" w:asciiTheme="minorEastAsia" w:hAnsiTheme="minorEastAsia" w:eastAsiaTheme="minorEastAsia" w:cstheme="minorEastAsia"/>
          <w:sz w:val="24"/>
          <w:szCs w:val="24"/>
        </w:rPr>
        <w:t>我们同意按</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文件中的规定，本单一来源采购响应书的有效期限为开标后</w:t>
      </w:r>
      <w:r>
        <w:rPr>
          <w:rFonts w:hint="eastAsia" w:asciiTheme="minorEastAsia" w:hAnsiTheme="minorEastAsia" w:eastAsiaTheme="minorEastAsia" w:cstheme="minorEastAsia"/>
          <w:b/>
          <w:sz w:val="24"/>
          <w:szCs w:val="24"/>
          <w:u w:val="single"/>
        </w:rPr>
        <w:t>90</w:t>
      </w:r>
      <w:r>
        <w:rPr>
          <w:rFonts w:hint="eastAsia" w:asciiTheme="minorEastAsia" w:hAnsiTheme="minorEastAsia" w:eastAsiaTheme="minorEastAsia" w:cstheme="minorEastAsia"/>
          <w:sz w:val="24"/>
          <w:szCs w:val="24"/>
        </w:rPr>
        <w:t>天。</w:t>
      </w:r>
    </w:p>
    <w:p>
      <w:pPr>
        <w:tabs>
          <w:tab w:val="left" w:pos="0"/>
          <w:tab w:val="left" w:pos="840"/>
        </w:tabs>
        <w:spacing w:line="500" w:lineRule="exact"/>
        <w:rPr>
          <w:rFonts w:hint="eastAsia" w:asciiTheme="minorEastAsia" w:hAnsiTheme="minorEastAsia" w:eastAsiaTheme="minorEastAsia" w:cstheme="minorEastAsia"/>
          <w:color w:val="auto"/>
          <w:sz w:val="24"/>
          <w:szCs w:val="24"/>
        </w:rPr>
      </w:pPr>
    </w:p>
    <w:p>
      <w:pPr>
        <w:spacing w:line="400" w:lineRule="exact"/>
        <w:ind w:firstLine="53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sz w:val="24"/>
          <w:szCs w:val="24"/>
          <w:u w:val="single"/>
        </w:rPr>
        <w:t xml:space="preserve">          （公    章）                 </w:t>
      </w:r>
    </w:p>
    <w:p>
      <w:pPr>
        <w:spacing w:line="400" w:lineRule="exact"/>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法定代表人或授权代表(签字或盖章)：</w:t>
      </w:r>
      <w:r>
        <w:rPr>
          <w:rFonts w:hint="eastAsia" w:asciiTheme="minorEastAsia" w:hAnsiTheme="minorEastAsia" w:eastAsiaTheme="minorEastAsia" w:cstheme="minorEastAsia"/>
          <w:color w:val="auto"/>
          <w:sz w:val="24"/>
          <w:szCs w:val="24"/>
          <w:u w:val="single"/>
        </w:rPr>
        <w:t xml:space="preserve">                         </w:t>
      </w:r>
    </w:p>
    <w:p>
      <w:pPr>
        <w:spacing w:line="400" w:lineRule="exact"/>
        <w:ind w:firstLine="57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通讯地址：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邮政编码：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400" w:lineRule="exact"/>
        <w:ind w:firstLine="57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传    真：</w:t>
      </w:r>
      <w:r>
        <w:rPr>
          <w:rFonts w:hint="eastAsia" w:asciiTheme="minorEastAsia" w:hAnsiTheme="minorEastAsia" w:eastAsiaTheme="minorEastAsia" w:cstheme="minorEastAsia"/>
          <w:color w:val="auto"/>
          <w:sz w:val="24"/>
          <w:szCs w:val="24"/>
          <w:u w:val="single"/>
        </w:rPr>
        <w:t xml:space="preserve">               </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供应商开户行: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账    号: </w:t>
      </w:r>
      <w:r>
        <w:rPr>
          <w:rFonts w:hint="eastAsia" w:asciiTheme="minorEastAsia" w:hAnsiTheme="minorEastAsia" w:eastAsiaTheme="minorEastAsia" w:cstheme="minorEastAsia"/>
          <w:color w:val="auto"/>
          <w:sz w:val="24"/>
          <w:szCs w:val="24"/>
          <w:u w:val="single"/>
        </w:rPr>
        <w:t xml:space="preserve">               </w:t>
      </w:r>
    </w:p>
    <w:p>
      <w:pPr>
        <w:spacing w:line="400" w:lineRule="exact"/>
        <w:ind w:firstLine="3720" w:firstLineChars="15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p>
    <w:p>
      <w:pPr>
        <w:pStyle w:val="3"/>
        <w:numPr>
          <w:ilvl w:val="1"/>
          <w:numId w:val="0"/>
        </w:numPr>
        <w:spacing w:line="415" w:lineRule="auto"/>
        <w:ind w:left="284" w:left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color w:val="auto"/>
          <w:sz w:val="24"/>
          <w:szCs w:val="24"/>
        </w:rPr>
        <w:br w:type="page"/>
      </w:r>
      <w:bookmarkStart w:id="6" w:name="_Toc272163839"/>
      <w:bookmarkStart w:id="7" w:name="_Hlk450185766"/>
      <w:bookmarkStart w:id="8" w:name="_Toc533314958"/>
      <w:r>
        <w:rPr>
          <w:rFonts w:hint="eastAsia" w:asciiTheme="minorEastAsia" w:hAnsiTheme="minorEastAsia" w:eastAsiaTheme="minorEastAsia" w:cstheme="minorEastAsia"/>
          <w:color w:val="auto"/>
          <w:sz w:val="24"/>
          <w:szCs w:val="24"/>
        </w:rPr>
        <w:t>二、服务</w:t>
      </w:r>
      <w:r>
        <w:rPr>
          <w:rFonts w:hint="eastAsia" w:asciiTheme="minorEastAsia" w:hAnsiTheme="minorEastAsia" w:eastAsiaTheme="minorEastAsia" w:cstheme="minorEastAsia"/>
          <w:color w:val="auto"/>
          <w:sz w:val="24"/>
          <w:szCs w:val="24"/>
          <w:lang w:eastAsia="zh-CN"/>
        </w:rPr>
        <w:t>项目</w:t>
      </w:r>
      <w:r>
        <w:rPr>
          <w:rFonts w:hint="eastAsia" w:asciiTheme="minorEastAsia" w:hAnsiTheme="minorEastAsia" w:eastAsiaTheme="minorEastAsia" w:cstheme="minorEastAsia"/>
          <w:color w:val="auto"/>
          <w:sz w:val="24"/>
          <w:szCs w:val="24"/>
        </w:rPr>
        <w:t>报价表</w:t>
      </w:r>
      <w:bookmarkEnd w:id="6"/>
      <w:bookmarkEnd w:id="7"/>
      <w:bookmarkEnd w:id="8"/>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报价一览表</w:t>
      </w:r>
      <w:r>
        <w:rPr>
          <w:rFonts w:hint="eastAsia" w:asciiTheme="minorEastAsia" w:hAnsiTheme="minorEastAsia" w:eastAsiaTheme="minorEastAsia" w:cstheme="minorEastAsia"/>
          <w:color w:val="auto"/>
          <w:sz w:val="24"/>
          <w:szCs w:val="24"/>
          <w:lang w:val="en-US" w:eastAsia="zh-CN"/>
        </w:rPr>
        <w:t>）</w:t>
      </w:r>
    </w:p>
    <w:tbl>
      <w:tblPr>
        <w:tblStyle w:val="14"/>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8"/>
        <w:gridCol w:w="1546"/>
        <w:gridCol w:w="570"/>
        <w:gridCol w:w="1139"/>
        <w:gridCol w:w="570"/>
        <w:gridCol w:w="1139"/>
        <w:gridCol w:w="1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97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21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服务</w:t>
            </w:r>
            <w:r>
              <w:rPr>
                <w:rFonts w:hint="eastAsia" w:asciiTheme="minorEastAsia" w:hAnsiTheme="minorEastAsia" w:eastAsiaTheme="minorEastAsia" w:cstheme="minorEastAsia"/>
                <w:color w:val="auto"/>
                <w:sz w:val="24"/>
                <w:szCs w:val="24"/>
              </w:rPr>
              <w:t>名称</w:t>
            </w:r>
          </w:p>
        </w:tc>
        <w:tc>
          <w:tcPr>
            <w:tcW w:w="1546"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供应商</w:t>
            </w:r>
          </w:p>
        </w:tc>
        <w:tc>
          <w:tcPr>
            <w:tcW w:w="5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w:t>
            </w:r>
          </w:p>
        </w:tc>
        <w:tc>
          <w:tcPr>
            <w:tcW w:w="113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单价</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5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113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金额</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1091"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Theme="minorEastAsia" w:hAnsiTheme="minorEastAsia" w:eastAsiaTheme="minorEastAsia" w:cstheme="minorEastAsia"/>
                <w:color w:val="auto"/>
                <w:sz w:val="24"/>
                <w:szCs w:val="24"/>
              </w:rPr>
            </w:pPr>
          </w:p>
        </w:tc>
        <w:tc>
          <w:tcPr>
            <w:tcW w:w="2148" w:type="dxa"/>
            <w:vAlign w:val="center"/>
          </w:tcPr>
          <w:p>
            <w:pPr>
              <w:jc w:val="center"/>
              <w:rPr>
                <w:rFonts w:hint="eastAsia" w:asciiTheme="minorEastAsia" w:hAnsiTheme="minorEastAsia" w:eastAsiaTheme="minorEastAsia" w:cstheme="minorEastAsia"/>
                <w:color w:val="auto"/>
                <w:sz w:val="24"/>
                <w:szCs w:val="24"/>
              </w:rPr>
            </w:pPr>
          </w:p>
        </w:tc>
        <w:tc>
          <w:tcPr>
            <w:tcW w:w="1546"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1091" w:type="dxa"/>
            <w:vMerge w:val="restart"/>
            <w:vAlign w:val="center"/>
          </w:tcPr>
          <w:p>
            <w:pPr>
              <w:jc w:val="cente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Theme="minorEastAsia" w:hAnsiTheme="minorEastAsia" w:eastAsiaTheme="minorEastAsia" w:cstheme="minorEastAsia"/>
                <w:color w:val="auto"/>
                <w:sz w:val="24"/>
                <w:szCs w:val="24"/>
              </w:rPr>
            </w:pPr>
          </w:p>
        </w:tc>
        <w:tc>
          <w:tcPr>
            <w:tcW w:w="2148" w:type="dxa"/>
            <w:vAlign w:val="center"/>
          </w:tcPr>
          <w:p>
            <w:pPr>
              <w:jc w:val="center"/>
              <w:rPr>
                <w:rFonts w:hint="eastAsia" w:asciiTheme="minorEastAsia" w:hAnsiTheme="minorEastAsia" w:eastAsiaTheme="minorEastAsia" w:cstheme="minorEastAsia"/>
                <w:color w:val="auto"/>
                <w:sz w:val="24"/>
                <w:szCs w:val="24"/>
              </w:rPr>
            </w:pPr>
          </w:p>
        </w:tc>
        <w:tc>
          <w:tcPr>
            <w:tcW w:w="1546"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1091" w:type="dxa"/>
            <w:vMerge w:val="continue"/>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Theme="minorEastAsia" w:hAnsiTheme="minorEastAsia" w:eastAsiaTheme="minorEastAsia" w:cstheme="minorEastAsia"/>
                <w:color w:val="auto"/>
                <w:sz w:val="24"/>
                <w:szCs w:val="24"/>
              </w:rPr>
            </w:pPr>
          </w:p>
        </w:tc>
        <w:tc>
          <w:tcPr>
            <w:tcW w:w="2148" w:type="dxa"/>
            <w:vAlign w:val="center"/>
          </w:tcPr>
          <w:p>
            <w:pPr>
              <w:jc w:val="center"/>
              <w:rPr>
                <w:rFonts w:hint="eastAsia" w:asciiTheme="minorEastAsia" w:hAnsiTheme="minorEastAsia" w:eastAsiaTheme="minorEastAsia" w:cstheme="minorEastAsia"/>
                <w:color w:val="auto"/>
                <w:sz w:val="24"/>
                <w:szCs w:val="24"/>
              </w:rPr>
            </w:pPr>
          </w:p>
        </w:tc>
        <w:tc>
          <w:tcPr>
            <w:tcW w:w="1546"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1091" w:type="dxa"/>
            <w:vMerge w:val="continue"/>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Theme="minorEastAsia" w:hAnsiTheme="minorEastAsia" w:eastAsiaTheme="minorEastAsia" w:cstheme="minorEastAsia"/>
                <w:color w:val="auto"/>
                <w:sz w:val="24"/>
                <w:szCs w:val="24"/>
              </w:rPr>
            </w:pPr>
          </w:p>
        </w:tc>
        <w:tc>
          <w:tcPr>
            <w:tcW w:w="2148" w:type="dxa"/>
            <w:vAlign w:val="center"/>
          </w:tcPr>
          <w:p>
            <w:pPr>
              <w:jc w:val="center"/>
              <w:rPr>
                <w:rFonts w:hint="eastAsia" w:asciiTheme="minorEastAsia" w:hAnsiTheme="minorEastAsia" w:eastAsiaTheme="minorEastAsia" w:cstheme="minorEastAsia"/>
                <w:color w:val="auto"/>
                <w:sz w:val="24"/>
                <w:szCs w:val="24"/>
              </w:rPr>
            </w:pPr>
          </w:p>
        </w:tc>
        <w:tc>
          <w:tcPr>
            <w:tcW w:w="1546"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1091" w:type="dxa"/>
            <w:vMerge w:val="continue"/>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7" w:type="dxa"/>
            <w:vAlign w:val="center"/>
          </w:tcPr>
          <w:p>
            <w:pPr>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合计</w:t>
            </w:r>
          </w:p>
        </w:tc>
        <w:tc>
          <w:tcPr>
            <w:tcW w:w="2148" w:type="dxa"/>
            <w:vAlign w:val="center"/>
          </w:tcPr>
          <w:p>
            <w:pPr>
              <w:jc w:val="center"/>
              <w:rPr>
                <w:rFonts w:hint="eastAsia" w:asciiTheme="minorEastAsia" w:hAnsiTheme="minorEastAsia" w:eastAsiaTheme="minorEastAsia" w:cstheme="minorEastAsia"/>
                <w:b/>
                <w:color w:val="auto"/>
                <w:sz w:val="24"/>
                <w:szCs w:val="24"/>
              </w:rPr>
            </w:pPr>
          </w:p>
        </w:tc>
        <w:tc>
          <w:tcPr>
            <w:tcW w:w="1546" w:type="dxa"/>
            <w:vAlign w:val="center"/>
          </w:tcPr>
          <w:p>
            <w:pPr>
              <w:jc w:val="center"/>
              <w:rPr>
                <w:rFonts w:hint="eastAsia" w:asciiTheme="minorEastAsia" w:hAnsiTheme="minorEastAsia" w:eastAsiaTheme="minorEastAsia" w:cstheme="minorEastAsia"/>
                <w:b/>
                <w:color w:val="auto"/>
                <w:sz w:val="24"/>
                <w:szCs w:val="24"/>
              </w:rPr>
            </w:pPr>
          </w:p>
        </w:tc>
        <w:tc>
          <w:tcPr>
            <w:tcW w:w="570" w:type="dxa"/>
            <w:vAlign w:val="center"/>
          </w:tcPr>
          <w:p>
            <w:pPr>
              <w:jc w:val="center"/>
              <w:rPr>
                <w:rFonts w:hint="eastAsia" w:asciiTheme="minorEastAsia" w:hAnsiTheme="minorEastAsia" w:eastAsiaTheme="minorEastAsia" w:cstheme="minorEastAsia"/>
                <w:b/>
                <w:color w:val="auto"/>
                <w:sz w:val="24"/>
                <w:szCs w:val="24"/>
              </w:rPr>
            </w:pPr>
          </w:p>
        </w:tc>
        <w:tc>
          <w:tcPr>
            <w:tcW w:w="1139" w:type="dxa"/>
            <w:vAlign w:val="center"/>
          </w:tcPr>
          <w:p>
            <w:pPr>
              <w:jc w:val="center"/>
              <w:rPr>
                <w:rFonts w:hint="eastAsia" w:asciiTheme="minorEastAsia" w:hAnsiTheme="minorEastAsia" w:eastAsiaTheme="minorEastAsia" w:cstheme="minorEastAsia"/>
                <w:b/>
                <w:color w:val="auto"/>
                <w:sz w:val="24"/>
                <w:szCs w:val="24"/>
              </w:rPr>
            </w:pPr>
          </w:p>
        </w:tc>
        <w:tc>
          <w:tcPr>
            <w:tcW w:w="570" w:type="dxa"/>
            <w:vAlign w:val="center"/>
          </w:tcPr>
          <w:p>
            <w:pPr>
              <w:jc w:val="center"/>
              <w:rPr>
                <w:rFonts w:hint="eastAsia" w:asciiTheme="minorEastAsia" w:hAnsiTheme="minorEastAsia" w:eastAsiaTheme="minorEastAsia" w:cstheme="minorEastAsia"/>
                <w:b/>
                <w:color w:val="auto"/>
                <w:sz w:val="24"/>
                <w:szCs w:val="24"/>
              </w:rPr>
            </w:pPr>
          </w:p>
        </w:tc>
        <w:tc>
          <w:tcPr>
            <w:tcW w:w="1139" w:type="dxa"/>
            <w:vAlign w:val="center"/>
          </w:tcPr>
          <w:p>
            <w:pPr>
              <w:jc w:val="center"/>
              <w:rPr>
                <w:rFonts w:hint="eastAsia" w:asciiTheme="minorEastAsia" w:hAnsiTheme="minorEastAsia" w:eastAsiaTheme="minorEastAsia" w:cstheme="minorEastAsia"/>
                <w:b/>
                <w:color w:val="auto"/>
                <w:sz w:val="24"/>
                <w:szCs w:val="24"/>
              </w:rPr>
            </w:pPr>
          </w:p>
        </w:tc>
        <w:tc>
          <w:tcPr>
            <w:tcW w:w="1091" w:type="dxa"/>
            <w:vMerge w:val="continue"/>
            <w:vAlign w:val="top"/>
          </w:tcPr>
          <w:p>
            <w:pPr>
              <w:jc w:val="center"/>
              <w:rPr>
                <w:rFonts w:hint="eastAsia" w:asciiTheme="minorEastAsia" w:hAnsiTheme="minorEastAsia" w:eastAsiaTheme="minorEastAsia" w:cstheme="minorEastAsia"/>
                <w:b/>
                <w:color w:val="auto"/>
                <w:sz w:val="24"/>
                <w:szCs w:val="24"/>
              </w:rPr>
            </w:pPr>
          </w:p>
        </w:tc>
      </w:tr>
    </w:tbl>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章)：________________</w:t>
      </w:r>
    </w:p>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法定代表人或授权代表(签字或盖章)：________________</w:t>
      </w:r>
    </w:p>
    <w:p>
      <w:pPr>
        <w:adjustRightInd w:val="0"/>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日期：年  月  日</w:t>
      </w:r>
      <w:bookmarkStart w:id="9" w:name="_Toc533314960"/>
    </w:p>
    <w:p>
      <w:pPr>
        <w:pStyle w:val="3"/>
        <w:numPr>
          <w:ilvl w:val="1"/>
          <w:numId w:val="0"/>
        </w:numPr>
        <w:spacing w:line="415" w:lineRule="auto"/>
        <w:ind w:left="284" w:left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三、商务要求响应情况表</w:t>
      </w:r>
    </w:p>
    <w:tbl>
      <w:tblPr>
        <w:tblStyle w:val="14"/>
        <w:tblW w:w="9258" w:type="dxa"/>
        <w:tblInd w:w="10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928"/>
        <w:gridCol w:w="2463"/>
        <w:gridCol w:w="1399"/>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20"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2928"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采购要求</w:t>
            </w:r>
          </w:p>
        </w:tc>
        <w:tc>
          <w:tcPr>
            <w:tcW w:w="3862" w:type="dxa"/>
            <w:gridSpan w:val="2"/>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单一来源采购响应书</w:t>
            </w:r>
          </w:p>
        </w:tc>
        <w:tc>
          <w:tcPr>
            <w:tcW w:w="1848"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20"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292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24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响应情况</w:t>
            </w:r>
          </w:p>
        </w:tc>
        <w:tc>
          <w:tcPr>
            <w:tcW w:w="139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证明文件页码</w:t>
            </w:r>
          </w:p>
        </w:tc>
        <w:tc>
          <w:tcPr>
            <w:tcW w:w="1848" w:type="dxa"/>
            <w:vMerge w:val="continue"/>
            <w:vAlign w:val="center"/>
          </w:tcPr>
          <w:p>
            <w:pPr>
              <w:jc w:val="cente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bl>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章)：________________</w:t>
      </w:r>
    </w:p>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法定代表人或授权代表(签字或盖章)：________________</w:t>
      </w:r>
    </w:p>
    <w:p>
      <w:pPr>
        <w:adjustRightInd w:val="0"/>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日期：年  月  日</w:t>
      </w: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w:t>
      </w:r>
      <w:r>
        <w:rPr>
          <w:rFonts w:hint="eastAsia" w:asciiTheme="minorEastAsia" w:hAnsiTheme="minorEastAsia" w:eastAsiaTheme="minorEastAsia" w:cstheme="minorEastAsia"/>
          <w:b/>
          <w:bCs/>
          <w:color w:val="auto"/>
          <w:sz w:val="24"/>
          <w:szCs w:val="24"/>
          <w:lang w:val="en-US" w:eastAsia="zh-CN"/>
        </w:rPr>
        <w:t>投标人</w:t>
      </w:r>
      <w:r>
        <w:rPr>
          <w:rFonts w:hint="eastAsia" w:asciiTheme="minorEastAsia" w:hAnsiTheme="minorEastAsia" w:eastAsiaTheme="minorEastAsia" w:cstheme="minorEastAsia"/>
          <w:b/>
          <w:bCs/>
          <w:color w:val="auto"/>
          <w:sz w:val="24"/>
          <w:szCs w:val="24"/>
        </w:rPr>
        <w:t>服务本项目人员一览表</w:t>
      </w:r>
    </w:p>
    <w:p>
      <w:pPr>
        <w:rPr>
          <w:rFonts w:hint="eastAsia" w:asciiTheme="minorEastAsia" w:hAnsiTheme="minorEastAsia" w:eastAsiaTheme="minorEastAsia" w:cstheme="minorEastAsia"/>
          <w:color w:val="auto"/>
          <w:sz w:val="24"/>
          <w:szCs w:val="24"/>
        </w:rPr>
      </w:pPr>
    </w:p>
    <w:tbl>
      <w:tblPr>
        <w:tblStyle w:val="14"/>
        <w:tblW w:w="93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9"/>
        <w:gridCol w:w="1129"/>
        <w:gridCol w:w="1129"/>
        <w:gridCol w:w="1877"/>
        <w:gridCol w:w="942"/>
        <w:gridCol w:w="15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568"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类别</w:t>
            </w:r>
          </w:p>
        </w:tc>
        <w:tc>
          <w:tcPr>
            <w:tcW w:w="1129"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1129"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tc>
        <w:tc>
          <w:tcPr>
            <w:tcW w:w="1129"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1877"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手机号</w:t>
            </w:r>
          </w:p>
        </w:tc>
        <w:tc>
          <w:tcPr>
            <w:tcW w:w="2488" w:type="dxa"/>
            <w:gridSpan w:val="2"/>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Theme="minorEastAsia" w:hAnsiTheme="minorEastAsia" w:eastAsiaTheme="minorEastAsia" w:cstheme="minorEastAsia"/>
                <w:color w:val="auto"/>
                <w:sz w:val="24"/>
                <w:szCs w:val="24"/>
              </w:rPr>
            </w:pPr>
          </w:p>
        </w:tc>
        <w:tc>
          <w:tcPr>
            <w:tcW w:w="1129" w:type="dxa"/>
            <w:vMerge w:val="continue"/>
            <w:vAlign w:val="top"/>
          </w:tcPr>
          <w:p>
            <w:pPr>
              <w:rPr>
                <w:rFonts w:hint="eastAsia" w:asciiTheme="minorEastAsia" w:hAnsiTheme="minorEastAsia" w:eastAsiaTheme="minorEastAsia" w:cstheme="minorEastAsia"/>
                <w:color w:val="auto"/>
                <w:sz w:val="24"/>
                <w:szCs w:val="24"/>
              </w:rPr>
            </w:pPr>
          </w:p>
        </w:tc>
        <w:tc>
          <w:tcPr>
            <w:tcW w:w="1129" w:type="dxa"/>
            <w:vMerge w:val="continue"/>
            <w:vAlign w:val="top"/>
          </w:tcPr>
          <w:p>
            <w:pPr>
              <w:rPr>
                <w:rFonts w:hint="eastAsia" w:asciiTheme="minorEastAsia" w:hAnsiTheme="minorEastAsia" w:eastAsiaTheme="minorEastAsia" w:cstheme="minorEastAsia"/>
                <w:color w:val="auto"/>
                <w:sz w:val="24"/>
                <w:szCs w:val="24"/>
              </w:rPr>
            </w:pPr>
          </w:p>
        </w:tc>
        <w:tc>
          <w:tcPr>
            <w:tcW w:w="1129" w:type="dxa"/>
            <w:vMerge w:val="continue"/>
            <w:vAlign w:val="top"/>
          </w:tcPr>
          <w:p>
            <w:pPr>
              <w:rPr>
                <w:rFonts w:hint="eastAsia" w:asciiTheme="minorEastAsia" w:hAnsiTheme="minorEastAsia" w:eastAsiaTheme="minorEastAsia" w:cstheme="minorEastAsia"/>
                <w:color w:val="auto"/>
                <w:sz w:val="24"/>
                <w:szCs w:val="24"/>
              </w:rPr>
            </w:pPr>
          </w:p>
        </w:tc>
        <w:tc>
          <w:tcPr>
            <w:tcW w:w="1877" w:type="dxa"/>
            <w:vMerge w:val="continue"/>
            <w:vAlign w:val="top"/>
          </w:tcPr>
          <w:p>
            <w:pPr>
              <w:rPr>
                <w:rFonts w:hint="eastAsia" w:asciiTheme="minorEastAsia" w:hAnsiTheme="minorEastAsia" w:eastAsiaTheme="minorEastAsia" w:cstheme="minorEastAsia"/>
                <w:color w:val="auto"/>
                <w:sz w:val="24"/>
                <w:szCs w:val="24"/>
              </w:rPr>
            </w:pPr>
          </w:p>
        </w:tc>
        <w:tc>
          <w:tcPr>
            <w:tcW w:w="94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54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管理人员</w:t>
            </w: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技术人员</w:t>
            </w: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w:t>
            </w: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68" w:type="dxa"/>
            <w:vMerge w:val="continue"/>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bl>
    <w:p>
      <w:pPr>
        <w:pStyle w:val="9"/>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章)：________________</w:t>
      </w:r>
    </w:p>
    <w:p>
      <w:pPr>
        <w:pStyle w:val="9"/>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法定代表人或授权代表(签字或盖章)：________________</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日期：年  月  日</w:t>
      </w:r>
      <w:bookmarkStart w:id="10" w:name="_Toc272163841"/>
    </w:p>
    <w:p>
      <w:pPr>
        <w:pStyle w:val="3"/>
        <w:numPr>
          <w:ilvl w:val="1"/>
          <w:numId w:val="0"/>
        </w:numPr>
        <w:spacing w:line="415" w:lineRule="auto"/>
        <w:ind w:left="284" w:left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五、规格响应表</w:t>
      </w:r>
      <w:bookmarkEnd w:id="9"/>
      <w:bookmarkEnd w:id="10"/>
    </w:p>
    <w:tbl>
      <w:tblPr>
        <w:tblStyle w:val="14"/>
        <w:tblW w:w="940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49"/>
        <w:gridCol w:w="2144"/>
        <w:gridCol w:w="1084"/>
        <w:gridCol w:w="1614"/>
        <w:gridCol w:w="1210"/>
        <w:gridCol w:w="10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jc w:val="center"/>
        </w:trPr>
        <w:tc>
          <w:tcPr>
            <w:tcW w:w="591" w:type="dxa"/>
            <w:vMerge w:val="restart"/>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749" w:type="dxa"/>
            <w:vMerge w:val="restart"/>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服务</w:t>
            </w:r>
            <w:r>
              <w:rPr>
                <w:rFonts w:hint="eastAsia" w:asciiTheme="minorEastAsia" w:hAnsiTheme="minorEastAsia" w:eastAsiaTheme="minorEastAsia" w:cstheme="minorEastAsia"/>
                <w:color w:val="auto"/>
                <w:sz w:val="24"/>
                <w:szCs w:val="24"/>
              </w:rPr>
              <w:t>名称</w:t>
            </w:r>
          </w:p>
        </w:tc>
        <w:tc>
          <w:tcPr>
            <w:tcW w:w="3228" w:type="dxa"/>
            <w:gridSpan w:val="2"/>
            <w:vAlign w:val="top"/>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采购人填写部分</w:t>
            </w:r>
          </w:p>
        </w:tc>
        <w:tc>
          <w:tcPr>
            <w:tcW w:w="2824" w:type="dxa"/>
            <w:gridSpan w:val="2"/>
            <w:vAlign w:val="top"/>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供应商填写部分</w:t>
            </w:r>
          </w:p>
        </w:tc>
        <w:tc>
          <w:tcPr>
            <w:tcW w:w="1008"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Merge w:val="continue"/>
            <w:vAlign w:val="top"/>
          </w:tcPr>
          <w:p>
            <w:pPr>
              <w:rPr>
                <w:rFonts w:hint="eastAsia" w:asciiTheme="minorEastAsia" w:hAnsiTheme="minorEastAsia" w:eastAsiaTheme="minorEastAsia" w:cstheme="minorEastAsia"/>
                <w:color w:val="auto"/>
                <w:sz w:val="24"/>
                <w:szCs w:val="24"/>
              </w:rPr>
            </w:pPr>
          </w:p>
        </w:tc>
        <w:tc>
          <w:tcPr>
            <w:tcW w:w="1749" w:type="dxa"/>
            <w:vMerge w:val="continue"/>
            <w:vAlign w:val="top"/>
          </w:tcPr>
          <w:p>
            <w:pPr>
              <w:rPr>
                <w:rFonts w:hint="eastAsia" w:asciiTheme="minorEastAsia" w:hAnsiTheme="minorEastAsia" w:eastAsiaTheme="minorEastAsia" w:cstheme="minorEastAsia"/>
                <w:color w:val="auto"/>
                <w:sz w:val="24"/>
                <w:szCs w:val="24"/>
              </w:rPr>
            </w:pPr>
          </w:p>
        </w:tc>
        <w:tc>
          <w:tcPr>
            <w:tcW w:w="214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技术参数</w:t>
            </w:r>
          </w:p>
        </w:tc>
        <w:tc>
          <w:tcPr>
            <w:tcW w:w="1084" w:type="dxa"/>
            <w:vAlign w:val="top"/>
          </w:tcPr>
          <w:p>
            <w:pPr>
              <w:jc w:val="center"/>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数量</w:t>
            </w:r>
          </w:p>
        </w:tc>
        <w:tc>
          <w:tcPr>
            <w:tcW w:w="161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技术参数</w:t>
            </w:r>
          </w:p>
        </w:tc>
        <w:tc>
          <w:tcPr>
            <w:tcW w:w="1210" w:type="dxa"/>
            <w:vAlign w:val="top"/>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1008" w:type="dxa"/>
            <w:vMerge w:val="continue"/>
            <w:vAlign w:val="top"/>
          </w:tcPr>
          <w:p>
            <w:pPr>
              <w:jc w:val="cente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center"/>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top"/>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top"/>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center"/>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bl>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章)：________________</w:t>
      </w:r>
    </w:p>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法定代表人或授权代表(签字或盖章)：________________</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日期：年  月  日</w:t>
      </w:r>
    </w:p>
    <w:p>
      <w:pPr>
        <w:tabs>
          <w:tab w:val="left" w:pos="1815"/>
        </w:tabs>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注意：</w:t>
      </w:r>
    </w:p>
    <w:p>
      <w:pPr>
        <w:tabs>
          <w:tab w:val="left" w:pos="1815"/>
        </w:tabs>
        <w:ind w:left="839" w:leftChars="228" w:hanging="360" w:hanging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必须将自己所投产品或服务真实、准确地填入“</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填写部分”中。</w:t>
      </w:r>
    </w:p>
    <w:p>
      <w:pPr>
        <w:tabs>
          <w:tab w:val="left" w:pos="1815"/>
        </w:tabs>
        <w:ind w:left="839" w:leftChars="228" w:hanging="360" w:hanging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2、根据自己所投产品与“采购人填写部分”的差异情况，实事求是地填写“响应情况”（优于、满足、不满足），并将这些差异内容用加粗的字体显示出来。</w:t>
      </w:r>
    </w:p>
    <w:p>
      <w:pPr>
        <w:tabs>
          <w:tab w:val="left" w:pos="1815"/>
        </w:tabs>
        <w:ind w:left="839" w:leftChars="228" w:hanging="360" w:hanging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3、如果</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没有按前述要求去做，在项目评审中有可能被认为未对</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文件作出实质上的响应，或被视作不诚信</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而拒绝对其做进一步的评审。</w:t>
      </w:r>
    </w:p>
    <w:p>
      <w:pPr>
        <w:pStyle w:val="3"/>
        <w:numPr>
          <w:ilvl w:val="1"/>
          <w:numId w:val="0"/>
        </w:numPr>
        <w:spacing w:before="100" w:beforeAutospacing="1" w:after="100" w:afterAutospacing="1" w:line="240" w:lineRule="auto"/>
        <w:ind w:left="284" w:left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bookmarkStart w:id="11" w:name="_Toc272163842"/>
      <w:r>
        <w:rPr>
          <w:rFonts w:hint="eastAsia" w:asciiTheme="minorEastAsia" w:hAnsiTheme="minorEastAsia" w:eastAsiaTheme="minorEastAsia" w:cstheme="minorEastAsia"/>
          <w:color w:val="auto"/>
          <w:sz w:val="24"/>
          <w:szCs w:val="24"/>
        </w:rPr>
        <w:t>六、</w:t>
      </w:r>
      <w:bookmarkStart w:id="12" w:name="_Toc533314961"/>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eastAsia="zh-CN"/>
        </w:rPr>
        <w:t>项目</w:t>
      </w:r>
      <w:r>
        <w:rPr>
          <w:rFonts w:hint="eastAsia" w:asciiTheme="minorEastAsia" w:hAnsiTheme="minorEastAsia" w:eastAsiaTheme="minorEastAsia" w:cstheme="minorEastAsia"/>
          <w:color w:val="auto"/>
          <w:sz w:val="24"/>
          <w:szCs w:val="24"/>
        </w:rPr>
        <w:t>技术方案</w:t>
      </w:r>
      <w:bookmarkEnd w:id="11"/>
      <w:bookmarkEnd w:id="12"/>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w:t>
      </w:r>
      <w:r>
        <w:rPr>
          <w:rFonts w:hint="eastAsia" w:asciiTheme="minorEastAsia" w:hAnsiTheme="minorEastAsia" w:eastAsiaTheme="minorEastAsia" w:cstheme="minorEastAsia"/>
          <w:b/>
          <w:color w:val="auto"/>
          <w:sz w:val="24"/>
          <w:szCs w:val="24"/>
          <w:lang w:val="en-US" w:eastAsia="zh-CN"/>
        </w:rPr>
        <w:t>投标人</w:t>
      </w:r>
      <w:r>
        <w:rPr>
          <w:rFonts w:hint="eastAsia" w:asciiTheme="minorEastAsia" w:hAnsiTheme="minorEastAsia" w:eastAsiaTheme="minorEastAsia" w:cstheme="minorEastAsia"/>
          <w:b/>
          <w:color w:val="auto"/>
          <w:sz w:val="24"/>
          <w:szCs w:val="24"/>
        </w:rPr>
        <w:t>简介</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color w:val="auto"/>
          <w:sz w:val="24"/>
          <w:szCs w:val="24"/>
        </w:rPr>
      </w:pP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（二）方案的基本考虑</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（详细说明）</w:t>
      </w: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bookmarkStart w:id="13" w:name="_Toc255984773"/>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bookmarkEnd w:id="13"/>
    <w:p>
      <w:pPr>
        <w:jc w:val="both"/>
        <w:rPr>
          <w:rFonts w:hint="eastAsia" w:ascii="黑体" w:hAnsi="黑体" w:eastAsia="黑体" w:cs="黑体"/>
          <w:color w:val="auto"/>
          <w:sz w:val="28"/>
          <w:szCs w:val="28"/>
          <w:lang w:eastAsia="zh-CN"/>
        </w:rPr>
      </w:pPr>
    </w:p>
    <w:p>
      <w:pPr>
        <w:jc w:val="both"/>
        <w:rPr>
          <w:rFonts w:hint="eastAsia" w:ascii="黑体" w:hAnsi="黑体" w:eastAsia="黑体" w:cs="黑体"/>
          <w:color w:val="auto"/>
          <w:sz w:val="28"/>
          <w:szCs w:val="28"/>
          <w:lang w:eastAsia="zh-CN"/>
        </w:rPr>
      </w:pPr>
    </w:p>
    <w:p>
      <w:pPr>
        <w:pStyle w:val="3"/>
        <w:keepNext w:val="0"/>
        <w:keepLines w:val="0"/>
        <w:numPr>
          <w:ilvl w:val="1"/>
          <w:numId w:val="0"/>
        </w:numPr>
        <w:tabs>
          <w:tab w:val="left" w:pos="360"/>
          <w:tab w:val="left" w:pos="540"/>
        </w:tabs>
        <w:spacing w:beforeLines="50" w:beforeAutospacing="0" w:afterLines="50" w:afterAutospacing="0"/>
        <w:ind w:left="284" w:leftChars="0"/>
        <w:jc w:val="center"/>
        <w:rPr>
          <w:rFonts w:hint="eastAsia" w:ascii="Times New Roman" w:hAnsi="Times New Roman" w:eastAsia="宋体" w:cs="宋体"/>
          <w:color w:val="auto"/>
          <w:sz w:val="32"/>
          <w:szCs w:val="32"/>
          <w:lang w:eastAsia="zh-CN"/>
        </w:rPr>
      </w:pPr>
    </w:p>
    <w:p>
      <w:pPr>
        <w:ind w:right="480"/>
        <w:jc w:val="both"/>
        <w:rPr>
          <w:rFonts w:hint="eastAsia" w:asciiTheme="minorEastAsia" w:hAnsiTheme="minorEastAsia" w:eastAsiaTheme="minorEastAsia" w:cstheme="minorEastAsia"/>
          <w:color w:val="auto"/>
          <w:sz w:val="24"/>
          <w:szCs w:val="24"/>
        </w:rPr>
      </w:pPr>
    </w:p>
    <w:p>
      <w:pPr>
        <w:pStyle w:val="3"/>
        <w:keepNext w:val="0"/>
        <w:keepLines w:val="0"/>
        <w:numPr>
          <w:ilvl w:val="1"/>
          <w:numId w:val="0"/>
        </w:numPr>
        <w:tabs>
          <w:tab w:val="left" w:pos="360"/>
          <w:tab w:val="left" w:pos="540"/>
        </w:tabs>
        <w:spacing w:beforeLines="50" w:beforeAutospacing="0" w:afterLines="50" w:afterAutospacing="0"/>
        <w:ind w:left="284" w:leftChars="0"/>
        <w:jc w:val="center"/>
        <w:rPr>
          <w:rFonts w:hint="eastAsia" w:ascii="Times New Roman" w:hAnsi="Times New Roman" w:eastAsia="宋体" w:cs="宋体"/>
          <w:color w:val="auto"/>
          <w:sz w:val="32"/>
          <w:szCs w:val="32"/>
          <w:lang w:eastAsia="zh-CN"/>
        </w:rPr>
      </w:pPr>
    </w:p>
    <w:p>
      <w:pPr>
        <w:pStyle w:val="3"/>
        <w:keepNext w:val="0"/>
        <w:keepLines w:val="0"/>
        <w:numPr>
          <w:ilvl w:val="1"/>
          <w:numId w:val="0"/>
        </w:numPr>
        <w:tabs>
          <w:tab w:val="left" w:pos="360"/>
          <w:tab w:val="left" w:pos="540"/>
        </w:tabs>
        <w:spacing w:beforeLines="50" w:beforeAutospacing="0" w:afterLines="50" w:afterAutospacing="0"/>
        <w:ind w:left="284" w:leftChars="0"/>
        <w:jc w:val="center"/>
        <w:rPr>
          <w:rFonts w:ascii="Times New Roman" w:hAnsi="Times New Roman" w:eastAsia="仿宋_GB2312" w:cs="Times New Roman"/>
          <w:color w:val="auto"/>
          <w:sz w:val="24"/>
          <w:szCs w:val="24"/>
        </w:rPr>
      </w:pPr>
      <w:r>
        <w:rPr>
          <w:rFonts w:hint="eastAsia" w:ascii="Times New Roman" w:hAnsi="Times New Roman" w:eastAsia="宋体" w:cs="宋体"/>
          <w:color w:val="auto"/>
          <w:sz w:val="24"/>
          <w:szCs w:val="24"/>
          <w:lang w:val="en-US" w:eastAsia="zh-CN"/>
        </w:rPr>
        <w:t>七</w:t>
      </w:r>
      <w:r>
        <w:rPr>
          <w:rFonts w:hint="eastAsia" w:ascii="Times New Roman" w:hAnsi="Times New Roman" w:eastAsia="宋体" w:cs="宋体"/>
          <w:color w:val="auto"/>
          <w:sz w:val="24"/>
          <w:szCs w:val="24"/>
        </w:rPr>
        <w:t>、无重大违法记录的书面声明</w:t>
      </w:r>
    </w:p>
    <w:p>
      <w:pPr>
        <w:pStyle w:val="9"/>
        <w:spacing w:line="360" w:lineRule="auto"/>
        <w:jc w:val="left"/>
        <w:rPr>
          <w:rFonts w:hAnsi="宋体" w:cs="Times New Roman"/>
          <w:color w:val="auto"/>
          <w:sz w:val="24"/>
          <w:szCs w:val="24"/>
        </w:rPr>
      </w:pPr>
    </w:p>
    <w:p>
      <w:pPr>
        <w:pStyle w:val="9"/>
        <w:spacing w:line="360" w:lineRule="auto"/>
        <w:jc w:val="left"/>
        <w:rPr>
          <w:rFonts w:hAnsi="宋体" w:cs="Times New Roman"/>
          <w:color w:val="auto"/>
          <w:sz w:val="24"/>
          <w:szCs w:val="24"/>
        </w:rPr>
      </w:pPr>
      <w:r>
        <w:rPr>
          <w:rFonts w:hint="eastAsia" w:hAnsi="宋体"/>
          <w:color w:val="auto"/>
          <w:sz w:val="24"/>
          <w:szCs w:val="24"/>
        </w:rPr>
        <w:t>致</w:t>
      </w:r>
      <w:r>
        <w:rPr>
          <w:rFonts w:hAnsi="宋体"/>
          <w:color w:val="auto"/>
          <w:sz w:val="24"/>
          <w:szCs w:val="24"/>
        </w:rPr>
        <w:t>____________(</w:t>
      </w:r>
      <w:r>
        <w:rPr>
          <w:rFonts w:hint="eastAsia" w:hAnsi="宋体"/>
          <w:color w:val="auto"/>
          <w:sz w:val="24"/>
          <w:szCs w:val="24"/>
        </w:rPr>
        <w:t>采购人或采购代理机构</w:t>
      </w:r>
      <w:r>
        <w:rPr>
          <w:rFonts w:hAnsi="宋体"/>
          <w:color w:val="auto"/>
          <w:sz w:val="24"/>
          <w:szCs w:val="24"/>
        </w:rPr>
        <w:t>)</w:t>
      </w:r>
      <w:r>
        <w:rPr>
          <w:rFonts w:hint="eastAsia" w:hAnsi="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我公司参加政府采购活动前</w:t>
      </w:r>
      <w:r>
        <w:rPr>
          <w:rFonts w:ascii="宋体" w:hAnsi="宋体" w:cs="宋体"/>
          <w:color w:val="auto"/>
          <w:sz w:val="24"/>
          <w:szCs w:val="24"/>
        </w:rPr>
        <w:t>3</w:t>
      </w:r>
      <w:r>
        <w:rPr>
          <w:rFonts w:hint="eastAsia" w:ascii="宋体" w:hAnsi="宋体" w:cs="宋体"/>
          <w:color w:val="auto"/>
          <w:sz w:val="24"/>
          <w:szCs w:val="24"/>
        </w:rPr>
        <w:t>年内在经营活动中没有重大违法记录，特此声明。</w:t>
      </w:r>
    </w:p>
    <w:p>
      <w:pPr>
        <w:spacing w:line="360" w:lineRule="auto"/>
        <w:ind w:firstLine="480" w:firstLineChars="200"/>
        <w:rPr>
          <w:rFonts w:ascii="宋体"/>
          <w:color w:val="auto"/>
          <w:sz w:val="24"/>
          <w:szCs w:val="24"/>
        </w:rPr>
      </w:pPr>
      <w:r>
        <w:rPr>
          <w:rFonts w:hint="eastAsia" w:ascii="宋体" w:hAnsi="宋体" w:cs="宋体"/>
          <w:color w:val="auto"/>
          <w:sz w:val="24"/>
          <w:szCs w:val="24"/>
        </w:rPr>
        <w:t>若在采购过程中发现我公司近</w:t>
      </w:r>
      <w:r>
        <w:rPr>
          <w:rFonts w:ascii="宋体" w:hAnsi="宋体" w:cs="宋体"/>
          <w:color w:val="auto"/>
          <w:sz w:val="24"/>
          <w:szCs w:val="24"/>
        </w:rPr>
        <w:t>3</w:t>
      </w:r>
      <w:r>
        <w:rPr>
          <w:rFonts w:hint="eastAsia" w:ascii="宋体" w:hAnsi="宋体" w:cs="宋体"/>
          <w:color w:val="auto"/>
          <w:sz w:val="24"/>
          <w:szCs w:val="24"/>
        </w:rPr>
        <w:t>年内在经营活动中有重大违法记录的，我公司将承担因此引起的一切后果。</w:t>
      </w:r>
    </w:p>
    <w:p>
      <w:pPr>
        <w:pStyle w:val="9"/>
        <w:spacing w:line="360" w:lineRule="auto"/>
        <w:ind w:firstLine="480" w:firstLineChars="200"/>
        <w:rPr>
          <w:rFonts w:hAnsi="宋体" w:cs="Times New Roman"/>
          <w:color w:val="auto"/>
          <w:sz w:val="24"/>
          <w:szCs w:val="24"/>
        </w:rPr>
      </w:pPr>
    </w:p>
    <w:p>
      <w:pPr>
        <w:pStyle w:val="9"/>
        <w:spacing w:line="360" w:lineRule="auto"/>
        <w:ind w:firstLine="480" w:firstLineChars="200"/>
        <w:rPr>
          <w:rFonts w:hAnsi="宋体" w:cs="Times New Roman"/>
          <w:color w:val="auto"/>
          <w:sz w:val="24"/>
          <w:szCs w:val="24"/>
        </w:rPr>
      </w:pPr>
    </w:p>
    <w:p>
      <w:pPr>
        <w:pStyle w:val="9"/>
        <w:spacing w:line="360" w:lineRule="auto"/>
        <w:ind w:firstLine="480" w:firstLineChars="200"/>
        <w:rPr>
          <w:rFonts w:hAnsi="宋体" w:cs="Times New Roman"/>
          <w:color w:val="auto"/>
          <w:sz w:val="24"/>
          <w:szCs w:val="24"/>
        </w:rPr>
      </w:pPr>
    </w:p>
    <w:p>
      <w:pPr>
        <w:pStyle w:val="9"/>
        <w:spacing w:line="360" w:lineRule="auto"/>
        <w:ind w:firstLine="480" w:firstLineChars="200"/>
        <w:rPr>
          <w:rFonts w:hAnsi="宋体" w:cs="Times New Roman"/>
          <w:color w:val="auto"/>
          <w:sz w:val="24"/>
          <w:szCs w:val="24"/>
        </w:rPr>
      </w:pPr>
    </w:p>
    <w:p>
      <w:pPr>
        <w:pStyle w:val="9"/>
        <w:spacing w:line="360" w:lineRule="auto"/>
        <w:ind w:firstLine="480" w:firstLineChars="200"/>
        <w:rPr>
          <w:rFonts w:hAnsi="宋体" w:cs="Times New Roman"/>
          <w:color w:val="auto"/>
          <w:sz w:val="24"/>
          <w:szCs w:val="24"/>
        </w:rPr>
      </w:pP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480" w:firstLineChars="200"/>
        <w:rPr>
          <w:rFonts w:hAnsi="宋体" w:cs="Times New Roman"/>
          <w:color w:val="auto"/>
          <w:sz w:val="24"/>
          <w:szCs w:val="24"/>
        </w:rPr>
      </w:pPr>
      <w:r>
        <w:rPr>
          <w:rFonts w:hint="eastAsia" w:hAnsi="宋体"/>
          <w:color w:val="auto"/>
          <w:sz w:val="24"/>
          <w:szCs w:val="24"/>
        </w:rPr>
        <w:t>法定代表人或授权代表</w:t>
      </w:r>
      <w:r>
        <w:rPr>
          <w:rFonts w:hAnsi="宋体"/>
          <w:color w:val="auto"/>
          <w:sz w:val="24"/>
          <w:szCs w:val="24"/>
        </w:rPr>
        <w:t>(</w:t>
      </w:r>
      <w:r>
        <w:rPr>
          <w:rFonts w:hint="eastAsia" w:hAnsi="宋体"/>
          <w:color w:val="auto"/>
          <w:sz w:val="24"/>
          <w:szCs w:val="24"/>
        </w:rPr>
        <w:t>签字或盖章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pStyle w:val="2"/>
        <w:rPr>
          <w:rFonts w:hint="eastAsia" w:ascii="黑体" w:hAnsi="黑体" w:eastAsia="黑体" w:cs="黑体"/>
          <w:color w:val="auto"/>
          <w:sz w:val="28"/>
          <w:szCs w:val="28"/>
          <w:lang w:eastAsia="zh-CN"/>
        </w:rPr>
      </w:pPr>
    </w:p>
    <w:p>
      <w:pPr>
        <w:rPr>
          <w:rFonts w:hint="eastAsia"/>
          <w:lang w:eastAsia="zh-CN"/>
        </w:rPr>
      </w:pPr>
    </w:p>
    <w:p>
      <w:pPr>
        <w:jc w:val="center"/>
        <w:rPr>
          <w:rFonts w:hint="eastAsia" w:ascii="黑体" w:hAnsi="黑体" w:eastAsia="黑体" w:cs="黑体"/>
          <w:color w:val="auto"/>
          <w:sz w:val="28"/>
          <w:szCs w:val="28"/>
          <w:lang w:eastAsia="zh-CN"/>
        </w:rPr>
      </w:pPr>
    </w:p>
    <w:p>
      <w:pPr>
        <w:jc w:val="center"/>
        <w:rPr>
          <w:rFonts w:hint="eastAsia" w:asciiTheme="minorEastAsia" w:hAnsiTheme="minorEastAsia" w:eastAsiaTheme="minorEastAsia" w:cstheme="minorEastAsia"/>
          <w:color w:val="auto"/>
          <w:sz w:val="24"/>
          <w:szCs w:val="24"/>
          <w:lang w:eastAsia="zh-CN"/>
        </w:rPr>
      </w:pP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rPr>
        <w:t>、反商业贿赂承诺书</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我公司郑重承诺：</w:t>
      </w:r>
    </w:p>
    <w:p>
      <w:pPr>
        <w:spacing w:line="360" w:lineRule="auto"/>
        <w:ind w:firstLine="480"/>
        <w:rPr>
          <w:rFonts w:hint="eastAsia" w:asciiTheme="minorEastAsia" w:hAnsiTheme="minorEastAsia" w:eastAsiaTheme="minorEastAsia" w:cstheme="minorEastAsia"/>
          <w:color w:val="auto"/>
          <w:sz w:val="24"/>
          <w:szCs w:val="24"/>
        </w:rPr>
      </w:pP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iCs/>
          <w:color w:val="auto"/>
          <w:sz w:val="24"/>
          <w:szCs w:val="24"/>
          <w:u w:val="single"/>
        </w:rPr>
        <w:t xml:space="preserve">    （项目名称）    </w:t>
      </w:r>
      <w:r>
        <w:rPr>
          <w:rFonts w:hint="eastAsia" w:asciiTheme="minorEastAsia" w:hAnsiTheme="minorEastAsia" w:eastAsiaTheme="minorEastAsia" w:cstheme="minorEastAsia"/>
          <w:color w:val="auto"/>
          <w:sz w:val="24"/>
          <w:szCs w:val="24"/>
        </w:rPr>
        <w:t>招标活动中，我公司保证做到：</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一、公平竞争参加本次招标活动。</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三、若出现上述行为，我公司及参与投标的工作人员愿意接受按照国家法律法规等有关规定给予的处罚。</w:t>
      </w:r>
    </w:p>
    <w:p>
      <w:pPr>
        <w:rPr>
          <w:rFonts w:hint="eastAsia" w:asciiTheme="minorEastAsia" w:hAnsiTheme="minorEastAsia" w:eastAsiaTheme="minorEastAsia" w:cstheme="minorEastAsia"/>
          <w:color w:val="auto"/>
          <w:sz w:val="24"/>
          <w:szCs w:val="24"/>
        </w:rPr>
      </w:pPr>
    </w:p>
    <w:p>
      <w:pPr>
        <w:pStyle w:val="9"/>
        <w:spacing w:line="360" w:lineRule="auto"/>
        <w:ind w:firstLine="480" w:firstLineChars="200"/>
        <w:rPr>
          <w:rFonts w:hAnsi="宋体" w:cs="Times New Roman"/>
          <w:color w:val="auto"/>
          <w:sz w:val="24"/>
          <w:szCs w:val="24"/>
        </w:rPr>
      </w:pP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480" w:firstLineChars="200"/>
        <w:rPr>
          <w:rFonts w:hAnsi="宋体" w:cs="Times New Roman"/>
          <w:color w:val="auto"/>
          <w:sz w:val="24"/>
          <w:szCs w:val="24"/>
        </w:rPr>
      </w:pPr>
      <w:r>
        <w:rPr>
          <w:rFonts w:hint="eastAsia" w:hAnsi="宋体"/>
          <w:color w:val="auto"/>
          <w:sz w:val="24"/>
          <w:szCs w:val="24"/>
        </w:rPr>
        <w:t>法定代表人或授权代表</w:t>
      </w:r>
      <w:r>
        <w:rPr>
          <w:rFonts w:hAnsi="宋体"/>
          <w:color w:val="auto"/>
          <w:sz w:val="24"/>
          <w:szCs w:val="24"/>
        </w:rPr>
        <w:t>(</w:t>
      </w:r>
      <w:r>
        <w:rPr>
          <w:rFonts w:hint="eastAsia" w:hAnsi="宋体"/>
          <w:color w:val="auto"/>
          <w:sz w:val="24"/>
          <w:szCs w:val="24"/>
        </w:rPr>
        <w:t>签字或盖章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rPr>
        <w:t>、资格证明文件格式</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［说明］投标人应按照</w:t>
      </w:r>
      <w:r>
        <w:rPr>
          <w:rFonts w:hint="eastAsia" w:asciiTheme="minorEastAsia" w:hAnsiTheme="minorEastAsia" w:eastAsiaTheme="minorEastAsia" w:cstheme="minorEastAsia"/>
          <w:b/>
          <w:color w:val="auto"/>
          <w:sz w:val="24"/>
          <w:szCs w:val="24"/>
          <w:lang w:val="en-US" w:eastAsia="zh-CN"/>
        </w:rPr>
        <w:t>采购</w:t>
      </w:r>
      <w:r>
        <w:rPr>
          <w:rFonts w:hint="eastAsia" w:asciiTheme="minorEastAsia" w:hAnsiTheme="minorEastAsia" w:eastAsiaTheme="minorEastAsia" w:cstheme="minorEastAsia"/>
          <w:b/>
          <w:color w:val="auto"/>
          <w:sz w:val="24"/>
          <w:szCs w:val="24"/>
        </w:rPr>
        <w:t>文件的要求做出全面的响应。其内容应包括但不限于以下各项:</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1、在中华人民共和国境内注册、具有独立承担民事责任的能力(提供营业执照或事业单位法人证书等证明文件)；</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2、法人代表授权书（须加盖本单位公章，放在单一来源采购响应书中）；</w:t>
      </w:r>
    </w:p>
    <w:p>
      <w:pPr>
        <w:spacing w:line="360" w:lineRule="auto"/>
        <w:ind w:firstLine="480" w:firstLineChars="20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3、法人及授权委托人身份证复印件（须加盖本单位公章，放在单一来源采购响应书中）</w:t>
      </w:r>
      <w:r>
        <w:rPr>
          <w:rFonts w:hint="eastAsia" w:asciiTheme="minorEastAsia" w:hAnsiTheme="minorEastAsia" w:eastAsiaTheme="minorEastAsia" w:cstheme="minorEastAsia"/>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4、具有履行合同所必需的设备和专业技术能力（提供承诺书，格式见附件）</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rPr>
        <w:t>具有良好的商业信誉和健全的财务会计制度【提供会计师事务所出具的2022年财务审计报告或2023年任意一个月的财务报表（资产负债表、损益表/利润表）】</w:t>
      </w:r>
      <w:r>
        <w:rPr>
          <w:rFonts w:hint="eastAsia" w:asciiTheme="minorEastAsia" w:hAnsiTheme="minorEastAsia" w:eastAsiaTheme="minorEastAsia" w:cstheme="minorEastAsia"/>
          <w:bCs/>
          <w:color w:val="auto"/>
          <w:sz w:val="24"/>
          <w:szCs w:val="24"/>
        </w:rPr>
        <w:t>；</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、具有依法缴纳税收和社会保障资金的良好记录(提供2023年任意一个月(或多个月)的纳税凭证和社会保障金缴费凭证，零纳税须提供税务部门盖章的纳税申报表)；</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7、采购</w:t>
      </w:r>
      <w:r>
        <w:rPr>
          <w:rFonts w:hint="eastAsia" w:asciiTheme="minorEastAsia" w:hAnsiTheme="minorEastAsia" w:eastAsiaTheme="minorEastAsia" w:cstheme="minorEastAsia"/>
          <w:bCs/>
          <w:color w:val="auto"/>
          <w:sz w:val="24"/>
          <w:szCs w:val="24"/>
        </w:rPr>
        <w:t>文件规定的或其他投标人认为需要提供的内容。</w:t>
      </w: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lang w:eastAsia="zh-CN"/>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lang w:eastAsia="zh-CN"/>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lang w:eastAsia="zh-CN"/>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lang w:eastAsia="zh-CN"/>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附件</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法定代表人授权委托书格式</w:t>
      </w:r>
    </w:p>
    <w:p>
      <w:pPr>
        <w:pStyle w:val="5"/>
        <w:overflowPunct w:val="0"/>
        <w:spacing w:line="360" w:lineRule="auto"/>
        <w:jc w:val="center"/>
        <w:rPr>
          <w:rFonts w:hint="eastAsia" w:asciiTheme="minorEastAsia" w:hAnsiTheme="minorEastAsia" w:eastAsiaTheme="minorEastAsia" w:cstheme="minorEastAsia"/>
          <w:b/>
          <w:color w:val="auto"/>
          <w:sz w:val="24"/>
          <w:szCs w:val="24"/>
        </w:rPr>
      </w:pPr>
    </w:p>
    <w:p>
      <w:pPr>
        <w:pStyle w:val="5"/>
        <w:overflowPunct w:val="0"/>
        <w:spacing w:line="360" w:lineRule="auto"/>
        <w:ind w:firstLine="480" w:firstLineChars="200"/>
        <w:rPr>
          <w:rFonts w:hint="eastAsia" w:asciiTheme="minorEastAsia" w:hAnsiTheme="minorEastAsia" w:eastAsiaTheme="minorEastAsia" w:cstheme="minorEastAsia"/>
          <w:iCs/>
          <w:color w:val="auto"/>
          <w:sz w:val="24"/>
          <w:szCs w:val="24"/>
          <w:u w:val="single"/>
        </w:rPr>
      </w:pPr>
      <w:r>
        <w:rPr>
          <w:rFonts w:hint="eastAsia" w:asciiTheme="minorEastAsia" w:hAnsiTheme="minorEastAsia" w:eastAsiaTheme="minorEastAsia" w:cstheme="minorEastAsia"/>
          <w:color w:val="auto"/>
          <w:sz w:val="24"/>
          <w:szCs w:val="24"/>
        </w:rPr>
        <w:t xml:space="preserve">本授权委托书声明：我 </w:t>
      </w:r>
      <w:r>
        <w:rPr>
          <w:rFonts w:hint="eastAsia" w:asciiTheme="minorEastAsia" w:hAnsiTheme="minorEastAsia" w:eastAsiaTheme="minorEastAsia" w:cstheme="minorEastAsia"/>
          <w:iCs/>
          <w:color w:val="auto"/>
          <w:sz w:val="24"/>
          <w:szCs w:val="24"/>
          <w:u w:val="single"/>
        </w:rPr>
        <w:t xml:space="preserve">  （姓名）  </w:t>
      </w:r>
      <w:r>
        <w:rPr>
          <w:rFonts w:hint="eastAsia" w:asciiTheme="minorEastAsia" w:hAnsiTheme="minorEastAsia" w:eastAsiaTheme="minorEastAsia" w:cstheme="minorEastAsia"/>
          <w:color w:val="auto"/>
          <w:sz w:val="24"/>
          <w:szCs w:val="24"/>
        </w:rPr>
        <w:t>系</w:t>
      </w:r>
      <w:r>
        <w:rPr>
          <w:rFonts w:hint="eastAsia" w:asciiTheme="minorEastAsia" w:hAnsiTheme="minorEastAsia" w:eastAsiaTheme="minorEastAsia" w:cstheme="minorEastAsia"/>
          <w:iCs/>
          <w:color w:val="auto"/>
          <w:sz w:val="24"/>
          <w:szCs w:val="24"/>
          <w:u w:val="single"/>
        </w:rPr>
        <w:t xml:space="preserve">    （投标单位名称）  </w:t>
      </w:r>
      <w:r>
        <w:rPr>
          <w:rFonts w:hint="eastAsia" w:asciiTheme="minorEastAsia" w:hAnsiTheme="minorEastAsia" w:eastAsiaTheme="minorEastAsia" w:cstheme="minorEastAsia"/>
          <w:color w:val="auto"/>
          <w:sz w:val="24"/>
          <w:szCs w:val="24"/>
        </w:rPr>
        <w:t>的法定代表人，现授权委托</w:t>
      </w:r>
      <w:r>
        <w:rPr>
          <w:rFonts w:hint="eastAsia" w:asciiTheme="minorEastAsia" w:hAnsiTheme="minorEastAsia" w:eastAsiaTheme="minorEastAsia" w:cstheme="minorEastAsia"/>
          <w:iCs/>
          <w:color w:val="auto"/>
          <w:sz w:val="24"/>
          <w:szCs w:val="24"/>
          <w:u w:val="single"/>
        </w:rPr>
        <w:t xml:space="preserve">    （被授权人姓名及身份证号码）  </w:t>
      </w:r>
      <w:r>
        <w:rPr>
          <w:rFonts w:hint="eastAsia" w:asciiTheme="minorEastAsia" w:hAnsiTheme="minorEastAsia" w:eastAsiaTheme="minorEastAsia" w:cstheme="minorEastAsia"/>
          <w:color w:val="auto"/>
          <w:sz w:val="24"/>
          <w:szCs w:val="24"/>
        </w:rPr>
        <w:t>为我公司的代理人，以本公司的名义参加三亚市政府采购中心组织的编号为</w:t>
      </w:r>
    </w:p>
    <w:p>
      <w:pPr>
        <w:pStyle w:val="5"/>
        <w:overflowPunct w:val="0"/>
        <w:spacing w:line="360" w:lineRule="auto"/>
        <w:ind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Cs/>
          <w:color w:val="auto"/>
          <w:sz w:val="24"/>
          <w:szCs w:val="24"/>
          <w:u w:val="single"/>
        </w:rPr>
        <w:t>SYZFCG-20</w:t>
      </w:r>
      <w:r>
        <w:rPr>
          <w:rFonts w:hint="eastAsia" w:asciiTheme="minorEastAsia" w:hAnsiTheme="minorEastAsia" w:eastAsiaTheme="minorEastAsia" w:cstheme="minorEastAsia"/>
          <w:iCs/>
          <w:color w:val="auto"/>
          <w:sz w:val="24"/>
          <w:szCs w:val="24"/>
          <w:u w:val="single"/>
          <w:lang w:val="en-US" w:eastAsia="zh-CN"/>
        </w:rPr>
        <w:t>23</w:t>
      </w:r>
      <w:r>
        <w:rPr>
          <w:rFonts w:hint="eastAsia" w:asciiTheme="minorEastAsia" w:hAnsiTheme="minorEastAsia" w:eastAsiaTheme="minorEastAsia" w:cstheme="minorEastAsia"/>
          <w:iCs/>
          <w:color w:val="auto"/>
          <w:sz w:val="24"/>
          <w:szCs w:val="24"/>
          <w:u w:val="single"/>
        </w:rPr>
        <w:t xml:space="preserve">-  </w:t>
      </w:r>
      <w:r>
        <w:rPr>
          <w:rFonts w:hint="eastAsia" w:asciiTheme="minorEastAsia" w:hAnsiTheme="minorEastAsia" w:eastAsiaTheme="minorEastAsia" w:cstheme="minorEastAsia"/>
          <w:color w:val="auto"/>
          <w:sz w:val="24"/>
          <w:szCs w:val="24"/>
        </w:rPr>
        <w:t>的招标活动，处理与本招标活动有关的一切事务。被授权人在开标、评标、合同签订过程中所签署的一切文件，我均予以承认。</w:t>
      </w:r>
    </w:p>
    <w:p>
      <w:pPr>
        <w:pStyle w:val="5"/>
        <w:overflowPunct w:val="0"/>
        <w:spacing w:line="360" w:lineRule="auto"/>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与本项目有关的质疑、投诉事项，我将亲自处理或另行特别授权。</w:t>
      </w:r>
    </w:p>
    <w:p>
      <w:pPr>
        <w:pStyle w:val="5"/>
        <w:overflowPunct w:val="0"/>
        <w:spacing w:line="360" w:lineRule="auto"/>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本授权委托书的效力自签署日起至合同履行完毕止。</w:t>
      </w:r>
    </w:p>
    <w:p>
      <w:pPr>
        <w:pStyle w:val="5"/>
        <w:overflowPunct w:val="0"/>
        <w:spacing w:line="360" w:lineRule="auto"/>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被授权人无转委托权。特此委托。</w:t>
      </w:r>
    </w:p>
    <w:p>
      <w:pPr>
        <w:pStyle w:val="5"/>
        <w:overflowPunct w:val="0"/>
        <w:spacing w:line="46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本授权书于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日签字生效，特此证明。</w:t>
      </w:r>
    </w:p>
    <w:p>
      <w:pPr>
        <w:pStyle w:val="5"/>
        <w:overflowPunct w:val="0"/>
        <w:spacing w:line="460" w:lineRule="exact"/>
        <w:jc w:val="both"/>
        <w:rPr>
          <w:rFonts w:hint="eastAsia" w:asciiTheme="minorEastAsia" w:hAnsiTheme="minorEastAsia" w:eastAsiaTheme="minorEastAsia" w:cstheme="minorEastAsia"/>
          <w:color w:val="auto"/>
          <w:sz w:val="24"/>
          <w:szCs w:val="24"/>
        </w:rPr>
      </w:pPr>
    </w:p>
    <w:p>
      <w:pPr>
        <w:pStyle w:val="5"/>
        <w:overflowPunct w:val="0"/>
        <w:spacing w:line="460" w:lineRule="exact"/>
        <w:jc w:val="both"/>
        <w:rPr>
          <w:rFonts w:hint="eastAsia" w:asciiTheme="minorEastAsia" w:hAnsiTheme="minorEastAsia" w:eastAsiaTheme="minorEastAsia" w:cstheme="minorEastAsia"/>
          <w:color w:val="auto"/>
          <w:sz w:val="24"/>
          <w:szCs w:val="24"/>
        </w:rPr>
      </w:pPr>
    </w:p>
    <w:p>
      <w:pPr>
        <w:pStyle w:val="5"/>
        <w:overflowPunct w:val="0"/>
        <w:spacing w:line="46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w:t>
      </w:r>
    </w:p>
    <w:p>
      <w:pPr>
        <w:pStyle w:val="5"/>
        <w:overflowPunct w:val="0"/>
        <w:spacing w:line="460" w:lineRule="exact"/>
        <w:jc w:val="both"/>
        <w:rPr>
          <w:rFonts w:hint="eastAsia" w:asciiTheme="minorEastAsia" w:hAnsiTheme="minorEastAsia" w:eastAsiaTheme="minorEastAsia" w:cstheme="minorEastAsia"/>
          <w:color w:val="auto"/>
          <w:sz w:val="24"/>
          <w:szCs w:val="24"/>
        </w:rPr>
      </w:pPr>
    </w:p>
    <w:p>
      <w:pPr>
        <w:pStyle w:val="5"/>
        <w:overflowPunct w:val="0"/>
        <w:spacing w:line="46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iCs/>
          <w:color w:val="auto"/>
          <w:sz w:val="24"/>
          <w:szCs w:val="24"/>
        </w:rPr>
        <w:t>（签字或盖章）</w:t>
      </w:r>
    </w:p>
    <w:p>
      <w:pPr>
        <w:pStyle w:val="5"/>
        <w:overflowPunct w:val="0"/>
        <w:spacing w:line="460" w:lineRule="exact"/>
        <w:jc w:val="both"/>
        <w:rPr>
          <w:rFonts w:hint="eastAsia" w:asciiTheme="minorEastAsia" w:hAnsiTheme="minorEastAsia" w:eastAsiaTheme="minorEastAsia" w:cstheme="minorEastAsia"/>
          <w:color w:val="auto"/>
          <w:sz w:val="24"/>
          <w:szCs w:val="24"/>
        </w:rPr>
      </w:pPr>
    </w:p>
    <w:p>
      <w:pPr>
        <w:pStyle w:val="5"/>
        <w:overflowPunct w:val="0"/>
        <w:spacing w:line="46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被授权人：（签字或盖章）</w:t>
      </w:r>
    </w:p>
    <w:p>
      <w:pPr>
        <w:jc w:val="left"/>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b/>
          <w:bCs/>
          <w:color w:val="000000"/>
          <w:sz w:val="24"/>
          <w:szCs w:val="24"/>
          <w:lang w:eastAsia="zh-CN"/>
        </w:rPr>
      </w:pPr>
    </w:p>
    <w:p>
      <w:pPr>
        <w:ind w:firstLine="241" w:firstLineChars="100"/>
        <w:jc w:val="both"/>
        <w:rPr>
          <w:rFonts w:hint="eastAsia" w:asciiTheme="minorEastAsia" w:hAnsiTheme="minorEastAsia" w:eastAsiaTheme="minorEastAsia" w:cstheme="minorEastAsia"/>
          <w:b/>
          <w:bCs/>
          <w:color w:val="000000"/>
          <w:sz w:val="24"/>
          <w:szCs w:val="24"/>
          <w:lang w:val="en-US" w:eastAsia="zh-CN"/>
        </w:rPr>
      </w:pPr>
    </w:p>
    <w:p>
      <w:pPr>
        <w:ind w:firstLine="241" w:firstLineChars="100"/>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附件2：</w:t>
      </w:r>
    </w:p>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无环保类行政处罚记录声明函</w:t>
      </w:r>
    </w:p>
    <w:p>
      <w:pPr>
        <w:pStyle w:val="2"/>
        <w:rPr>
          <w:rFonts w:hint="eastAsia" w:asciiTheme="minorEastAsia" w:hAnsiTheme="minorEastAsia" w:eastAsiaTheme="minorEastAsia" w:cstheme="minorEastAsia"/>
          <w:sz w:val="24"/>
          <w:szCs w:val="24"/>
          <w:lang w:eastAsia="zh-CN"/>
        </w:rPr>
      </w:pPr>
    </w:p>
    <w:p>
      <w:pPr>
        <w:pStyle w:val="3"/>
        <w:numPr>
          <w:ilvl w:val="1"/>
          <w:numId w:val="0"/>
        </w:numPr>
        <w:ind w:left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我公司</w:t>
      </w:r>
      <w:r>
        <w:rPr>
          <w:rFonts w:hint="eastAsia" w:asciiTheme="minorEastAsia" w:hAnsiTheme="minorEastAsia" w:eastAsiaTheme="minorEastAsia" w:cstheme="minorEastAsia"/>
          <w:b w:val="0"/>
          <w:bCs w:val="0"/>
          <w:color w:val="auto"/>
          <w:sz w:val="24"/>
          <w:szCs w:val="24"/>
          <w:u w:val="single"/>
          <w:lang w:val="en-US" w:eastAsia="zh-CN"/>
        </w:rPr>
        <w:t xml:space="preserve">         (公司名字）</w:t>
      </w:r>
      <w:r>
        <w:rPr>
          <w:rFonts w:hint="eastAsia" w:asciiTheme="minorEastAsia" w:hAnsiTheme="minorEastAsia" w:eastAsiaTheme="minorEastAsia" w:cstheme="minorEastAsia"/>
          <w:b w:val="0"/>
          <w:bCs w:val="0"/>
          <w:color w:val="auto"/>
          <w:kern w:val="2"/>
          <w:sz w:val="24"/>
          <w:szCs w:val="24"/>
          <w:lang w:val="en-US" w:eastAsia="zh-CN" w:bidi="ar-SA"/>
        </w:rPr>
        <w:t>在参加政府采购活动前三年内没有环保类行政处罚记录。</w:t>
      </w:r>
    </w:p>
    <w:p>
      <w:pPr>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特此声明。</w:t>
      </w:r>
    </w:p>
    <w:p>
      <w:pPr>
        <w:pStyle w:val="3"/>
        <w:numPr>
          <w:ilvl w:val="1"/>
          <w:numId w:val="0"/>
        </w:numPr>
        <w:ind w:left="284" w:leftChars="0"/>
        <w:rPr>
          <w:rFonts w:hint="eastAsia" w:asciiTheme="minorEastAsia" w:hAnsiTheme="minorEastAsia" w:eastAsiaTheme="minorEastAsia" w:cstheme="minorEastAsia"/>
          <w:b w:val="0"/>
          <w:bCs w:val="0"/>
          <w:color w:val="auto"/>
          <w:kern w:val="2"/>
          <w:sz w:val="24"/>
          <w:szCs w:val="24"/>
          <w:lang w:val="en-US" w:eastAsia="zh-CN" w:bidi="ar-SA"/>
        </w:rPr>
      </w:pPr>
    </w:p>
    <w:p>
      <w:pPr>
        <w:pStyle w:val="9"/>
        <w:spacing w:line="360" w:lineRule="auto"/>
        <w:ind w:firstLine="480" w:firstLineChars="200"/>
        <w:rPr>
          <w:rFonts w:hAnsi="宋体" w:cs="Times New Roman"/>
          <w:color w:val="auto"/>
          <w:sz w:val="24"/>
          <w:szCs w:val="24"/>
        </w:rPr>
      </w:pP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480" w:firstLineChars="200"/>
        <w:rPr>
          <w:rFonts w:hAnsi="宋体" w:cs="Times New Roman"/>
          <w:color w:val="auto"/>
          <w:sz w:val="24"/>
          <w:szCs w:val="24"/>
        </w:rPr>
      </w:pPr>
      <w:r>
        <w:rPr>
          <w:rFonts w:hint="eastAsia" w:hAnsi="宋体"/>
          <w:color w:val="auto"/>
          <w:sz w:val="24"/>
          <w:szCs w:val="24"/>
        </w:rPr>
        <w:t>法定代表人或授权代表</w:t>
      </w:r>
      <w:r>
        <w:rPr>
          <w:rFonts w:hAnsi="宋体"/>
          <w:color w:val="auto"/>
          <w:sz w:val="24"/>
          <w:szCs w:val="24"/>
        </w:rPr>
        <w:t>(</w:t>
      </w:r>
      <w:r>
        <w:rPr>
          <w:rFonts w:hint="eastAsia" w:hAnsi="宋体"/>
          <w:color w:val="auto"/>
          <w:sz w:val="24"/>
          <w:szCs w:val="24"/>
        </w:rPr>
        <w:t>签字或盖章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pStyle w:val="2"/>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pStyle w:val="2"/>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pStyle w:val="2"/>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附件：</w:t>
      </w:r>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360" w:lineRule="auto"/>
        <w:ind w:firstLine="482" w:firstLineChars="200"/>
        <w:jc w:val="center"/>
        <w:rPr>
          <w:rFonts w:hint="eastAsia" w:asciiTheme="minorEastAsia" w:hAnsiTheme="minorEastAsia" w:eastAsiaTheme="minorEastAsia" w:cstheme="minorEastAsia"/>
          <w:b/>
          <w:bCs/>
          <w:color w:val="auto"/>
          <w:sz w:val="24"/>
          <w:szCs w:val="24"/>
        </w:rPr>
      </w:pPr>
      <w:bookmarkStart w:id="14" w:name="_Toc24030_WPSOffice_Level2"/>
      <w:r>
        <w:rPr>
          <w:rFonts w:hint="eastAsia" w:asciiTheme="minorEastAsia" w:hAnsiTheme="minorEastAsia" w:eastAsiaTheme="minorEastAsia" w:cstheme="minorEastAsia"/>
          <w:b/>
          <w:bCs/>
          <w:color w:val="auto"/>
          <w:sz w:val="24"/>
          <w:szCs w:val="24"/>
        </w:rPr>
        <w:t>具有履行合同所必需的设备和专业技术能力</w:t>
      </w:r>
      <w:bookmarkEnd w:id="14"/>
    </w:p>
    <w:p>
      <w:pPr>
        <w:spacing w:line="360" w:lineRule="auto"/>
        <w:ind w:firstLine="482" w:firstLineChars="200"/>
        <w:jc w:val="center"/>
        <w:rPr>
          <w:rFonts w:hint="eastAsia" w:asciiTheme="minorEastAsia" w:hAnsiTheme="minorEastAsia" w:eastAsiaTheme="minorEastAsia" w:cstheme="minorEastAsia"/>
          <w:b/>
          <w:bCs/>
          <w:color w:val="auto"/>
          <w:sz w:val="24"/>
          <w:szCs w:val="24"/>
        </w:rPr>
      </w:pPr>
      <w:bookmarkStart w:id="15" w:name="_Toc32354_WPSOffice_Level2"/>
      <w:r>
        <w:rPr>
          <w:rFonts w:hint="eastAsia" w:asciiTheme="minorEastAsia" w:hAnsiTheme="minorEastAsia" w:eastAsiaTheme="minorEastAsia" w:cstheme="minorEastAsia"/>
          <w:b/>
          <w:bCs/>
          <w:color w:val="auto"/>
          <w:sz w:val="24"/>
          <w:szCs w:val="24"/>
        </w:rPr>
        <w:t>承诺书</w:t>
      </w:r>
      <w:bookmarkEnd w:id="15"/>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48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rPr>
        <w:t>三亚市政府采购中心</w:t>
      </w:r>
    </w:p>
    <w:p>
      <w:pPr>
        <w:spacing w:line="48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我单位参与你中心组织的</w:t>
      </w:r>
      <w:r>
        <w:rPr>
          <w:rFonts w:hint="eastAsia" w:asciiTheme="minorEastAsia" w:hAnsiTheme="minorEastAsia" w:eastAsiaTheme="minorEastAsia" w:cstheme="minorEastAsia"/>
          <w:color w:val="auto"/>
          <w:sz w:val="24"/>
          <w:szCs w:val="24"/>
          <w:u w:val="single"/>
        </w:rPr>
        <w:t xml:space="preserve"> （项目名称及项目编号） </w:t>
      </w:r>
      <w:r>
        <w:rPr>
          <w:rFonts w:hint="eastAsia" w:asciiTheme="minorEastAsia" w:hAnsiTheme="minorEastAsia" w:eastAsiaTheme="minorEastAsia" w:cstheme="minorEastAsia"/>
          <w:color w:val="auto"/>
          <w:sz w:val="24"/>
          <w:szCs w:val="24"/>
        </w:rPr>
        <w:t>招标活动，现承诺具有履行合同所必需的设备和专业技术能力，如有虚假承诺，愿承担一切法律责任。</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特此承诺。</w:t>
      </w:r>
    </w:p>
    <w:p>
      <w:pPr>
        <w:spacing w:line="480" w:lineRule="auto"/>
        <w:ind w:firstLine="480" w:firstLineChars="200"/>
        <w:rPr>
          <w:rFonts w:hint="eastAsia" w:asciiTheme="minorEastAsia" w:hAnsiTheme="minorEastAsia" w:eastAsiaTheme="minorEastAsia" w:cstheme="minorEastAsia"/>
          <w:color w:val="auto"/>
          <w:sz w:val="24"/>
          <w:szCs w:val="24"/>
        </w:rPr>
      </w:pPr>
    </w:p>
    <w:p>
      <w:pPr>
        <w:pStyle w:val="9"/>
        <w:spacing w:line="360" w:lineRule="auto"/>
        <w:ind w:firstLine="480" w:firstLineChars="200"/>
        <w:rPr>
          <w:rFonts w:hAnsi="宋体" w:cs="Times New Roman"/>
          <w:color w:val="auto"/>
          <w:sz w:val="24"/>
          <w:szCs w:val="24"/>
        </w:rPr>
      </w:pP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480" w:firstLineChars="200"/>
        <w:rPr>
          <w:rFonts w:hAnsi="宋体" w:cs="Times New Roman"/>
          <w:color w:val="auto"/>
          <w:sz w:val="24"/>
          <w:szCs w:val="24"/>
        </w:rPr>
      </w:pPr>
      <w:r>
        <w:rPr>
          <w:rFonts w:hint="eastAsia" w:hAnsi="宋体"/>
          <w:color w:val="auto"/>
          <w:sz w:val="24"/>
          <w:szCs w:val="24"/>
        </w:rPr>
        <w:t>法定代表人或授权代表</w:t>
      </w:r>
      <w:r>
        <w:rPr>
          <w:rFonts w:hAnsi="宋体"/>
          <w:color w:val="auto"/>
          <w:sz w:val="24"/>
          <w:szCs w:val="24"/>
        </w:rPr>
        <w:t>(</w:t>
      </w:r>
      <w:r>
        <w:rPr>
          <w:rFonts w:hint="eastAsia" w:hAnsi="宋体"/>
          <w:color w:val="auto"/>
          <w:sz w:val="24"/>
          <w:szCs w:val="24"/>
        </w:rPr>
        <w:t>签字或盖章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spacing w:line="480" w:lineRule="auto"/>
        <w:ind w:firstLine="480" w:firstLineChars="200"/>
        <w:rPr>
          <w:rFonts w:hint="eastAsia" w:asciiTheme="minorEastAsia" w:hAnsiTheme="minorEastAsia" w:eastAsiaTheme="minorEastAsia" w:cstheme="minorEastAsia"/>
          <w:color w:val="auto"/>
          <w:sz w:val="24"/>
          <w:szCs w:val="24"/>
        </w:rPr>
      </w:pPr>
    </w:p>
    <w:p>
      <w:pPr>
        <w:spacing w:line="480" w:lineRule="auto"/>
        <w:ind w:firstLine="480" w:firstLineChars="200"/>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color w:val="auto"/>
          <w:sz w:val="24"/>
          <w:szCs w:val="24"/>
          <w:lang w:eastAsia="zh-CN"/>
        </w:rPr>
        <w:t>十</w:t>
      </w:r>
      <w:r>
        <w:rPr>
          <w:rFonts w:hint="eastAsia" w:asciiTheme="minorEastAsia" w:hAnsiTheme="minorEastAsia" w:eastAsiaTheme="minorEastAsia" w:cstheme="minorEastAsia"/>
          <w:color w:val="auto"/>
          <w:sz w:val="24"/>
          <w:szCs w:val="24"/>
        </w:rPr>
        <w:t>、信用查询</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投标人信用信息查询渠道</w:t>
      </w:r>
    </w:p>
    <w:p>
      <w:pPr>
        <w:spacing w:line="360" w:lineRule="auto"/>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lang w:val="en-US" w:eastAsia="zh-CN"/>
        </w:rPr>
        <w:t>投标人</w:t>
      </w:r>
      <w:r>
        <w:rPr>
          <w:rFonts w:hint="eastAsia" w:asciiTheme="minorEastAsia" w:hAnsiTheme="minorEastAsia" w:eastAsiaTheme="minorEastAsia" w:cstheme="minorEastAsia"/>
          <w:b w:val="0"/>
          <w:bCs w:val="0"/>
          <w:sz w:val="24"/>
          <w:szCs w:val="24"/>
        </w:rPr>
        <w:t>2020年以来</w:t>
      </w:r>
      <w:r>
        <w:rPr>
          <w:rFonts w:hint="eastAsia" w:asciiTheme="minorEastAsia" w:hAnsiTheme="minorEastAsia" w:eastAsiaTheme="minorEastAsia" w:cstheme="minorEastAsia"/>
          <w:b w:val="0"/>
          <w:bCs w:val="0"/>
          <w:sz w:val="24"/>
          <w:szCs w:val="24"/>
          <w:lang w:val="en-US" w:eastAsia="zh-CN"/>
        </w:rPr>
        <w:t>在“信用中国”网站(www.creditchina.gov.cn)、中国政府采购网(www.ccgp.gov.cn)没有列入失信被执行人、税收违法黑名单、政府采购严重违法失信行为记录名单</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以开标现场查询为准，</w:t>
      </w:r>
      <w:r>
        <w:rPr>
          <w:rFonts w:hint="eastAsia" w:asciiTheme="minorEastAsia" w:hAnsiTheme="minorEastAsia" w:eastAsia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rPr>
        <w:t>人不再提供）</w:t>
      </w:r>
    </w:p>
    <w:p>
      <w:pP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pStyle w:val="6"/>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十一、</w:t>
      </w:r>
      <w:r>
        <w:rPr>
          <w:rFonts w:hint="eastAsia" w:asciiTheme="minorEastAsia" w:hAnsiTheme="minorEastAsia" w:eastAsiaTheme="minorEastAsia" w:cstheme="minorEastAsia"/>
          <w:b w:val="0"/>
          <w:bCs w:val="0"/>
          <w:color w:val="auto"/>
          <w:sz w:val="24"/>
          <w:szCs w:val="24"/>
        </w:rPr>
        <w:t>政府采购供应商信用承诺书</w:t>
      </w:r>
    </w:p>
    <w:p>
      <w:pPr>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FF0000"/>
          <w:sz w:val="24"/>
          <w:szCs w:val="24"/>
        </w:rPr>
        <w:t>承诺主体名称：</w:t>
      </w:r>
    </w:p>
    <w:p>
      <w:pPr>
        <w:ind w:firstLine="482" w:firstLineChars="200"/>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统一社会信用代码：</w:t>
      </w:r>
    </w:p>
    <w:p>
      <w:pPr>
        <w:ind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管理部门：三亚市财政局</w:t>
      </w:r>
    </w:p>
    <w:p>
      <w:pPr>
        <w:ind w:firstLine="482" w:firstLineChars="200"/>
        <w:rPr>
          <w:rFonts w:hint="eastAsia" w:asciiTheme="minorEastAsia" w:hAnsiTheme="minorEastAsia" w:eastAsiaTheme="minorEastAsia" w:cstheme="minorEastAsia"/>
          <w:b/>
          <w:bCs/>
          <w:color w:val="FF0000"/>
          <w:sz w:val="24"/>
          <w:szCs w:val="24"/>
          <w:lang w:eastAsia="zh-CN"/>
        </w:rPr>
      </w:pPr>
      <w:r>
        <w:rPr>
          <w:rFonts w:hint="eastAsia" w:asciiTheme="minorEastAsia" w:hAnsiTheme="minorEastAsia" w:eastAsiaTheme="minorEastAsia" w:cstheme="minorEastAsia"/>
          <w:b/>
          <w:bCs/>
          <w:color w:val="FF0000"/>
          <w:sz w:val="24"/>
          <w:szCs w:val="24"/>
        </w:rPr>
        <w:t>采购项目名称: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为维护公平竞争、规范有序的市场秩序,营造诚实守信的信用环境,共同推进社会信用体系建设完善,树立企业诚信守法形象,本企业对本次采购活动郑重承诺如下: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（一）对提供给注册登记部门、行业管理部门、司法部门、行业组织以及在政府采购活动中提交的所有资料的合法性、真实性、准确性和有效性负责；</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（二）严格按照国家法律、法规和规章开展采购活动，全面履行应尽的责任和义务，全面做到履约守信，具备《中华人民共和国政府采购法》第二十二条第一款规定的条件;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（三）严格依法开展生产经营活动，主动接受行业监管，自愿接受依法开展的日常检查；违法失信经营后将自愿接受约束和惩戒，并依法承担相应责任；</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（四）自觉接受行政管理部门、行业组织、社会公众、新闻舆论的监督；</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（五）自觉做到自我约束、自我管理，不制假售假、商标侵权、虚假宣传、违约毁约、恶意逃债、偷税漏税、垄断和不正当竞争，维护经营者、消费者的合法权益；</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（六）提出政府采购质疑和投诉坚持依法依规、诚实信用原则，在全国范围12个月内没有三次以上查无实据的政府采购投诉；</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（七）严格遵守信用信息公示相关规定；</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（八）同意将承诺内容在“信用三亚”网站公示，接受社会监督；</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（九）如违反承诺，将依法依规承担相应责任，并自愿接受部门联合惩戒，纳入行业失信重点关注名单，由财政部门负责管理；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（十）本承诺书自签订之日起生效。</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p>
    <w:p>
      <w:pPr>
        <w:pStyle w:val="9"/>
        <w:spacing w:line="360" w:lineRule="auto"/>
        <w:ind w:firstLine="2400" w:firstLineChars="1000"/>
        <w:rPr>
          <w:rFonts w:hAnsi="宋体" w:cs="Times New Roman"/>
          <w:color w:val="auto"/>
          <w:sz w:val="24"/>
          <w:szCs w:val="24"/>
        </w:rPr>
      </w:pPr>
      <w:r>
        <w:rPr>
          <w:rFonts w:hint="eastAsia" w:asciiTheme="minorEastAsia" w:hAnsiTheme="minorEastAsia" w:eastAsiaTheme="minorEastAsia" w:cstheme="minorEastAsia"/>
          <w:color w:val="auto"/>
          <w:sz w:val="24"/>
          <w:szCs w:val="24"/>
        </w:rPr>
        <w:t>承诺</w:t>
      </w: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w:t>
      </w:r>
      <w:r>
        <w:rPr>
          <w:rFonts w:hint="eastAsia" w:hAnsi="宋体"/>
          <w:color w:val="auto"/>
          <w:sz w:val="24"/>
          <w:szCs w:val="24"/>
          <w:lang w:val="en-US" w:eastAsia="zh-CN"/>
        </w:rPr>
        <w:t>单位</w:t>
      </w:r>
      <w:r>
        <w:rPr>
          <w:rFonts w:hint="eastAsia" w:hAnsi="宋体"/>
          <w:color w:val="auto"/>
          <w:sz w:val="24"/>
          <w:szCs w:val="24"/>
        </w:rPr>
        <w:t>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2400" w:firstLineChars="1000"/>
        <w:rPr>
          <w:rFonts w:hAnsi="宋体" w:cs="Times New Roman"/>
          <w:b w:val="0"/>
          <w:bCs w:val="0"/>
          <w:color w:val="auto"/>
          <w:sz w:val="24"/>
          <w:szCs w:val="24"/>
        </w:rPr>
      </w:pPr>
      <w:r>
        <w:rPr>
          <w:rFonts w:hint="eastAsia" w:hAnsi="宋体"/>
          <w:b w:val="0"/>
          <w:bCs w:val="0"/>
          <w:color w:val="auto"/>
          <w:sz w:val="24"/>
          <w:szCs w:val="24"/>
        </w:rPr>
        <w:t>法定代表人</w:t>
      </w:r>
      <w:r>
        <w:rPr>
          <w:rFonts w:hAnsi="宋体"/>
          <w:b w:val="0"/>
          <w:bCs w:val="0"/>
          <w:color w:val="auto"/>
          <w:sz w:val="24"/>
          <w:szCs w:val="24"/>
        </w:rPr>
        <w:t>(</w:t>
      </w:r>
      <w:r>
        <w:rPr>
          <w:rFonts w:hint="eastAsia" w:hAnsi="宋体"/>
          <w:b w:val="0"/>
          <w:bCs w:val="0"/>
          <w:color w:val="auto"/>
          <w:sz w:val="24"/>
          <w:szCs w:val="24"/>
        </w:rPr>
        <w:t>签字或盖章</w:t>
      </w:r>
      <w:r>
        <w:rPr>
          <w:rFonts w:hAnsi="宋体"/>
          <w:b w:val="0"/>
          <w:bCs w:val="0"/>
          <w:color w:val="auto"/>
          <w:sz w:val="24"/>
          <w:szCs w:val="24"/>
        </w:rPr>
        <w:t>)</w:t>
      </w:r>
      <w:r>
        <w:rPr>
          <w:rFonts w:hint="eastAsia" w:hAnsi="宋体"/>
          <w:b w:val="0"/>
          <w:bCs w:val="0"/>
          <w:color w:val="auto"/>
          <w:sz w:val="24"/>
          <w:szCs w:val="24"/>
        </w:rPr>
        <w:t>：</w:t>
      </w:r>
      <w:r>
        <w:rPr>
          <w:rFonts w:hAnsi="宋体"/>
          <w:b w:val="0"/>
          <w:bCs w:val="0"/>
          <w:color w:val="auto"/>
          <w:sz w:val="24"/>
          <w:szCs w:val="24"/>
        </w:rPr>
        <w:t>________________</w:t>
      </w:r>
    </w:p>
    <w:p>
      <w:pPr>
        <w:adjustRightInd w:val="0"/>
        <w:spacing w:line="360" w:lineRule="auto"/>
        <w:ind w:firstLine="2400" w:firstLineChars="1000"/>
        <w:rPr>
          <w:rFonts w:hint="eastAsia" w:ascii="宋体" w:hAnsi="宋体" w:cs="宋体"/>
          <w:color w:val="auto"/>
          <w:sz w:val="24"/>
          <w:szCs w:val="24"/>
        </w:rPr>
      </w:pPr>
      <w:r>
        <w:rPr>
          <w:rFonts w:hint="eastAsia" w:ascii="宋体" w:hAnsi="宋体" w:cs="宋体"/>
          <w:color w:val="auto"/>
          <w:sz w:val="24"/>
          <w:szCs w:val="24"/>
        </w:rPr>
        <w:t>授权代表(签字或盖章)：________________</w:t>
      </w:r>
    </w:p>
    <w:p>
      <w:pPr>
        <w:adjustRightInd w:val="0"/>
        <w:spacing w:line="360" w:lineRule="auto"/>
        <w:ind w:firstLine="2400" w:firstLineChars="10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ind w:firstLine="6240" w:firstLineChars="2600"/>
        <w:rPr>
          <w:rFonts w:hint="eastAsia" w:asciiTheme="minorEastAsia" w:hAnsiTheme="minorEastAsia" w:eastAsiaTheme="minorEastAsia" w:cstheme="minorEastAsia"/>
          <w:color w:val="auto"/>
          <w:sz w:val="24"/>
          <w:szCs w:val="24"/>
        </w:rPr>
      </w:pPr>
    </w:p>
    <w:p>
      <w:pPr>
        <w:ind w:firstLine="2160" w:firstLineChars="900"/>
        <w:rPr>
          <w:rFonts w:hint="eastAsia" w:asciiTheme="minorEastAsia" w:hAnsiTheme="minorEastAsia" w:eastAsiaTheme="minorEastAsia" w:cstheme="minorEastAsia"/>
          <w:color w:val="auto"/>
          <w:sz w:val="24"/>
          <w:szCs w:val="24"/>
        </w:rPr>
      </w:pPr>
    </w:p>
    <w:p>
      <w:pPr>
        <w:ind w:firstLine="2160" w:firstLineChars="900"/>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注：法定代表人或负责人、主体名称发生变更的应当重新做出承诺。</w:t>
      </w: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、其他有关资格证书</w:t>
      </w: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
      <w:pPr>
        <w:pStyle w:val="2"/>
      </w:pPr>
    </w:p>
    <w:p/>
    <w:p>
      <w:pPr>
        <w:pStyle w:val="2"/>
      </w:pPr>
    </w:p>
    <w:p/>
    <w:p>
      <w:pPr>
        <w:pStyle w:val="2"/>
      </w:pPr>
    </w:p>
    <w:p/>
    <w:p>
      <w:pPr>
        <w:pStyle w:val="2"/>
      </w:pPr>
    </w:p>
    <w:p/>
    <w:p>
      <w:pPr>
        <w:pStyle w:val="2"/>
      </w:pPr>
    </w:p>
    <w:p/>
    <w:p>
      <w:pPr>
        <w:pStyle w:val="2"/>
      </w:pP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singleLevel"/>
    <w:tmpl w:val="00000003"/>
    <w:lvl w:ilvl="0" w:tentative="0">
      <w:start w:val="5"/>
      <w:numFmt w:val="chineseCounting"/>
      <w:suff w:val="nothing"/>
      <w:lvlText w:val="%1、"/>
      <w:lvlJc w:val="left"/>
      <w:rPr>
        <w:rFonts w:hint="eastAsia"/>
      </w:rPr>
    </w:lvl>
  </w:abstractNum>
  <w:abstractNum w:abstractNumId="3">
    <w:nsid w:val="0000000F"/>
    <w:multiLevelType w:val="multilevel"/>
    <w:tmpl w:val="0000000F"/>
    <w:lvl w:ilvl="0" w:tentative="0">
      <w:start w:val="1"/>
      <w:numFmt w:val="chineseCountingThousand"/>
      <w:lvlText w:val="%1."/>
      <w:lvlJc w:val="left"/>
      <w:pPr>
        <w:tabs>
          <w:tab w:val="left" w:pos="454"/>
        </w:tabs>
        <w:ind w:left="454" w:hanging="454"/>
      </w:pPr>
      <w:rPr>
        <w:rFonts w:hint="eastAsia"/>
      </w:rPr>
    </w:lvl>
    <w:lvl w:ilvl="1" w:tentative="0">
      <w:start w:val="1"/>
      <w:numFmt w:val="decimal"/>
      <w:pStyle w:val="3"/>
      <w:isLgl/>
      <w:suff w:val="space"/>
      <w:lvlText w:val="%1.%2"/>
      <w:lvlJc w:val="left"/>
      <w:pPr>
        <w:ind w:left="1134" w:hanging="850"/>
      </w:pPr>
      <w:rPr>
        <w:rFonts w:hint="eastAsia"/>
      </w:rPr>
    </w:lvl>
    <w:lvl w:ilvl="2" w:tentative="0">
      <w:start w:val="1"/>
      <w:numFmt w:val="decimal"/>
      <w:isLgl/>
      <w:suff w:val="space"/>
      <w:lvlText w:val="%1.%2.%3"/>
      <w:lvlJc w:val="left"/>
      <w:pPr>
        <w:ind w:left="1134" w:hanging="794"/>
      </w:pPr>
      <w:rPr>
        <w:rFonts w:hint="eastAsia"/>
      </w:rPr>
    </w:lvl>
    <w:lvl w:ilvl="3" w:tentative="0">
      <w:start w:val="1"/>
      <w:numFmt w:val="decimal"/>
      <w:isLgl/>
      <w:lvlText w:val="%1.%2.%3.%4"/>
      <w:lvlJc w:val="left"/>
      <w:pPr>
        <w:tabs>
          <w:tab w:val="left" w:pos="1021"/>
        </w:tabs>
        <w:ind w:left="1021" w:hanging="73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4">
    <w:nsid w:val="1DFB8D53"/>
    <w:multiLevelType w:val="singleLevel"/>
    <w:tmpl w:val="1DFB8D53"/>
    <w:lvl w:ilvl="0" w:tentative="0">
      <w:start w:val="2"/>
      <w:numFmt w:val="decimal"/>
      <w:lvlText w:val="%1."/>
      <w:lvlJc w:val="left"/>
      <w:pPr>
        <w:tabs>
          <w:tab w:val="left" w:pos="312"/>
        </w:tabs>
      </w:pPr>
    </w:lvl>
  </w:abstractNum>
  <w:abstractNum w:abstractNumId="5">
    <w:nsid w:val="47D72DE3"/>
    <w:multiLevelType w:val="singleLevel"/>
    <w:tmpl w:val="47D72DE3"/>
    <w:lvl w:ilvl="0" w:tentative="0">
      <w:start w:val="2"/>
      <w:numFmt w:val="decimal"/>
      <w:suff w:val="nothing"/>
      <w:lvlText w:val="（%1）"/>
      <w:lvlJc w:val="left"/>
    </w:lvl>
  </w:abstractNum>
  <w:abstractNum w:abstractNumId="6">
    <w:nsid w:val="5D4C14F5"/>
    <w:multiLevelType w:val="singleLevel"/>
    <w:tmpl w:val="5D4C14F5"/>
    <w:lvl w:ilvl="0" w:tentative="0">
      <w:start w:val="2"/>
      <w:numFmt w:val="chineseCounting"/>
      <w:suff w:val="space"/>
      <w:lvlText w:val="第%1部分"/>
      <w:lvlJc w:val="left"/>
      <w:rPr>
        <w:rFonts w:hint="eastAsia"/>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84B54"/>
    <w:rsid w:val="02B9082B"/>
    <w:rsid w:val="03F50FB8"/>
    <w:rsid w:val="0499764E"/>
    <w:rsid w:val="04B317BC"/>
    <w:rsid w:val="053C577F"/>
    <w:rsid w:val="058E14AB"/>
    <w:rsid w:val="08892112"/>
    <w:rsid w:val="0A685884"/>
    <w:rsid w:val="0BA26AB2"/>
    <w:rsid w:val="0DC22A32"/>
    <w:rsid w:val="0DE87771"/>
    <w:rsid w:val="0DEA7B1B"/>
    <w:rsid w:val="0F1434C7"/>
    <w:rsid w:val="100655BE"/>
    <w:rsid w:val="10901FC9"/>
    <w:rsid w:val="11F21D27"/>
    <w:rsid w:val="17060DD3"/>
    <w:rsid w:val="179F2F89"/>
    <w:rsid w:val="19B93B99"/>
    <w:rsid w:val="1BF05B48"/>
    <w:rsid w:val="1C922469"/>
    <w:rsid w:val="1EE6494B"/>
    <w:rsid w:val="200861B2"/>
    <w:rsid w:val="200B68CE"/>
    <w:rsid w:val="20195CED"/>
    <w:rsid w:val="2484134B"/>
    <w:rsid w:val="2992065C"/>
    <w:rsid w:val="29DE31E9"/>
    <w:rsid w:val="2A735909"/>
    <w:rsid w:val="2BF16244"/>
    <w:rsid w:val="33677EB6"/>
    <w:rsid w:val="3496606A"/>
    <w:rsid w:val="3A3A06C0"/>
    <w:rsid w:val="3B215AFA"/>
    <w:rsid w:val="3B56730B"/>
    <w:rsid w:val="3D497135"/>
    <w:rsid w:val="3F005742"/>
    <w:rsid w:val="3F404CFD"/>
    <w:rsid w:val="40C133E1"/>
    <w:rsid w:val="413122D7"/>
    <w:rsid w:val="43856BD1"/>
    <w:rsid w:val="44A92F3F"/>
    <w:rsid w:val="45B437E6"/>
    <w:rsid w:val="479711E2"/>
    <w:rsid w:val="481C5A2B"/>
    <w:rsid w:val="487E13A9"/>
    <w:rsid w:val="48DB39CD"/>
    <w:rsid w:val="4DB21428"/>
    <w:rsid w:val="4F5A79D9"/>
    <w:rsid w:val="510A1B2F"/>
    <w:rsid w:val="53DC53AB"/>
    <w:rsid w:val="54240886"/>
    <w:rsid w:val="587603CF"/>
    <w:rsid w:val="58CF0064"/>
    <w:rsid w:val="5B2A7262"/>
    <w:rsid w:val="5BCE2327"/>
    <w:rsid w:val="5C2C744C"/>
    <w:rsid w:val="5E654C2B"/>
    <w:rsid w:val="60E64198"/>
    <w:rsid w:val="61A10060"/>
    <w:rsid w:val="62DD78A8"/>
    <w:rsid w:val="63F42B33"/>
    <w:rsid w:val="67EC1D14"/>
    <w:rsid w:val="6B4B3C0F"/>
    <w:rsid w:val="6C480614"/>
    <w:rsid w:val="6E061A1D"/>
    <w:rsid w:val="6F286C66"/>
    <w:rsid w:val="71A84B54"/>
    <w:rsid w:val="7379633A"/>
    <w:rsid w:val="73A50AA4"/>
    <w:rsid w:val="744A1D63"/>
    <w:rsid w:val="74BA25F1"/>
    <w:rsid w:val="74E004F6"/>
    <w:rsid w:val="77FF2AAB"/>
    <w:rsid w:val="7A726157"/>
    <w:rsid w:val="7B5059D9"/>
    <w:rsid w:val="7DAB432B"/>
    <w:rsid w:val="7EFD20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beforeLines="0" w:after="260" w:afterLines="0" w:line="416" w:lineRule="auto"/>
      <w:outlineLvl w:val="1"/>
    </w:pPr>
    <w:rPr>
      <w:rFonts w:ascii="Arial" w:hAnsi="Arial" w:eastAsia="黑体"/>
      <w:b/>
      <w:bCs/>
      <w:sz w:val="32"/>
      <w:szCs w:val="32"/>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szCs w:val="20"/>
    </w:rPr>
  </w:style>
  <w:style w:type="paragraph" w:styleId="6">
    <w:name w:val="caption"/>
    <w:basedOn w:val="1"/>
    <w:next w:val="1"/>
    <w:qFormat/>
    <w:uiPriority w:val="0"/>
    <w:rPr>
      <w:rFonts w:ascii="Arial" w:hAnsi="Arial" w:eastAsia="黑体"/>
      <w:sz w:val="20"/>
    </w:rPr>
  </w:style>
  <w:style w:type="paragraph" w:styleId="7">
    <w:name w:val="Body Text"/>
    <w:basedOn w:val="1"/>
    <w:next w:val="8"/>
    <w:qFormat/>
    <w:uiPriority w:val="0"/>
    <w:pPr>
      <w:spacing w:after="120"/>
    </w:pPr>
  </w:style>
  <w:style w:type="paragraph" w:styleId="8">
    <w:name w:val="Title"/>
    <w:basedOn w:val="1"/>
    <w:next w:val="1"/>
    <w:qFormat/>
    <w:uiPriority w:val="0"/>
    <w:pPr>
      <w:widowControl w:val="0"/>
      <w:spacing w:before="240" w:after="60"/>
      <w:jc w:val="center"/>
      <w:outlineLvl w:val="0"/>
    </w:pPr>
    <w:rPr>
      <w:rFonts w:ascii="Arial" w:hAnsi="Arial" w:eastAsia="方正仿宋_GBK" w:cs="Times New Roman"/>
      <w:b/>
      <w:kern w:val="2"/>
      <w:sz w:val="32"/>
      <w:szCs w:val="22"/>
      <w:lang w:val="en-US" w:eastAsia="zh-CN" w:bidi="ar-SA"/>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next w:val="6"/>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sz w:val="18"/>
      <w:szCs w:val="18"/>
    </w:rPr>
  </w:style>
  <w:style w:type="paragraph" w:styleId="1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6">
    <w:name w:val="page number"/>
    <w:basedOn w:val="15"/>
    <w:qFormat/>
    <w:uiPriority w:val="0"/>
  </w:style>
  <w:style w:type="character" w:styleId="17">
    <w:name w:val="FollowedHyperlink"/>
    <w:basedOn w:val="15"/>
    <w:qFormat/>
    <w:uiPriority w:val="0"/>
    <w:rPr>
      <w:color w:val="333333"/>
      <w:sz w:val="18"/>
      <w:szCs w:val="18"/>
      <w:u w:val="none"/>
    </w:rPr>
  </w:style>
  <w:style w:type="character" w:styleId="18">
    <w:name w:val="Emphasis"/>
    <w:basedOn w:val="15"/>
    <w:qFormat/>
    <w:uiPriority w:val="0"/>
  </w:style>
  <w:style w:type="character" w:styleId="19">
    <w:name w:val="Hyperlink"/>
    <w:basedOn w:val="15"/>
    <w:qFormat/>
    <w:uiPriority w:val="0"/>
    <w:rPr>
      <w:color w:val="0000FF"/>
      <w:u w:val="single"/>
    </w:rPr>
  </w:style>
  <w:style w:type="paragraph" w:customStyle="1" w:styleId="20">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1">
    <w:name w:val="p17"/>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2">
    <w:name w:val="List Paragraph"/>
    <w:basedOn w:val="1"/>
    <w:qFormat/>
    <w:uiPriority w:val="0"/>
    <w:pPr>
      <w:ind w:firstLine="420" w:firstLineChars="200"/>
    </w:pPr>
    <w:rPr>
      <w:rFonts w:ascii="Calibri" w:hAnsi="Calibri" w:cs="Microsoft Himalaya"/>
      <w:szCs w:val="22"/>
    </w:rPr>
  </w:style>
  <w:style w:type="paragraph" w:customStyle="1" w:styleId="23">
    <w:name w:val="表内"/>
    <w:basedOn w:val="1"/>
    <w:qFormat/>
    <w:uiPriority w:val="0"/>
    <w:pPr>
      <w:spacing w:line="300" w:lineRule="auto"/>
    </w:pPr>
    <w:rPr>
      <w:bCs/>
      <w:kern w:val="0"/>
      <w:szCs w:val="21"/>
      <w:lang w:eastAsia="zh-TW"/>
    </w:rPr>
  </w:style>
  <w:style w:type="character" w:customStyle="1" w:styleId="24">
    <w:name w:val="time"/>
    <w:basedOn w:val="15"/>
    <w:qFormat/>
    <w:uiPriority w:val="0"/>
  </w:style>
  <w:style w:type="character" w:customStyle="1" w:styleId="25">
    <w:name w:val="time1"/>
    <w:basedOn w:val="15"/>
    <w:qFormat/>
    <w:uiPriority w:val="0"/>
  </w:style>
  <w:style w:type="character" w:customStyle="1" w:styleId="26">
    <w:name w:val="time2"/>
    <w:basedOn w:val="15"/>
    <w:qFormat/>
    <w:uiPriority w:val="0"/>
  </w:style>
  <w:style w:type="character" w:customStyle="1" w:styleId="27">
    <w:name w:val="english"/>
    <w:basedOn w:val="15"/>
    <w:qFormat/>
    <w:uiPriority w:val="0"/>
    <w:rPr>
      <w:rFonts w:ascii="微软雅黑" w:hAnsi="微软雅黑" w:eastAsia="微软雅黑" w:cs="微软雅黑"/>
      <w:color w:val="000000"/>
      <w:sz w:val="12"/>
      <w:szCs w:val="12"/>
    </w:rPr>
  </w:style>
  <w:style w:type="character" w:customStyle="1" w:styleId="28">
    <w:name w:val="english1"/>
    <w:basedOn w:val="15"/>
    <w:qFormat/>
    <w:uiPriority w:val="0"/>
    <w:rPr>
      <w:rFonts w:hint="eastAsia" w:ascii="微软雅黑" w:hAnsi="微软雅黑" w:eastAsia="微软雅黑" w:cs="微软雅黑"/>
      <w:i/>
      <w:caps/>
      <w:color w:val="9E9E9E"/>
      <w:sz w:val="21"/>
      <w:szCs w:val="21"/>
    </w:rPr>
  </w:style>
  <w:style w:type="character" w:customStyle="1" w:styleId="29">
    <w:name w:val="english2"/>
    <w:basedOn w:val="15"/>
    <w:qFormat/>
    <w:uiPriority w:val="0"/>
    <w:rPr>
      <w:rFonts w:hint="eastAsia" w:ascii="微软雅黑" w:hAnsi="微软雅黑" w:eastAsia="微软雅黑" w:cs="微软雅黑"/>
      <w:i/>
      <w:caps/>
      <w:color w:val="9E9E9E"/>
      <w:sz w:val="21"/>
      <w:szCs w:val="21"/>
    </w:rPr>
  </w:style>
  <w:style w:type="paragraph" w:customStyle="1" w:styleId="30">
    <w:name w:val="Quote_706adb48-4320-46da-b0d4-408395452cb2"/>
    <w:basedOn w:val="1"/>
    <w:next w:val="1"/>
    <w:qFormat/>
    <w:uiPriority w:val="99"/>
    <w:rPr>
      <w:rFonts w:ascii="Calibri" w:hAnsi="Calibri" w:cs="Calibri"/>
      <w:i/>
      <w:iCs/>
      <w:color w:val="000000"/>
      <w:sz w:val="22"/>
      <w:szCs w:val="22"/>
    </w:rPr>
  </w:style>
  <w:style w:type="paragraph" w:customStyle="1" w:styleId="31">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2019-08-29T07:40:00Z</dcterms:created>
  <dc:creator>Paris</dc:creator>
  <cp:lastModifiedBy>lenovo</cp:lastModifiedBy>
  <cp:lastPrinted>2020-03-03T04:07:00Z</cp:lastPrinted>
  <dcterms:modified xsi:type="dcterms:W3CDTF">2023-08-15T09:12:08Z</dcterms:modified>
  <dc:title>三亚市政府采购文件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