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</w:p>
    <w:p>
      <w:pPr>
        <w:spacing w:line="400" w:lineRule="exact"/>
        <w:jc w:val="center"/>
        <w:outlineLvl w:val="0"/>
        <w:rPr>
          <w:rFonts w:cs="宋体"/>
          <w:color w:val="000000"/>
          <w:sz w:val="36"/>
          <w:szCs w:val="36"/>
        </w:rPr>
      </w:pPr>
      <w:bookmarkStart w:id="0" w:name="_Toc6207"/>
      <w:r>
        <w:rPr>
          <w:rStyle w:val="5"/>
          <w:rFonts w:hint="eastAsia"/>
        </w:rPr>
        <w:t>第</w:t>
      </w:r>
      <w:r>
        <w:rPr>
          <w:rStyle w:val="5"/>
          <w:rFonts w:hint="eastAsia"/>
          <w:lang w:val="en-US" w:eastAsia="zh-CN"/>
        </w:rPr>
        <w:t>六</w:t>
      </w:r>
      <w:r>
        <w:rPr>
          <w:rStyle w:val="5"/>
          <w:rFonts w:hint="eastAsia"/>
        </w:rPr>
        <w:t>章 用户需求</w:t>
      </w:r>
      <w:bookmarkEnd w:id="0"/>
      <w:bookmarkStart w:id="1" w:name="_GoBack"/>
      <w:bookmarkEnd w:id="1"/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一、项目概况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1、项目编号：</w:t>
      </w:r>
      <w:r>
        <w:rPr>
          <w:rFonts w:hint="eastAsia" w:ascii="宋体" w:hAnsi="宋体" w:cs="宋体"/>
          <w:bCs/>
          <w:color w:val="000000"/>
          <w:szCs w:val="24"/>
          <w:lang w:eastAsia="zh-CN"/>
        </w:rPr>
        <w:t>HNZS-2311-001</w:t>
      </w:r>
      <w:r>
        <w:rPr>
          <w:rFonts w:hint="eastAsia" w:ascii="宋体" w:hAnsi="宋体" w:cs="宋体"/>
          <w:bCs/>
          <w:color w:val="000000"/>
          <w:szCs w:val="24"/>
        </w:rPr>
        <w:t>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2、项目名称：</w:t>
      </w:r>
      <w:r>
        <w:rPr>
          <w:rFonts w:hint="eastAsia" w:ascii="宋体" w:hAnsi="宋体" w:cs="宋体"/>
          <w:bCs/>
          <w:color w:val="000000"/>
          <w:szCs w:val="24"/>
          <w:lang w:eastAsia="zh-CN"/>
        </w:rPr>
        <w:t>澄迈县老城镇盈滨半岛占用砂质岸线雨水管道改造</w:t>
      </w:r>
      <w:r>
        <w:rPr>
          <w:rFonts w:hint="eastAsia" w:ascii="宋体" w:hAnsi="宋体" w:cs="宋体"/>
          <w:bCs/>
          <w:color w:val="000000"/>
          <w:szCs w:val="24"/>
        </w:rPr>
        <w:t>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4"/>
        </w:rPr>
        <w:t>3、建设地点：</w:t>
      </w:r>
      <w:r>
        <w:rPr>
          <w:rFonts w:hint="eastAsia" w:ascii="宋体" w:hAnsi="宋体" w:cs="宋体"/>
          <w:bCs/>
          <w:color w:val="000000"/>
          <w:szCs w:val="24"/>
          <w:lang w:val="en-US" w:eastAsia="zh-CN"/>
        </w:rPr>
        <w:t>澄迈县老城镇盈滨半岛</w:t>
      </w:r>
    </w:p>
    <w:p>
      <w:pPr>
        <w:spacing w:line="48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4、项目</w:t>
      </w:r>
      <w:r>
        <w:rPr>
          <w:rFonts w:hint="eastAsia" w:ascii="宋体" w:hAnsi="宋体" w:cs="宋体"/>
          <w:color w:val="000000"/>
          <w:szCs w:val="24"/>
        </w:rPr>
        <w:t>概况：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>本工程位于海南老城经济开发区，建设内容为：盈滨半岛外海及内海的砂质岸线改造，主要对现状五个排水口改造，现状沙滩修复养护及建设一座挡土墙。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5、预算金额：</w:t>
      </w:r>
      <w:r>
        <w:rPr>
          <w:rFonts w:hint="eastAsia" w:ascii="宋体" w:hAnsi="宋体" w:cs="宋体"/>
          <w:bCs/>
          <w:color w:val="000000"/>
          <w:szCs w:val="24"/>
          <w:lang w:eastAsia="zh-CN"/>
        </w:rPr>
        <w:t>3046235.25元</w:t>
      </w:r>
      <w:r>
        <w:rPr>
          <w:rFonts w:hint="eastAsia" w:ascii="宋体" w:hAnsi="宋体" w:cs="宋体"/>
          <w:bCs/>
          <w:color w:val="000000"/>
          <w:szCs w:val="24"/>
        </w:rPr>
        <w:t>（人民币）。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6、最高限价（如有）：</w:t>
      </w:r>
      <w:r>
        <w:rPr>
          <w:rFonts w:hint="eastAsia" w:ascii="宋体" w:hAnsi="宋体" w:cs="宋体"/>
          <w:bCs/>
          <w:color w:val="000000"/>
          <w:szCs w:val="24"/>
          <w:lang w:eastAsia="zh-CN"/>
        </w:rPr>
        <w:t>3046235.25元</w:t>
      </w:r>
      <w:r>
        <w:rPr>
          <w:rFonts w:hint="eastAsia" w:ascii="宋体" w:hAnsi="宋体" w:cs="宋体"/>
          <w:bCs/>
          <w:color w:val="000000"/>
          <w:szCs w:val="24"/>
        </w:rPr>
        <w:t>（人民币）。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  <w:highlight w:val="none"/>
        </w:rPr>
      </w:pPr>
      <w:r>
        <w:rPr>
          <w:rFonts w:hint="eastAsia" w:ascii="宋体" w:hAnsi="宋体" w:cs="宋体"/>
          <w:bCs/>
          <w:color w:val="000000"/>
          <w:szCs w:val="24"/>
          <w:highlight w:val="none"/>
        </w:rPr>
        <w:t>7、招标范围：工程施工总承包（具体以工程量清单为准）。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  <w:highlight w:val="none"/>
        </w:rPr>
      </w:pPr>
      <w:r>
        <w:rPr>
          <w:rFonts w:hint="eastAsia" w:ascii="宋体" w:hAnsi="宋体" w:cs="宋体"/>
          <w:bCs/>
          <w:color w:val="000000"/>
          <w:szCs w:val="24"/>
          <w:highlight w:val="none"/>
        </w:rPr>
        <w:t>8、计划工期：</w:t>
      </w:r>
      <w:r>
        <w:rPr>
          <w:rFonts w:hint="eastAsia" w:ascii="宋体" w:hAnsi="宋体" w:cs="宋体"/>
          <w:bCs/>
          <w:color w:val="000000"/>
          <w:szCs w:val="24"/>
          <w:highlight w:val="none"/>
          <w:lang w:val="en-US" w:eastAsia="zh-CN"/>
        </w:rPr>
        <w:t>90</w:t>
      </w:r>
      <w:r>
        <w:rPr>
          <w:rFonts w:hint="eastAsia" w:ascii="宋体" w:hAnsi="宋体" w:cs="宋体"/>
          <w:bCs/>
          <w:color w:val="000000"/>
          <w:szCs w:val="24"/>
          <w:highlight w:val="none"/>
        </w:rPr>
        <w:t>日历天。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  <w:highlight w:val="none"/>
        </w:rPr>
      </w:pPr>
      <w:r>
        <w:rPr>
          <w:rFonts w:hint="eastAsia" w:ascii="宋体" w:hAnsi="宋体" w:cs="宋体"/>
          <w:bCs/>
          <w:color w:val="000000"/>
          <w:szCs w:val="24"/>
          <w:highlight w:val="none"/>
        </w:rPr>
        <w:t>9、合同履行期限：</w:t>
      </w:r>
      <w:r>
        <w:rPr>
          <w:rFonts w:hint="eastAsia" w:ascii="宋体" w:hAnsi="宋体" w:cs="宋体"/>
          <w:bCs/>
          <w:color w:val="000000"/>
          <w:szCs w:val="24"/>
          <w:highlight w:val="none"/>
          <w:lang w:val="en-US" w:eastAsia="zh-CN"/>
        </w:rPr>
        <w:t>90</w:t>
      </w:r>
      <w:r>
        <w:rPr>
          <w:rFonts w:hint="eastAsia" w:ascii="宋体" w:hAnsi="宋体" w:cs="宋体"/>
          <w:bCs/>
          <w:color w:val="000000"/>
          <w:szCs w:val="24"/>
          <w:highlight w:val="none"/>
        </w:rPr>
        <w:t>日历天。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10、付款方式：具体以双方合同约定为主。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11、资金来源：政府资金。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12、质量要求：符合国家现行有关规范标准合格。</w:t>
      </w:r>
    </w:p>
    <w:p>
      <w:pPr>
        <w:spacing w:line="480" w:lineRule="auto"/>
        <w:rPr>
          <w:rFonts w:hint="eastAsia" w:ascii="宋体" w:hAnsi="宋体" w:cs="宋体"/>
          <w:bCs/>
          <w:color w:val="000000"/>
          <w:szCs w:val="24"/>
        </w:rPr>
      </w:pPr>
      <w:r>
        <w:rPr>
          <w:rFonts w:hint="eastAsia" w:ascii="宋体" w:hAnsi="宋体" w:cs="宋体"/>
          <w:bCs/>
          <w:color w:val="000000"/>
          <w:szCs w:val="24"/>
        </w:rPr>
        <w:t>13、验收要求：按磋商文件和国家标准或行业标准进行验收。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MWE1ZjBhMjk0MzA2ZjNjYjRiMTU1MDBkNzQ5ZTYifQ=="/>
  </w:docVars>
  <w:rsids>
    <w:rsidRoot w:val="448258A0"/>
    <w:rsid w:val="448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spacing w:before="156" w:beforeLines="50" w:after="156" w:afterLines="50" w:line="440" w:lineRule="exact"/>
      <w:jc w:val="center"/>
      <w:outlineLvl w:val="0"/>
    </w:pPr>
    <w:rPr>
      <w:rFonts w:ascii="宋体" w:hAnsi="宋体"/>
      <w:b/>
      <w:bCs/>
      <w:kern w:val="0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宋体" w:hAnsi="宋体"/>
      <w:b/>
      <w:bCs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2023-11-23T06:28:00Z</dcterms:created>
  <dc:creator>王触雪</dc:creator>
  <cp:lastModifiedBy>王触雪</cp:lastModifiedBy>
  <dcterms:modified xsi:type="dcterms:W3CDTF">2023-11-23T06:28:22Z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6D15970A6A7E4A7A872B78536440F7D2_11</vt:lpwstr>
  </property>
</Properties>
</file>