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bidi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Style w:val="7"/>
          <w:rFonts w:hint="eastAsia" w:ascii="宋体" w:hAnsi="宋体" w:eastAsia="宋体" w:cs="宋体"/>
          <w:color w:val="auto"/>
          <w:highlight w:val="none"/>
        </w:rPr>
        <w:t>第三部分  采购</w:t>
      </w:r>
      <w:r>
        <w:rPr>
          <w:rStyle w:val="7"/>
          <w:rFonts w:hint="eastAsia" w:ascii="宋体" w:hAnsi="宋体" w:eastAsia="宋体" w:cs="宋体"/>
          <w:color w:val="auto"/>
          <w:highlight w:val="none"/>
          <w:lang w:val="en-US" w:eastAsia="zh-CN"/>
        </w:rPr>
        <w:t>需</w:t>
      </w:r>
      <w:r>
        <w:rPr>
          <w:rStyle w:val="7"/>
          <w:rFonts w:hint="eastAsia" w:ascii="宋体" w:hAnsi="宋体" w:eastAsia="宋体" w:cs="宋体"/>
          <w:color w:val="auto"/>
          <w:highlight w:val="none"/>
        </w:rPr>
        <w:t>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项目概况</w:t>
      </w:r>
    </w:p>
    <w:p>
      <w:pPr>
        <w:pageBreakBefore w:val="0"/>
        <w:kinsoku/>
        <w:wordWrap/>
        <w:topLinePunct w:val="0"/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HNZL-2023-0035</w:t>
      </w:r>
    </w:p>
    <w:p>
      <w:pPr>
        <w:pageBreakBefore w:val="0"/>
        <w:kinsoku/>
        <w:wordWrap/>
        <w:topLinePunct w:val="0"/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万宁市2023年粮油等重点作物绿色高产高效种植项目（物资采购）</w:t>
      </w:r>
    </w:p>
    <w:p>
      <w:pPr>
        <w:pageBreakBefore w:val="0"/>
        <w:kinsoku/>
        <w:wordWrap/>
        <w:topLinePunct w:val="0"/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采购方式：竞争性磋商。</w:t>
      </w:r>
    </w:p>
    <w:p>
      <w:pPr>
        <w:pageBreakBefore w:val="0"/>
        <w:kinsoku/>
        <w:wordWrap/>
        <w:topLinePunct w:val="0"/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预算金额：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2100000.00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最高限价（如有）：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2100000.00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元。</w:t>
      </w:r>
    </w:p>
    <w:p>
      <w:pPr>
        <w:pageBreakBefore w:val="0"/>
        <w:kinsoku/>
        <w:wordWrap/>
        <w:topLinePunct w:val="0"/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项目地址：万宁市。</w:t>
      </w:r>
    </w:p>
    <w:p>
      <w:pPr>
        <w:pageBreakBefore w:val="0"/>
        <w:kinsoku/>
        <w:wordWrap/>
        <w:topLinePunct w:val="0"/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采购需求如下：</w:t>
      </w:r>
    </w:p>
    <w:tbl>
      <w:tblPr>
        <w:tblStyle w:val="5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54"/>
        <w:gridCol w:w="3321"/>
        <w:gridCol w:w="912"/>
        <w:gridCol w:w="1117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采购品目名称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参考规格型号和配置技术参数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单价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有机肥料及微生物肥料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1、符合NY/T525-2021国家标准；</w:t>
            </w:r>
          </w:p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2、有机质的质量分数(以烘干基计)&gt;30%；</w:t>
            </w:r>
          </w:p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3、水分:&lt;30%；总养分</w:t>
            </w:r>
          </w:p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(N+P205+K20)的质量分数(以烘干基)&gt;4%；</w:t>
            </w:r>
          </w:p>
          <w:p>
            <w:pPr>
              <w:pageBreakBefore w:val="0"/>
              <w:kinsoku/>
              <w:wordWrap/>
              <w:topLinePunct w:val="0"/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4、产品形态:粉剂/包装规格:40kg/袋。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1400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1500元/吨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210万元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二、商务要求</w:t>
      </w:r>
    </w:p>
    <w:p>
      <w:pPr>
        <w:pageBreakBefore w:val="0"/>
        <w:kinsoku/>
        <w:wordWrap/>
        <w:topLinePunct w:val="0"/>
        <w:bidi w:val="0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（一）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合同履行期限：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自签订合同之日起30日历天交付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（二）验收要求：按文件的要求结合中标文件响应进行验收交付。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（三）付款方式及地点：</w:t>
      </w:r>
    </w:p>
    <w:p>
      <w:pPr>
        <w:pageBreakBefore w:val="0"/>
        <w:kinsoku/>
        <w:wordWrap/>
        <w:topLinePunct w:val="0"/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付款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方式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：具体以合同约定为准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pageBreakBefore w:val="0"/>
        <w:kinsoku/>
        <w:wordWrap/>
        <w:topLinePunct w:val="0"/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地点：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货物全部送至采购人指定的交货地点。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E2528E"/>
    <w:rsid w:val="00E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0"/>
    <w:pPr>
      <w:widowControl w:val="0"/>
      <w:tabs>
        <w:tab w:val="left" w:pos="1080"/>
      </w:tabs>
      <w:spacing w:line="360" w:lineRule="auto"/>
      <w:ind w:left="420" w:hanging="42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3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2023-11-28T06:00:00Z</dcterms:created>
  <dc:creator>86139</dc:creator>
  <cp:lastModifiedBy>86139</cp:lastModifiedBy>
  <dcterms:modified xsi:type="dcterms:W3CDTF">2023-11-28T06:00:37Z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7123FAF190A043DC905EB2CC2D97F10F_11</vt:lpwstr>
  </property>
</Properties>
</file>