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微软雅黑" w:hAnsi="微软雅黑" w:eastAsia="微软雅黑" w:cs="微软雅黑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采购货物一览表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168"/>
        <w:gridCol w:w="2133"/>
        <w:gridCol w:w="3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品目名称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医用液氧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1000公斤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医用氧气（大瓶）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医用氧气（小瓶）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二氧化碳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普通氩气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高纯氩气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999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普通氮气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高纯氮气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压力：12.5-13.2MP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纯度：≥99.999%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液氮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纯度：≥99.999%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高纯氦气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0.7升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压力：10±0.5MPa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> 纯度≥99.999%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高纯乙炔气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5公斤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压力：15±0.5MPa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> 纯度≥99.999%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高纯混合气体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3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CH4  CO  C2H2 各0.3%，O2  21%,余N2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> 压力：10±0.5MPa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ZjlmYWUxMmIwODA1NGJkNTNlYmY1OTRhMDMzZWUifQ=="/>
  </w:docVars>
  <w:rsids>
    <w:rsidRoot w:val="00000000"/>
    <w:rsid w:val="476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2023-11-06T10:18:27Z</dcterms:created>
  <dc:creator>111</dc:creator>
  <cp:lastModifiedBy>正文金金金</cp:lastModifiedBy>
  <dcterms:modified xsi:type="dcterms:W3CDTF">2023-11-06T10:19:12Z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B557839DEB1249A8A4A46049E385954A_12</vt:lpwstr>
  </property>
</Properties>
</file>