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jc w:val="center"/>
        <w:rPr>
          <w:rFonts w:hint="eastAsia" w:ascii="宋体" w:hAnsi="宋体" w:cs="宋体"/>
          <w:color w:val="auto"/>
          <w:highlight w:val="none"/>
        </w:rPr>
      </w:pPr>
      <w:bookmarkStart w:id="0" w:name="_Toc17649"/>
      <w:r>
        <w:rPr>
          <w:rFonts w:hint="eastAsia" w:ascii="宋体" w:hAnsi="宋体" w:cs="宋体"/>
          <w:color w:val="auto"/>
          <w:highlight w:val="none"/>
        </w:rPr>
        <w:t>采购需求</w:t>
      </w:r>
      <w:bookmarkEnd w:id="0"/>
    </w:p>
    <w:p>
      <w:pPr>
        <w:pStyle w:val="4"/>
        <w:numPr>
          <w:ilvl w:val="0"/>
          <w:numId w:val="4"/>
        </w:numPr>
        <w:bidi w:val="0"/>
        <w:ind w:left="0" w:leftChars="0" w:firstLine="420" w:firstLineChars="0"/>
        <w:rPr>
          <w:rFonts w:hint="eastAsia"/>
          <w:lang w:val="en-US" w:eastAsia="zh-CN"/>
        </w:rPr>
      </w:pPr>
      <w:bookmarkStart w:id="1" w:name="_Toc5526"/>
      <w:r>
        <w:rPr>
          <w:rFonts w:hint="eastAsia"/>
          <w:lang w:val="en-US" w:eastAsia="zh-CN"/>
        </w:rPr>
        <w:t>项目概况</w:t>
      </w:r>
      <w:bookmarkEnd w:id="1"/>
      <w:bookmarkStart w:id="6" w:name="_GoBack"/>
      <w:bookmarkEnd w:id="6"/>
    </w:p>
    <w:p>
      <w:pPr>
        <w:rPr>
          <w:rFonts w:hint="default"/>
          <w:lang w:val="en-US" w:eastAsia="zh-CN"/>
        </w:rPr>
      </w:pPr>
      <w:r>
        <w:rPr>
          <w:rFonts w:hint="default"/>
          <w:lang w:val="en-US" w:eastAsia="zh-CN"/>
        </w:rPr>
        <w:t>根据《海南省海口市琼山区农村综合性改革试点试验实施方案》要求，</w:t>
      </w:r>
      <w:r>
        <w:rPr>
          <w:rFonts w:hint="eastAsia"/>
          <w:lang w:val="en-US" w:eastAsia="zh-CN"/>
        </w:rPr>
        <w:t>农村人居环境整治项目（服务）（第二次采购）</w:t>
      </w:r>
      <w:r>
        <w:rPr>
          <w:rFonts w:hint="default"/>
          <w:lang w:val="en-US" w:eastAsia="zh-CN"/>
        </w:rPr>
        <w:t>计划于2023—2024年期间开展实施，本项目旨在加强乡村风貌引导、全面提升农村生活垃圾治理水平等。</w:t>
      </w:r>
    </w:p>
    <w:p>
      <w:pPr>
        <w:pStyle w:val="4"/>
        <w:numPr>
          <w:ilvl w:val="0"/>
          <w:numId w:val="4"/>
        </w:numPr>
        <w:bidi w:val="0"/>
        <w:ind w:left="0" w:leftChars="0" w:firstLine="420" w:firstLineChars="0"/>
        <w:rPr>
          <w:rFonts w:hint="eastAsia"/>
          <w:lang w:val="en-US" w:eastAsia="zh-CN"/>
        </w:rPr>
      </w:pPr>
      <w:bookmarkStart w:id="2" w:name="_Toc1274"/>
      <w:r>
        <w:rPr>
          <w:rFonts w:hint="eastAsia"/>
          <w:lang w:val="en-US" w:eastAsia="zh-CN"/>
        </w:rPr>
        <w:t>项目整体任务目标</w:t>
      </w:r>
      <w:bookmarkEnd w:id="2"/>
    </w:p>
    <w:p>
      <w:pPr>
        <w:rPr>
          <w:rFonts w:hint="eastAsia"/>
          <w:lang w:val="en-US" w:eastAsia="zh-CN"/>
        </w:rPr>
      </w:pPr>
      <w:r>
        <w:rPr>
          <w:rFonts w:hint="eastAsia"/>
          <w:lang w:val="en-US" w:eastAsia="zh-CN"/>
        </w:rPr>
        <w:t>依据《财政部办公厅关于做好农村综合性改革试点试验有关工作的通知》的要求，结合琼山区乡村治理示范乡镇现状，本项目主要实现如下目标：</w:t>
      </w:r>
    </w:p>
    <w:p>
      <w:pPr>
        <w:rPr>
          <w:rFonts w:hint="eastAsia"/>
          <w:b/>
          <w:bCs/>
          <w:lang w:val="en-US" w:eastAsia="zh-CN"/>
        </w:rPr>
      </w:pPr>
      <w:r>
        <w:rPr>
          <w:rFonts w:hint="eastAsia"/>
          <w:b/>
          <w:bCs/>
          <w:lang w:val="en-US" w:eastAsia="zh-CN"/>
        </w:rPr>
        <w:t>（一）2023年完成目标任务：</w:t>
      </w:r>
    </w:p>
    <w:p>
      <w:pPr>
        <w:rPr>
          <w:rFonts w:hint="eastAsia"/>
          <w:lang w:val="en-US" w:eastAsia="zh-CN"/>
        </w:rPr>
      </w:pPr>
      <w:r>
        <w:rPr>
          <w:rFonts w:hint="eastAsia"/>
          <w:lang w:val="en-US" w:eastAsia="zh-CN"/>
        </w:rPr>
        <w:t>全面提升农村生活垃圾治理水平，落实9个村（居）乡村净化工作，完善清洁设备，组织专业人员清查各村（居）存在的建筑垃圾、树桩、大型垃圾等垃圾点位，聘请专业人员运用专业设备负责清理清运，提高村（居）民自觉维护人居环境卫生的主人翁意识。</w:t>
      </w:r>
    </w:p>
    <w:p>
      <w:pPr>
        <w:rPr>
          <w:rFonts w:hint="eastAsia"/>
          <w:b/>
          <w:bCs/>
          <w:lang w:val="en-US" w:eastAsia="zh-CN"/>
        </w:rPr>
      </w:pPr>
      <w:r>
        <w:rPr>
          <w:rFonts w:hint="eastAsia"/>
          <w:b/>
          <w:bCs/>
          <w:lang w:val="en-US" w:eastAsia="zh-CN"/>
        </w:rPr>
        <w:t>（二）2024年完成目标任务：</w:t>
      </w:r>
    </w:p>
    <w:p>
      <w:pPr>
        <w:rPr>
          <w:rFonts w:hint="eastAsia"/>
          <w:lang w:val="en-US" w:eastAsia="zh-CN"/>
        </w:rPr>
      </w:pPr>
      <w:r>
        <w:rPr>
          <w:rFonts w:hint="eastAsia"/>
          <w:lang w:val="en-US" w:eastAsia="zh-CN"/>
        </w:rPr>
        <w:t>持续提升农村生活垃圾治理水平。持续落实9个村（居）乡村净化工作，对9个村（居）环境垃圾进行清理，清理存在的建筑垃圾、树桩、大型垃圾等。</w:t>
      </w:r>
    </w:p>
    <w:p>
      <w:pPr>
        <w:pStyle w:val="4"/>
        <w:numPr>
          <w:ilvl w:val="0"/>
          <w:numId w:val="4"/>
        </w:numPr>
        <w:bidi w:val="0"/>
        <w:ind w:left="0" w:leftChars="0" w:firstLine="420" w:firstLineChars="0"/>
        <w:rPr>
          <w:rFonts w:hint="eastAsia"/>
          <w:lang w:val="en-US" w:eastAsia="zh-CN"/>
        </w:rPr>
      </w:pPr>
      <w:bookmarkStart w:id="3" w:name="_Toc27970"/>
      <w:r>
        <w:rPr>
          <w:rFonts w:hint="eastAsia"/>
          <w:lang w:val="en-US" w:eastAsia="zh-CN"/>
        </w:rPr>
        <w:t>项目考核</w:t>
      </w:r>
      <w:bookmarkEnd w:id="3"/>
    </w:p>
    <w:p>
      <w:pPr>
        <w:ind w:firstLine="560"/>
        <w:rPr>
          <w:rFonts w:hint="default" w:eastAsia="宋体"/>
          <w:lang w:val="en-US" w:eastAsia="zh-CN"/>
        </w:rPr>
      </w:pPr>
      <w:r>
        <w:t>本项目实行考核制度，由业主单位在服务过程中对</w:t>
      </w:r>
      <w:r>
        <w:rPr>
          <w:rFonts w:hint="eastAsia"/>
          <w:lang w:eastAsia="zh-CN"/>
        </w:rPr>
        <w:t>供应商</w:t>
      </w:r>
      <w:r>
        <w:t>进行考核，考核不合格，业主单位有权扣减</w:t>
      </w:r>
      <w:r>
        <w:rPr>
          <w:rFonts w:hint="eastAsia"/>
          <w:lang w:eastAsia="zh-CN"/>
        </w:rPr>
        <w:t>供应商</w:t>
      </w:r>
      <w:r>
        <w:t>服务费，如连续2次考核不合格的，业主单位有权单方解除合同。本项目要求专款专用，</w:t>
      </w:r>
      <w:r>
        <w:rPr>
          <w:rFonts w:hint="eastAsia"/>
          <w:lang w:eastAsia="zh-CN"/>
        </w:rPr>
        <w:t>供应商</w:t>
      </w:r>
      <w:r>
        <w:t>应就本项目设置专门账户，编制专款专用项目财务报表，并在项目执行过程中配合业主单位聘请的跟踪审计单位提交项目进度有关佐证材料，如无法提供跟踪审计单位要求的佐证材料，业主单位有权扣减</w:t>
      </w:r>
      <w:r>
        <w:rPr>
          <w:rFonts w:hint="eastAsia"/>
          <w:lang w:eastAsia="zh-CN"/>
        </w:rPr>
        <w:t>供应商</w:t>
      </w:r>
      <w:r>
        <w:t>服务费。</w:t>
      </w:r>
      <w:r>
        <w:rPr>
          <w:rFonts w:hint="eastAsia"/>
          <w:lang w:val="en-US" w:eastAsia="zh-CN"/>
        </w:rPr>
        <w:t>具体考核标准根据本项目实施方案实施。</w:t>
      </w:r>
    </w:p>
    <w:p>
      <w:pPr>
        <w:pStyle w:val="4"/>
        <w:numPr>
          <w:ilvl w:val="0"/>
          <w:numId w:val="4"/>
        </w:numPr>
        <w:bidi w:val="0"/>
        <w:ind w:left="0" w:leftChars="0" w:firstLine="420" w:firstLineChars="0"/>
        <w:rPr>
          <w:rFonts w:hint="eastAsia"/>
          <w:lang w:val="en-US" w:eastAsia="zh-CN"/>
        </w:rPr>
      </w:pPr>
      <w:bookmarkStart w:id="4" w:name="_Toc16830"/>
      <w:r>
        <w:rPr>
          <w:rFonts w:hint="eastAsia"/>
          <w:lang w:val="en-US" w:eastAsia="zh-CN"/>
        </w:rPr>
        <w:t>技术要求</w:t>
      </w:r>
      <w:bookmarkEnd w:id="4"/>
    </w:p>
    <w:p>
      <w:pPr>
        <w:pStyle w:val="5"/>
        <w:numPr>
          <w:ilvl w:val="0"/>
          <w:numId w:val="5"/>
        </w:numPr>
        <w:tabs>
          <w:tab w:val="left" w:pos="560"/>
        </w:tabs>
        <w:bidi w:val="0"/>
        <w:ind w:left="0" w:leftChars="0" w:firstLine="400" w:firstLineChars="0"/>
        <w:jc w:val="left"/>
        <w:rPr>
          <w:rFonts w:hint="eastAsia"/>
          <w:lang w:val="en-US" w:eastAsia="zh-CN"/>
        </w:rPr>
      </w:pPr>
      <w:r>
        <w:rPr>
          <w:rFonts w:hint="eastAsia"/>
          <w:lang w:val="en-US" w:eastAsia="zh-CN"/>
        </w:rPr>
        <w:t>项目实施内容</w:t>
      </w:r>
    </w:p>
    <w:p>
      <w:pPr>
        <w:bidi w:val="0"/>
        <w:rPr>
          <w:b/>
          <w:bCs/>
        </w:rPr>
      </w:pPr>
      <w:r>
        <w:rPr>
          <w:rFonts w:hint="eastAsia"/>
          <w:b/>
          <w:bCs/>
          <w:lang w:val="en-US"/>
        </w:rPr>
        <w:t>2023年项目实施内容：提升农村垃圾治理水平</w:t>
      </w:r>
    </w:p>
    <w:p>
      <w:pPr>
        <w:bidi w:val="0"/>
        <w:rPr>
          <w:lang w:val="en-US"/>
        </w:rPr>
      </w:pPr>
      <w:r>
        <w:rPr>
          <w:rFonts w:hint="eastAsia"/>
          <w:lang w:val="en-US"/>
        </w:rPr>
        <w:t>全面提升农村生活垃圾治理水平，落实9个村（居）乡村净化工作，完善清洁设备，组织专业人员清查各村（居）存在的建筑垃圾、树桩、大型垃圾等垃圾点位，聘请</w:t>
      </w:r>
      <w:r>
        <w:t>专业人员</w:t>
      </w:r>
      <w:r>
        <w:rPr>
          <w:rFonts w:hint="eastAsia"/>
          <w:lang w:val="en-US"/>
        </w:rPr>
        <w:t>运用专业设备负责</w:t>
      </w:r>
      <w:r>
        <w:t>清理清运</w:t>
      </w:r>
      <w:r>
        <w:rPr>
          <w:rFonts w:hint="eastAsia"/>
        </w:rPr>
        <w:t>，</w:t>
      </w:r>
      <w:r>
        <w:rPr>
          <w:rFonts w:hint="eastAsia"/>
          <w:lang w:val="en-US"/>
        </w:rPr>
        <w:t>提高村（居）民自觉维护人居环境卫生的主人翁意识。</w:t>
      </w:r>
    </w:p>
    <w:p>
      <w:pPr>
        <w:bidi w:val="0"/>
        <w:rPr>
          <w:b/>
          <w:bCs/>
          <w:lang w:val="en-US"/>
        </w:rPr>
      </w:pPr>
      <w:r>
        <w:rPr>
          <w:rFonts w:hint="eastAsia"/>
          <w:b/>
          <w:bCs/>
          <w:lang w:val="en-US"/>
        </w:rPr>
        <w:t>2024年项目实施内容：</w:t>
      </w:r>
    </w:p>
    <w:p>
      <w:pPr>
        <w:bidi w:val="0"/>
        <w:rPr>
          <w:rFonts w:hint="eastAsia"/>
          <w:lang w:val="en-US"/>
        </w:rPr>
      </w:pPr>
      <w:r>
        <w:rPr>
          <w:rFonts w:hint="eastAsia"/>
          <w:lang w:val="en-US"/>
        </w:rPr>
        <w:t>持续提升农村生活垃圾治理水平。持续落实9个村（居）乡村净化工作，对9个村（居）环境垃圾进行清理，清理存在的建筑垃圾、树桩、大型垃圾等。</w:t>
      </w:r>
    </w:p>
    <w:p>
      <w:pPr>
        <w:pStyle w:val="5"/>
        <w:numPr>
          <w:ilvl w:val="0"/>
          <w:numId w:val="5"/>
        </w:numPr>
        <w:tabs>
          <w:tab w:val="left" w:pos="560"/>
        </w:tabs>
        <w:bidi w:val="0"/>
        <w:ind w:left="0" w:leftChars="0" w:firstLine="400" w:firstLineChars="0"/>
        <w:jc w:val="left"/>
      </w:pPr>
      <w:r>
        <w:rPr>
          <w:rFonts w:hint="eastAsia" w:ascii="宋体" w:hAnsi="宋体" w:eastAsia="宋体" w:cs="宋体"/>
          <w:b/>
          <w:bCs/>
          <w:color w:val="000000"/>
          <w:kern w:val="0"/>
          <w:sz w:val="28"/>
          <w:szCs w:val="28"/>
          <w:lang w:val="en-US" w:eastAsia="zh-CN" w:bidi="ar"/>
        </w:rPr>
        <w:t>用户需求一览表（包括但不限于以下内容）</w:t>
      </w: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1"/>
        <w:gridCol w:w="1047"/>
        <w:gridCol w:w="4832"/>
        <w:gridCol w:w="898"/>
        <w:gridCol w:w="791"/>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15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r>
              <w:rPr>
                <w:rFonts w:hint="eastAsia"/>
                <w:b/>
                <w:bCs/>
                <w:lang w:val="en-US"/>
              </w:rPr>
              <w:t>202</w:t>
            </w:r>
            <w:r>
              <w:rPr>
                <w:rFonts w:hint="eastAsia"/>
                <w:b/>
                <w:bCs/>
                <w:lang w:val="en-US" w:eastAsia="zh-CN"/>
              </w:rPr>
              <w:t>3</w:t>
            </w:r>
            <w:r>
              <w:rPr>
                <w:rFonts w:hint="eastAsia"/>
                <w:b/>
                <w:bCs/>
                <w:lang w:val="en-US"/>
              </w:rPr>
              <w:t>年项目实施内容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序号</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内容</w:t>
            </w:r>
          </w:p>
        </w:tc>
        <w:tc>
          <w:tcPr>
            <w:tcW w:w="48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参数</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单位</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数量</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道路清洗绿化洒水车</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整备质量不低于2360kg；额定载质量不低于4400kg；外形尺寸不低于3*1.25*1.6m；洒水宽度不低于1.5m；冲洗宽度不低于1.5m；轴距不低于1.85m</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辆</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10</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环境垃圾清理服务</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1、建筑垃圾清运：9个村委会建筑垃圾清运服务，共30次，挖掘机或小四轮配合清运；                                                        2、清理树枝、人工清理大件废弃物；共25次，挖掘机或小四轮配合清运</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项</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大功率清洁吹风机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燃油容量不低于1.6L；水箱容量不低于2.5L；功率不低于5.6HP；风叶转速不低于2600rpm；风叶直径不低于230mm；风流量不低于12000m³/h；</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台</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10</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15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b/>
                <w:bCs/>
                <w:lang w:val="en-US"/>
              </w:rPr>
              <w:t>202</w:t>
            </w:r>
            <w:r>
              <w:rPr>
                <w:rFonts w:hint="eastAsia"/>
                <w:b/>
                <w:bCs/>
                <w:lang w:val="en-US" w:eastAsia="zh-CN"/>
              </w:rPr>
              <w:t>4</w:t>
            </w:r>
            <w:r>
              <w:rPr>
                <w:rFonts w:hint="eastAsia"/>
                <w:b/>
                <w:bCs/>
                <w:lang w:val="en-US"/>
              </w:rPr>
              <w:t>年项目实施内容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1</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环境垃圾清理服务</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lang w:val="en-US" w:eastAsia="zh-CN"/>
              </w:rPr>
            </w:pPr>
            <w:r>
              <w:rPr>
                <w:rFonts w:hint="eastAsia"/>
                <w:lang w:val="en-US" w:eastAsia="zh-CN"/>
              </w:rPr>
              <w:t>1、建筑垃圾清运：9个村委会建筑垃圾清运服务，共100次，挖掘机或小四轮配合清运；                                                        2、清理树枝、人工清理大件废弃物；共80次，挖掘机或小四轮配合清运.</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项</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1</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w:t>
            </w:r>
          </w:p>
        </w:tc>
      </w:tr>
    </w:tbl>
    <w:p>
      <w:pPr>
        <w:numPr>
          <w:ilvl w:val="0"/>
          <w:numId w:val="0"/>
        </w:numPr>
        <w:bidi w:val="0"/>
        <w:ind w:leftChars="200"/>
        <w:rPr>
          <w:rFonts w:hint="default"/>
          <w:lang w:val="en-US" w:eastAsia="zh-CN"/>
        </w:rPr>
      </w:pPr>
    </w:p>
    <w:p>
      <w:pPr>
        <w:pStyle w:val="4"/>
        <w:numPr>
          <w:ilvl w:val="0"/>
          <w:numId w:val="4"/>
        </w:numPr>
        <w:bidi w:val="0"/>
        <w:ind w:left="0" w:leftChars="0" w:firstLine="420" w:firstLineChars="0"/>
        <w:rPr>
          <w:rFonts w:hint="default"/>
          <w:lang w:val="en-US" w:eastAsia="zh-CN"/>
        </w:rPr>
      </w:pPr>
      <w:bookmarkStart w:id="5" w:name="_Toc19008"/>
      <w:r>
        <w:rPr>
          <w:rFonts w:hint="eastAsia"/>
          <w:lang w:val="en-US" w:eastAsia="zh-CN"/>
        </w:rPr>
        <w:t>商务要求</w:t>
      </w:r>
      <w:bookmarkEnd w:id="5"/>
    </w:p>
    <w:p>
      <w:pPr>
        <w:pStyle w:val="5"/>
        <w:numPr>
          <w:ilvl w:val="0"/>
          <w:numId w:val="6"/>
        </w:numPr>
        <w:tabs>
          <w:tab w:val="left" w:pos="560"/>
        </w:tabs>
        <w:bidi w:val="0"/>
        <w:ind w:left="0" w:leftChars="0" w:firstLine="400" w:firstLineChars="0"/>
        <w:jc w:val="left"/>
        <w:rPr>
          <w:rFonts w:hint="default"/>
          <w:color w:val="auto"/>
          <w:lang w:val="en-US" w:eastAsia="zh-CN"/>
        </w:rPr>
      </w:pPr>
      <w:r>
        <w:rPr>
          <w:rFonts w:hint="eastAsia"/>
          <w:color w:val="auto"/>
          <w:lang w:val="en-US" w:eastAsia="zh-CN"/>
        </w:rPr>
        <w:t>服务要求</w:t>
      </w:r>
    </w:p>
    <w:p>
      <w:pPr>
        <w:pageBreakBefore w:val="0"/>
        <w:numPr>
          <w:ilvl w:val="0"/>
          <w:numId w:val="7"/>
        </w:numPr>
        <w:kinsoku/>
        <w:wordWrap/>
        <w:overflowPunct/>
        <w:topLinePunct w:val="0"/>
        <w:bidi w:val="0"/>
        <w:spacing w:line="360" w:lineRule="auto"/>
        <w:ind w:left="0" w:leftChars="0" w:firstLine="454"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应按照建筑垃圾</w:t>
      </w:r>
      <w:r>
        <w:rPr>
          <w:rFonts w:hint="eastAsia"/>
          <w:lang w:val="en-US"/>
        </w:rPr>
        <w:t>、树桩、大型垃圾</w:t>
      </w:r>
      <w:r>
        <w:rPr>
          <w:rFonts w:hint="eastAsia" w:ascii="宋体" w:hAnsi="宋体" w:eastAsia="宋体" w:cs="宋体"/>
          <w:color w:val="auto"/>
          <w:sz w:val="24"/>
          <w:szCs w:val="24"/>
          <w:highlight w:val="none"/>
          <w:lang w:val="en-US" w:eastAsia="zh-CN"/>
        </w:rPr>
        <w:t>等</w:t>
      </w:r>
      <w:r>
        <w:rPr>
          <w:rFonts w:hint="eastAsia" w:ascii="宋体" w:hAnsi="宋体" w:eastAsia="宋体" w:cs="宋体"/>
          <w:color w:val="auto"/>
          <w:sz w:val="24"/>
          <w:szCs w:val="24"/>
          <w:highlight w:val="none"/>
        </w:rPr>
        <w:t>清运作业要求，完成</w:t>
      </w:r>
      <w:r>
        <w:rPr>
          <w:rFonts w:hint="eastAsia" w:ascii="宋体" w:hAnsi="宋体" w:eastAsia="宋体" w:cs="宋体"/>
          <w:color w:val="auto"/>
          <w:sz w:val="24"/>
          <w:szCs w:val="24"/>
          <w:highlight w:val="none"/>
          <w:lang w:val="en-US" w:eastAsia="zh-CN"/>
        </w:rPr>
        <w:t>海口市琼山区三门坡镇9个</w:t>
      </w:r>
      <w:r>
        <w:rPr>
          <w:rFonts w:hint="eastAsia"/>
          <w:lang w:val="en-US"/>
        </w:rPr>
        <w:t>村（居）</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建筑垃圾</w:t>
      </w:r>
      <w:r>
        <w:rPr>
          <w:rFonts w:hint="eastAsia"/>
          <w:lang w:val="en-US"/>
        </w:rPr>
        <w:t>、树桩、大型垃圾</w:t>
      </w:r>
      <w:r>
        <w:rPr>
          <w:rFonts w:hint="eastAsia" w:ascii="宋体" w:hAnsi="宋体" w:eastAsia="宋体" w:cs="宋体"/>
          <w:color w:val="auto"/>
          <w:sz w:val="24"/>
          <w:szCs w:val="24"/>
          <w:highlight w:val="none"/>
          <w:lang w:val="en-US" w:eastAsia="zh-CN"/>
        </w:rPr>
        <w:t>等</w:t>
      </w:r>
      <w:r>
        <w:rPr>
          <w:rFonts w:hint="eastAsia" w:ascii="宋体" w:hAnsi="宋体" w:eastAsia="宋体" w:cs="宋体"/>
          <w:color w:val="auto"/>
          <w:sz w:val="24"/>
          <w:szCs w:val="24"/>
          <w:highlight w:val="none"/>
        </w:rPr>
        <w:t>清运工作；</w:t>
      </w:r>
      <w:r>
        <w:rPr>
          <w:rFonts w:hint="eastAsia" w:ascii="宋体" w:hAnsi="宋体" w:cs="宋体"/>
          <w:color w:val="auto"/>
          <w:sz w:val="24"/>
          <w:szCs w:val="24"/>
          <w:highlight w:val="none"/>
          <w:lang w:val="en-US" w:eastAsia="zh-CN"/>
        </w:rPr>
        <w:t>按采购人要求在指定地点清运建筑垃圾、树桩、大型垃圾等</w:t>
      </w:r>
      <w:r>
        <w:rPr>
          <w:rFonts w:hint="eastAsia" w:ascii="宋体" w:hAnsi="宋体" w:eastAsia="宋体" w:cs="宋体"/>
          <w:color w:val="auto"/>
          <w:sz w:val="24"/>
          <w:szCs w:val="24"/>
          <w:highlight w:val="none"/>
        </w:rPr>
        <w:t>。</w:t>
      </w:r>
    </w:p>
    <w:p>
      <w:pPr>
        <w:pageBreakBefore w:val="0"/>
        <w:numPr>
          <w:ilvl w:val="0"/>
          <w:numId w:val="7"/>
        </w:numPr>
        <w:kinsoku/>
        <w:wordWrap/>
        <w:overflowPunct/>
        <w:topLinePunct w:val="0"/>
        <w:bidi w:val="0"/>
        <w:spacing w:line="360" w:lineRule="auto"/>
        <w:ind w:left="0" w:leftChars="0" w:firstLine="454"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运输车辆周围整洁，无建筑垃圾</w:t>
      </w:r>
      <w:r>
        <w:rPr>
          <w:rFonts w:hint="eastAsia"/>
          <w:lang w:val="en-US"/>
        </w:rPr>
        <w:t>、树桩、大型垃圾</w:t>
      </w:r>
      <w:r>
        <w:rPr>
          <w:rFonts w:hint="eastAsia" w:ascii="宋体" w:hAnsi="宋体" w:eastAsia="宋体" w:cs="宋体"/>
          <w:color w:val="auto"/>
          <w:sz w:val="24"/>
          <w:szCs w:val="24"/>
          <w:highlight w:val="none"/>
          <w:lang w:val="en-US" w:eastAsia="zh-CN"/>
        </w:rPr>
        <w:t>等</w:t>
      </w:r>
      <w:r>
        <w:rPr>
          <w:rFonts w:hint="eastAsia" w:ascii="宋体" w:hAnsi="宋体" w:eastAsia="宋体" w:cs="宋体"/>
          <w:color w:val="auto"/>
          <w:sz w:val="24"/>
          <w:szCs w:val="24"/>
          <w:highlight w:val="none"/>
        </w:rPr>
        <w:t>满溢落地现象，确保建筑垃圾</w:t>
      </w:r>
      <w:r>
        <w:rPr>
          <w:rFonts w:hint="eastAsia"/>
          <w:lang w:val="en-US"/>
        </w:rPr>
        <w:t>、树桩、大型垃圾</w:t>
      </w:r>
      <w:r>
        <w:rPr>
          <w:rFonts w:hint="eastAsia" w:ascii="宋体" w:hAnsi="宋体" w:eastAsia="宋体" w:cs="宋体"/>
          <w:color w:val="auto"/>
          <w:sz w:val="24"/>
          <w:szCs w:val="24"/>
          <w:highlight w:val="none"/>
          <w:lang w:val="en-US" w:eastAsia="zh-CN"/>
        </w:rPr>
        <w:t>等</w:t>
      </w:r>
      <w:r>
        <w:rPr>
          <w:rFonts w:hint="eastAsia" w:ascii="宋体" w:hAnsi="宋体" w:eastAsia="宋体" w:cs="宋体"/>
          <w:color w:val="auto"/>
          <w:sz w:val="24"/>
          <w:szCs w:val="24"/>
          <w:highlight w:val="none"/>
        </w:rPr>
        <w:t>及时得到收集清运；从事运输作业时车辆保持整车颜色和警示标识、年检标志、保险标志、车容车貌清洁清晰保持整洁，运输建筑垃圾过程中要遮盖防尘，不沿路撒漏飞扬，符合环保要求。</w:t>
      </w:r>
    </w:p>
    <w:p>
      <w:pPr>
        <w:pageBreakBefore w:val="0"/>
        <w:numPr>
          <w:ilvl w:val="0"/>
          <w:numId w:val="7"/>
        </w:numPr>
        <w:kinsoku/>
        <w:wordWrap/>
        <w:overflowPunct/>
        <w:topLinePunct w:val="0"/>
        <w:bidi w:val="0"/>
        <w:spacing w:line="360" w:lineRule="auto"/>
        <w:ind w:left="0" w:leftChars="0" w:firstLine="454"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建筑垃圾</w:t>
      </w:r>
      <w:r>
        <w:rPr>
          <w:rFonts w:hint="eastAsia"/>
          <w:lang w:val="en-US"/>
        </w:rPr>
        <w:t>、树桩、大型垃圾</w:t>
      </w:r>
      <w:r>
        <w:rPr>
          <w:rFonts w:hint="eastAsia" w:ascii="宋体" w:hAnsi="宋体" w:eastAsia="宋体" w:cs="宋体"/>
          <w:color w:val="auto"/>
          <w:sz w:val="24"/>
          <w:szCs w:val="24"/>
          <w:highlight w:val="none"/>
          <w:lang w:val="en-US" w:eastAsia="zh-CN"/>
        </w:rPr>
        <w:t>等</w:t>
      </w:r>
      <w:r>
        <w:rPr>
          <w:rFonts w:hint="eastAsia" w:ascii="宋体" w:hAnsi="宋体" w:eastAsia="宋体" w:cs="宋体"/>
          <w:color w:val="auto"/>
          <w:sz w:val="24"/>
          <w:szCs w:val="24"/>
          <w:highlight w:val="none"/>
        </w:rPr>
        <w:t>装运量应与车辆的额定荷载和有效容积为限，不得超重，如因超重、超速或其他违反交通法规造成人员伤亡，财产损失的由</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承担责任。</w:t>
      </w:r>
    </w:p>
    <w:p>
      <w:pPr>
        <w:pageBreakBefore w:val="0"/>
        <w:numPr>
          <w:ilvl w:val="0"/>
          <w:numId w:val="7"/>
        </w:numPr>
        <w:kinsoku/>
        <w:wordWrap/>
        <w:overflowPunct/>
        <w:topLinePunct w:val="0"/>
        <w:bidi w:val="0"/>
        <w:spacing w:line="360" w:lineRule="auto"/>
        <w:ind w:left="0" w:leftChars="0" w:firstLine="454"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在清理建筑垃圾</w:t>
      </w:r>
      <w:r>
        <w:rPr>
          <w:rFonts w:hint="eastAsia"/>
          <w:lang w:val="en-US"/>
        </w:rPr>
        <w:t>、树桩、大型垃圾</w:t>
      </w:r>
      <w:r>
        <w:rPr>
          <w:rFonts w:hint="eastAsia" w:ascii="宋体" w:hAnsi="宋体" w:eastAsia="宋体" w:cs="宋体"/>
          <w:color w:val="auto"/>
          <w:sz w:val="24"/>
          <w:szCs w:val="24"/>
          <w:highlight w:val="none"/>
          <w:lang w:val="en-US" w:eastAsia="zh-CN"/>
        </w:rPr>
        <w:t>等</w:t>
      </w:r>
      <w:r>
        <w:rPr>
          <w:rFonts w:hint="eastAsia" w:ascii="宋体" w:hAnsi="宋体" w:eastAsia="宋体" w:cs="宋体"/>
          <w:color w:val="auto"/>
          <w:sz w:val="24"/>
          <w:szCs w:val="24"/>
          <w:highlight w:val="none"/>
        </w:rPr>
        <w:t>的过程中，如造成周围地面附属物损坏的，由</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负责赔偿。</w:t>
      </w:r>
    </w:p>
    <w:p>
      <w:pPr>
        <w:pageBreakBefore w:val="0"/>
        <w:numPr>
          <w:ilvl w:val="0"/>
          <w:numId w:val="7"/>
        </w:numPr>
        <w:kinsoku/>
        <w:wordWrap/>
        <w:overflowPunct/>
        <w:topLinePunct w:val="0"/>
        <w:bidi w:val="0"/>
        <w:spacing w:line="360" w:lineRule="auto"/>
        <w:ind w:left="0" w:leftChars="0" w:firstLine="454"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清运作业范围内安全责任完全由</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承担。</w:t>
      </w:r>
    </w:p>
    <w:p>
      <w:pPr>
        <w:pageBreakBefore w:val="0"/>
        <w:numPr>
          <w:ilvl w:val="0"/>
          <w:numId w:val="7"/>
        </w:numPr>
        <w:kinsoku/>
        <w:wordWrap/>
        <w:overflowPunct/>
        <w:topLinePunct w:val="0"/>
        <w:bidi w:val="0"/>
        <w:spacing w:line="360" w:lineRule="auto"/>
        <w:ind w:left="0" w:leftChars="0" w:firstLine="454"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清运作业过程中造成的第三方经济损失，由</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负责。</w:t>
      </w:r>
    </w:p>
    <w:p>
      <w:pPr>
        <w:pageBreakBefore w:val="0"/>
        <w:numPr>
          <w:ilvl w:val="0"/>
          <w:numId w:val="7"/>
        </w:numPr>
        <w:kinsoku/>
        <w:wordWrap/>
        <w:overflowPunct/>
        <w:topLinePunct w:val="0"/>
        <w:bidi w:val="0"/>
        <w:spacing w:line="360" w:lineRule="auto"/>
        <w:ind w:left="0" w:leftChars="0" w:firstLine="454"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在应急情况下，服从采购人安排进行其他建筑垃圾的清运。</w:t>
      </w:r>
    </w:p>
    <w:p>
      <w:pPr>
        <w:pageBreakBefore w:val="0"/>
        <w:numPr>
          <w:ilvl w:val="0"/>
          <w:numId w:val="7"/>
        </w:numPr>
        <w:kinsoku/>
        <w:wordWrap/>
        <w:overflowPunct/>
        <w:topLinePunct w:val="0"/>
        <w:bidi w:val="0"/>
        <w:spacing w:line="360" w:lineRule="auto"/>
        <w:ind w:left="0" w:leftChars="0" w:firstLine="454"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在装运过程中应做好抑制扬尘、降噪等环保措施，保持周围环境整洁。</w:t>
      </w:r>
    </w:p>
    <w:p>
      <w:pPr>
        <w:pageBreakBefore w:val="0"/>
        <w:numPr>
          <w:ilvl w:val="0"/>
          <w:numId w:val="7"/>
        </w:numPr>
        <w:kinsoku/>
        <w:wordWrap/>
        <w:overflowPunct/>
        <w:topLinePunct w:val="0"/>
        <w:bidi w:val="0"/>
        <w:spacing w:line="360" w:lineRule="auto"/>
        <w:ind w:left="0" w:leftChars="0" w:firstLine="454"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成交供应商</w:t>
      </w:r>
      <w:r>
        <w:rPr>
          <w:rFonts w:hint="eastAsia" w:ascii="宋体" w:hAnsi="宋体" w:cs="宋体"/>
          <w:color w:val="auto"/>
          <w:sz w:val="24"/>
          <w:szCs w:val="24"/>
          <w:highlight w:val="none"/>
          <w:lang w:val="en-US" w:eastAsia="zh-CN"/>
        </w:rPr>
        <w:t>需</w:t>
      </w:r>
      <w:r>
        <w:rPr>
          <w:rFonts w:hint="eastAsia" w:ascii="宋体" w:hAnsi="宋体" w:eastAsia="宋体" w:cs="宋体"/>
          <w:color w:val="auto"/>
          <w:sz w:val="24"/>
          <w:szCs w:val="24"/>
          <w:highlight w:val="none"/>
        </w:rPr>
        <w:t>配备相应服务人员及设备。服从采购人的统一安排，及时组织人员、设备按要求开展</w:t>
      </w:r>
      <w:r>
        <w:rPr>
          <w:rFonts w:hint="eastAsia" w:ascii="宋体" w:hAnsi="宋体" w:cs="宋体"/>
          <w:color w:val="auto"/>
          <w:sz w:val="24"/>
          <w:szCs w:val="24"/>
          <w:highlight w:val="none"/>
          <w:lang w:val="en-US" w:eastAsia="zh-CN"/>
        </w:rPr>
        <w:t>建筑垃圾</w:t>
      </w:r>
      <w:r>
        <w:rPr>
          <w:rFonts w:hint="eastAsia"/>
          <w:lang w:val="en-US"/>
        </w:rPr>
        <w:t>、树桩、大型垃圾</w:t>
      </w:r>
      <w:r>
        <w:rPr>
          <w:rFonts w:hint="eastAsia" w:ascii="宋体" w:hAnsi="宋体" w:eastAsia="宋体" w:cs="宋体"/>
          <w:color w:val="auto"/>
          <w:sz w:val="24"/>
          <w:szCs w:val="24"/>
          <w:highlight w:val="none"/>
        </w:rPr>
        <w:t>清运工作。</w:t>
      </w:r>
    </w:p>
    <w:p>
      <w:pPr>
        <w:pageBreakBefore w:val="0"/>
        <w:numPr>
          <w:ilvl w:val="0"/>
          <w:numId w:val="7"/>
        </w:numPr>
        <w:kinsoku/>
        <w:wordWrap/>
        <w:overflowPunct/>
        <w:topLinePunct w:val="0"/>
        <w:bidi w:val="0"/>
        <w:spacing w:line="360" w:lineRule="auto"/>
        <w:ind w:left="0" w:leftChars="0" w:firstLine="454"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必须提供快速的服务响应，在接到采购人通知后，一个小时内响应且派人到现场开始工作。服从采购人的统一安排，及时组织人员、设备按要求开展建筑垃圾</w:t>
      </w:r>
      <w:r>
        <w:rPr>
          <w:rFonts w:hint="eastAsia" w:ascii="宋体" w:hAnsi="宋体" w:cs="宋体"/>
          <w:color w:val="auto"/>
          <w:sz w:val="24"/>
          <w:szCs w:val="24"/>
          <w:highlight w:val="none"/>
          <w:lang w:val="en-US" w:eastAsia="zh-CN"/>
        </w:rPr>
        <w:t>等</w:t>
      </w:r>
      <w:r>
        <w:rPr>
          <w:rFonts w:hint="eastAsia" w:ascii="宋体" w:hAnsi="宋体" w:eastAsia="宋体" w:cs="宋体"/>
          <w:color w:val="auto"/>
          <w:sz w:val="24"/>
          <w:szCs w:val="24"/>
          <w:highlight w:val="none"/>
        </w:rPr>
        <w:t>清运工作，遇突发应急情况时，无条件配合采购人调度。</w:t>
      </w:r>
    </w:p>
    <w:p>
      <w:pPr>
        <w:pageBreakBefore w:val="0"/>
        <w:numPr>
          <w:ilvl w:val="0"/>
          <w:numId w:val="7"/>
        </w:numPr>
        <w:kinsoku/>
        <w:wordWrap/>
        <w:overflowPunct/>
        <w:topLinePunct w:val="0"/>
        <w:bidi w:val="0"/>
        <w:spacing w:line="360" w:lineRule="auto"/>
        <w:ind w:left="0" w:leftChars="0" w:firstLine="454"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服务全过程满足规范和技术要求及国家、地方有关部委颁布的现行技术标准、规范、规则等有关规定，确保质量达到规定的合格验收标准。</w:t>
      </w:r>
    </w:p>
    <w:p>
      <w:pPr>
        <w:pStyle w:val="5"/>
        <w:numPr>
          <w:ilvl w:val="0"/>
          <w:numId w:val="6"/>
        </w:numPr>
        <w:tabs>
          <w:tab w:val="left" w:pos="560"/>
        </w:tabs>
        <w:bidi w:val="0"/>
        <w:ind w:left="0" w:leftChars="0" w:firstLine="400" w:firstLineChars="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合同履行期限、地点及方式</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en-US" w:eastAsia="zh-CN"/>
        </w:rPr>
        <w:t>合同履行期限</w:t>
      </w:r>
      <w:r>
        <w:rPr>
          <w:rFonts w:hint="eastAsia" w:ascii="宋体" w:hAnsi="宋体" w:eastAsia="宋体" w:cs="宋体"/>
          <w:color w:val="auto"/>
          <w:sz w:val="24"/>
          <w:szCs w:val="24"/>
          <w:highlight w:val="none"/>
        </w:rPr>
        <w:t>：2023年建设内容于2024年2月29日前完成，2024年建设内容于2024年10月31日前完成。2024年项目具体实施时间，以海口市琼山区农村综合性改革试点试验项目中期评估通过后启动执行工作，如中期评估未通过，则2024年项目自动终止。</w:t>
      </w:r>
      <w:r>
        <w:rPr>
          <w:rFonts w:hint="eastAsia" w:ascii="宋体" w:hAnsi="宋体" w:eastAsia="宋体" w:cs="宋体"/>
          <w:color w:val="auto"/>
          <w:sz w:val="24"/>
          <w:szCs w:val="24"/>
          <w:highlight w:val="none"/>
          <w:lang w:val="en-US" w:eastAsia="zh-CN"/>
        </w:rPr>
        <w:t>(具体以合同约定为准）</w:t>
      </w:r>
    </w:p>
    <w:p>
      <w:pPr>
        <w:pageBreakBefore w:val="0"/>
        <w:numPr>
          <w:ilvl w:val="0"/>
          <w:numId w:val="8"/>
        </w:numPr>
        <w:kinsoku/>
        <w:wordWrap/>
        <w:overflowPunct/>
        <w:topLinePunct w:val="0"/>
        <w:bidi w:val="0"/>
        <w:spacing w:line="360" w:lineRule="auto"/>
        <w:ind w:left="0" w:leftChars="0" w:firstLine="403"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履约地点：</w:t>
      </w:r>
      <w:r>
        <w:rPr>
          <w:rFonts w:hint="eastAsia"/>
        </w:rPr>
        <w:t>采购人指定地点</w:t>
      </w:r>
    </w:p>
    <w:p>
      <w:pPr>
        <w:pageBreakBefore w:val="0"/>
        <w:numPr>
          <w:ilvl w:val="0"/>
          <w:numId w:val="8"/>
        </w:numPr>
        <w:kinsoku/>
        <w:wordWrap/>
        <w:overflowPunct/>
        <w:topLinePunct w:val="0"/>
        <w:bidi w:val="0"/>
        <w:spacing w:line="360" w:lineRule="auto"/>
        <w:ind w:left="0" w:leftChars="0" w:firstLine="403"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履约方式：</w:t>
      </w:r>
      <w:r>
        <w:rPr>
          <w:rFonts w:hint="eastAsia"/>
        </w:rPr>
        <w:t>按采购文件、</w:t>
      </w:r>
      <w:r>
        <w:rPr>
          <w:rFonts w:hint="eastAsia"/>
          <w:lang w:eastAsia="zh-CN"/>
        </w:rPr>
        <w:t>响应文件</w:t>
      </w:r>
      <w:r>
        <w:rPr>
          <w:rFonts w:hint="eastAsia"/>
        </w:rPr>
        <w:t>以及后续合同约定实施</w:t>
      </w:r>
      <w:r>
        <w:rPr>
          <w:rFonts w:hint="eastAsia" w:ascii="宋体" w:hAnsi="宋体" w:eastAsia="宋体" w:cs="宋体"/>
          <w:color w:val="auto"/>
          <w:sz w:val="24"/>
          <w:szCs w:val="24"/>
          <w:highlight w:val="none"/>
        </w:rPr>
        <w:t>。</w:t>
      </w:r>
    </w:p>
    <w:p>
      <w:pPr>
        <w:pStyle w:val="5"/>
        <w:numPr>
          <w:ilvl w:val="0"/>
          <w:numId w:val="6"/>
        </w:numPr>
        <w:tabs>
          <w:tab w:val="left" w:pos="560"/>
        </w:tabs>
        <w:bidi w:val="0"/>
        <w:ind w:left="0" w:leftChars="0" w:firstLine="400" w:firstLineChars="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付款时间、方式及条件：</w:t>
      </w:r>
    </w:p>
    <w:p>
      <w:pPr>
        <w:keepNext w:val="0"/>
        <w:keepLines w:val="0"/>
        <w:pageBreakBefore w:val="0"/>
        <w:widowControl w:val="0"/>
        <w:tabs>
          <w:tab w:val="left" w:pos="1980"/>
        </w:tabs>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分年度支付，合同签订后采购人收到成交供应商提供的等额、有效、合法发票等请款材料 5 个工作日内，支付 2023 年项目服务内容对应合同金额 40%预付款；2023 年项目服务内容进度完成 80%，支付 2023 年服务内容对应合同金额款项 40%；2023 年项目服务内容按合同要求执行结束并验收合格后 5 个工作日，支付 2023 年服务内容对应合同金额 20%。 </w:t>
      </w:r>
    </w:p>
    <w:p>
      <w:pPr>
        <w:keepNext w:val="0"/>
        <w:keepLines w:val="0"/>
        <w:pageBreakBefore w:val="0"/>
        <w:widowControl w:val="0"/>
        <w:tabs>
          <w:tab w:val="left" w:pos="1980"/>
        </w:tabs>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2024 年项目服务内容待琼山区农村综合性改革试点试验项目中期评估通过后，成交供应商收到采购人通知后方可启动项目执行工作，采购人收到成交供应商提供的等额、有效、合法发票等请款材料 5 个工作日内，支付 2024 年项目服务内容对应合同金额 40%预付款；2024 年项目服务内容进度完成 80%，支付 2024 年服务内容对应合同金额款项40%；2024 年项目服务内容按合同要求执行结束并验收合格后 5 个工作日，支付 2024年服务内容对应合同金额 20%。</w:t>
      </w:r>
    </w:p>
    <w:p>
      <w:pPr>
        <w:pStyle w:val="5"/>
        <w:numPr>
          <w:ilvl w:val="0"/>
          <w:numId w:val="6"/>
        </w:numPr>
        <w:tabs>
          <w:tab w:val="left" w:pos="560"/>
        </w:tabs>
        <w:bidi w:val="0"/>
        <w:ind w:left="0" w:leftChars="0" w:firstLine="400" w:firstLineChars="0"/>
        <w:jc w:val="left"/>
        <w:rPr>
          <w:rFonts w:hint="eastAsia" w:ascii="Times New Roman" w:hAnsi="Times New Roman" w:eastAsia="宋体" w:cs="Times New Roman"/>
          <w:lang w:val="en-GB" w:eastAsia="zh-CN"/>
        </w:rPr>
      </w:pPr>
      <w:r>
        <w:rPr>
          <w:rFonts w:hint="eastAsia" w:ascii="Times New Roman" w:hAnsi="Times New Roman" w:eastAsia="宋体" w:cs="Times New Roman"/>
          <w:lang w:val="en-GB" w:eastAsia="zh-CN"/>
        </w:rPr>
        <w:t>其他</w:t>
      </w:r>
    </w:p>
    <w:p>
      <w:pPr>
        <w:pageBreakBefore w:val="0"/>
        <w:numPr>
          <w:ilvl w:val="0"/>
          <w:numId w:val="9"/>
        </w:numPr>
        <w:kinsoku/>
        <w:wordWrap/>
        <w:overflowPunct/>
        <w:topLinePunct w:val="0"/>
        <w:bidi w:val="0"/>
        <w:spacing w:line="360" w:lineRule="auto"/>
        <w:ind w:left="0" w:leftChars="0" w:firstLine="403" w:firstLineChars="0"/>
        <w:rPr>
          <w:rFonts w:hint="eastAsia" w:ascii="宋体" w:hAnsi="宋体" w:eastAsia="宋体" w:cs="宋体"/>
          <w:color w:val="auto"/>
          <w:sz w:val="24"/>
          <w:szCs w:val="24"/>
          <w:highlight w:val="none"/>
          <w:lang w:val="en-GB"/>
        </w:rPr>
      </w:pPr>
      <w:r>
        <w:rPr>
          <w:rFonts w:hint="eastAsia" w:ascii="宋体" w:hAnsi="宋体" w:eastAsia="宋体" w:cs="宋体"/>
          <w:color w:val="auto"/>
          <w:sz w:val="24"/>
          <w:szCs w:val="24"/>
          <w:highlight w:val="none"/>
          <w:lang w:val="en-GB"/>
        </w:rPr>
        <w:t>项目的实质性要求：按本</w:t>
      </w:r>
      <w:r>
        <w:rPr>
          <w:rFonts w:hint="eastAsia" w:ascii="宋体" w:hAnsi="宋体" w:eastAsia="宋体" w:cs="宋体"/>
          <w:color w:val="auto"/>
          <w:sz w:val="24"/>
          <w:szCs w:val="24"/>
          <w:highlight w:val="none"/>
          <w:lang w:val="en-GB" w:eastAsia="zh-CN"/>
        </w:rPr>
        <w:t>竞争性磋商文件</w:t>
      </w:r>
      <w:r>
        <w:rPr>
          <w:rFonts w:hint="eastAsia" w:ascii="宋体" w:hAnsi="宋体" w:eastAsia="宋体" w:cs="宋体"/>
          <w:color w:val="auto"/>
          <w:sz w:val="24"/>
          <w:szCs w:val="24"/>
          <w:highlight w:val="none"/>
          <w:lang w:val="en-GB"/>
        </w:rPr>
        <w:t>要求和</w:t>
      </w:r>
      <w:r>
        <w:rPr>
          <w:rFonts w:hint="eastAsia" w:ascii="宋体" w:hAnsi="宋体" w:eastAsia="宋体" w:cs="宋体"/>
          <w:color w:val="auto"/>
          <w:sz w:val="24"/>
          <w:szCs w:val="24"/>
          <w:highlight w:val="none"/>
          <w:lang w:val="en-GB" w:eastAsia="zh-CN"/>
        </w:rPr>
        <w:t>成交供应商响应文件</w:t>
      </w:r>
      <w:r>
        <w:rPr>
          <w:rFonts w:hint="eastAsia" w:ascii="宋体" w:hAnsi="宋体" w:eastAsia="宋体" w:cs="宋体"/>
          <w:color w:val="auto"/>
          <w:sz w:val="24"/>
          <w:szCs w:val="24"/>
          <w:highlight w:val="none"/>
          <w:lang w:val="en-GB"/>
        </w:rPr>
        <w:t>内容实施。</w:t>
      </w:r>
    </w:p>
    <w:p>
      <w:pPr>
        <w:pageBreakBefore w:val="0"/>
        <w:numPr>
          <w:ilvl w:val="0"/>
          <w:numId w:val="9"/>
        </w:numPr>
        <w:kinsoku/>
        <w:wordWrap/>
        <w:overflowPunct/>
        <w:topLinePunct w:val="0"/>
        <w:bidi w:val="0"/>
        <w:spacing w:line="360" w:lineRule="auto"/>
        <w:ind w:left="0" w:leftChars="0" w:firstLine="403" w:firstLineChars="0"/>
        <w:rPr>
          <w:rFonts w:hint="eastAsia" w:ascii="宋体" w:hAnsi="宋体" w:eastAsia="宋体" w:cs="宋体"/>
          <w:color w:val="auto"/>
          <w:sz w:val="24"/>
          <w:szCs w:val="24"/>
          <w:highlight w:val="none"/>
          <w:lang w:val="en-GB"/>
        </w:rPr>
      </w:pPr>
      <w:r>
        <w:rPr>
          <w:rFonts w:hint="eastAsia" w:ascii="宋体" w:hAnsi="宋体" w:eastAsia="宋体" w:cs="宋体"/>
          <w:color w:val="auto"/>
          <w:sz w:val="24"/>
          <w:szCs w:val="24"/>
          <w:highlight w:val="none"/>
          <w:lang w:val="en-GB"/>
        </w:rPr>
        <w:t>合同的实质性条款：采购人与</w:t>
      </w:r>
      <w:r>
        <w:rPr>
          <w:rFonts w:hint="eastAsia" w:ascii="宋体" w:hAnsi="宋体" w:eastAsia="宋体" w:cs="宋体"/>
          <w:color w:val="auto"/>
          <w:sz w:val="24"/>
          <w:szCs w:val="24"/>
          <w:highlight w:val="none"/>
          <w:lang w:val="en-GB" w:eastAsia="zh-CN"/>
        </w:rPr>
        <w:t>成交供应商响应文件</w:t>
      </w:r>
      <w:r>
        <w:rPr>
          <w:rFonts w:hint="eastAsia" w:ascii="宋体" w:hAnsi="宋体" w:eastAsia="宋体" w:cs="宋体"/>
          <w:color w:val="auto"/>
          <w:sz w:val="24"/>
          <w:szCs w:val="24"/>
          <w:highlight w:val="none"/>
          <w:lang w:val="en-GB"/>
        </w:rPr>
        <w:t>的名称和住所、标的、数量、质量、价款或者报酬、履行期限及地点和方式、验收要求、违约责任、解决争议的方法等内容。</w:t>
      </w:r>
    </w:p>
    <w:p>
      <w:pPr>
        <w:pageBreakBefore w:val="0"/>
        <w:numPr>
          <w:ilvl w:val="0"/>
          <w:numId w:val="9"/>
        </w:numPr>
        <w:kinsoku/>
        <w:wordWrap/>
        <w:overflowPunct/>
        <w:topLinePunct w:val="0"/>
        <w:bidi w:val="0"/>
        <w:spacing w:line="360" w:lineRule="auto"/>
        <w:ind w:left="0" w:leftChars="0" w:firstLine="403" w:firstLineChars="0"/>
        <w:rPr>
          <w:rFonts w:hint="eastAsia" w:ascii="宋体" w:hAnsi="宋体" w:eastAsia="宋体" w:cs="宋体"/>
          <w:color w:val="auto"/>
          <w:sz w:val="24"/>
          <w:szCs w:val="24"/>
          <w:highlight w:val="none"/>
          <w:lang w:val="en-GB"/>
        </w:rPr>
      </w:pPr>
      <w:r>
        <w:rPr>
          <w:rFonts w:hint="eastAsia" w:ascii="宋体" w:hAnsi="宋体" w:eastAsia="宋体" w:cs="宋体"/>
          <w:color w:val="auto"/>
          <w:sz w:val="24"/>
          <w:szCs w:val="24"/>
          <w:highlight w:val="none"/>
          <w:lang w:val="en-GB"/>
        </w:rPr>
        <w:t>安全标准：符合国家、地方和行业的相关政策、法规。</w:t>
      </w:r>
    </w:p>
    <w:p>
      <w:pPr>
        <w:pageBreakBefore w:val="0"/>
        <w:numPr>
          <w:ilvl w:val="0"/>
          <w:numId w:val="9"/>
        </w:numPr>
        <w:kinsoku/>
        <w:wordWrap/>
        <w:overflowPunct/>
        <w:topLinePunct w:val="0"/>
        <w:bidi w:val="0"/>
        <w:spacing w:line="360" w:lineRule="auto"/>
        <w:ind w:left="0" w:leftChars="0" w:firstLine="403" w:firstLineChars="0"/>
        <w:rPr>
          <w:rFonts w:hint="eastAsia" w:ascii="宋体" w:hAnsi="宋体" w:eastAsia="宋体" w:cs="宋体"/>
          <w:color w:val="auto"/>
          <w:sz w:val="24"/>
          <w:szCs w:val="24"/>
          <w:highlight w:val="none"/>
          <w:lang w:val="en-GB"/>
        </w:rPr>
      </w:pPr>
      <w:r>
        <w:rPr>
          <w:rFonts w:hint="eastAsia" w:ascii="宋体" w:hAnsi="宋体" w:eastAsia="宋体" w:cs="宋体"/>
          <w:color w:val="auto"/>
          <w:sz w:val="24"/>
          <w:szCs w:val="24"/>
          <w:highlight w:val="none"/>
          <w:lang w:val="en-GB"/>
        </w:rPr>
        <w:t>验收方法及标准：按本</w:t>
      </w:r>
      <w:r>
        <w:rPr>
          <w:rFonts w:hint="eastAsia" w:ascii="宋体" w:hAnsi="宋体" w:eastAsia="宋体" w:cs="宋体"/>
          <w:color w:val="auto"/>
          <w:sz w:val="24"/>
          <w:szCs w:val="24"/>
          <w:highlight w:val="none"/>
          <w:lang w:val="en-GB" w:eastAsia="zh-CN"/>
        </w:rPr>
        <w:t>竞争性磋商文件</w:t>
      </w:r>
      <w:r>
        <w:rPr>
          <w:rFonts w:hint="eastAsia" w:ascii="宋体" w:hAnsi="宋体" w:eastAsia="宋体" w:cs="宋体"/>
          <w:color w:val="auto"/>
          <w:sz w:val="24"/>
          <w:szCs w:val="24"/>
          <w:highlight w:val="none"/>
          <w:lang w:val="en-GB"/>
        </w:rPr>
        <w:t>要求和</w:t>
      </w:r>
      <w:r>
        <w:rPr>
          <w:rFonts w:hint="eastAsia" w:ascii="宋体" w:hAnsi="宋体" w:eastAsia="宋体" w:cs="宋体"/>
          <w:color w:val="auto"/>
          <w:sz w:val="24"/>
          <w:szCs w:val="24"/>
          <w:highlight w:val="none"/>
          <w:lang w:val="en-GB" w:eastAsia="zh-CN"/>
        </w:rPr>
        <w:t>成交供应商响应文件</w:t>
      </w:r>
      <w:r>
        <w:rPr>
          <w:rFonts w:hint="eastAsia" w:ascii="宋体" w:hAnsi="宋体" w:eastAsia="宋体" w:cs="宋体"/>
          <w:color w:val="auto"/>
          <w:sz w:val="24"/>
          <w:szCs w:val="24"/>
          <w:highlight w:val="none"/>
          <w:lang w:val="en-GB"/>
        </w:rPr>
        <w:t>的内容及国家、地方和行业的相关政策、法规实施。</w:t>
      </w:r>
    </w:p>
    <w:p>
      <w:pPr>
        <w:pageBreakBefore w:val="0"/>
        <w:numPr>
          <w:ilvl w:val="0"/>
          <w:numId w:val="9"/>
        </w:numPr>
        <w:kinsoku/>
        <w:wordWrap/>
        <w:overflowPunct/>
        <w:topLinePunct w:val="0"/>
        <w:bidi w:val="0"/>
        <w:spacing w:line="360" w:lineRule="auto"/>
        <w:ind w:left="0" w:leftChars="0" w:firstLine="403" w:firstLineChars="0"/>
        <w:rPr>
          <w:rFonts w:hint="eastAsia" w:ascii="宋体" w:hAnsi="宋体" w:eastAsia="宋体" w:cs="宋体"/>
          <w:color w:val="auto"/>
          <w:sz w:val="24"/>
          <w:szCs w:val="24"/>
          <w:highlight w:val="none"/>
          <w:lang w:val="en-GB"/>
        </w:rPr>
      </w:pPr>
      <w:r>
        <w:rPr>
          <w:rFonts w:hint="eastAsia" w:ascii="宋体" w:hAnsi="宋体" w:eastAsia="宋体" w:cs="宋体"/>
          <w:color w:val="auto"/>
          <w:sz w:val="24"/>
          <w:szCs w:val="24"/>
          <w:highlight w:val="none"/>
          <w:lang w:val="en-GB"/>
        </w:rPr>
        <w:t>法律法规规定的强制性标准：无。</w:t>
      </w:r>
    </w:p>
    <w:p>
      <w:pPr>
        <w:pageBreakBefore w:val="0"/>
        <w:numPr>
          <w:ilvl w:val="0"/>
          <w:numId w:val="9"/>
        </w:numPr>
        <w:kinsoku/>
        <w:wordWrap/>
        <w:overflowPunct/>
        <w:topLinePunct w:val="0"/>
        <w:bidi w:val="0"/>
        <w:spacing w:line="360" w:lineRule="auto"/>
        <w:ind w:left="0" w:leftChars="0" w:firstLine="403"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最高限价为77.90万元，供应商报价超过最高限价的按无效投标处理。</w:t>
      </w:r>
    </w:p>
    <w:p>
      <w:pPr>
        <w:pageBreakBefore w:val="0"/>
        <w:kinsoku/>
        <w:wordWrap/>
        <w:overflowPunct/>
        <w:topLinePunct w:val="0"/>
        <w:bidi w:val="0"/>
        <w:spacing w:line="360" w:lineRule="auto"/>
        <w:ind w:left="0" w:leftChars="0" w:firstLine="482" w:firstLineChars="200"/>
        <w:rPr>
          <w:rFonts w:hint="eastAsia" w:ascii="宋体" w:hAnsi="宋体" w:eastAsia="宋体" w:cs="宋体"/>
          <w:b/>
          <w:bCs/>
          <w:color w:val="auto"/>
          <w:sz w:val="24"/>
          <w:szCs w:val="24"/>
          <w:highlight w:val="none"/>
          <w:lang w:val="en-US" w:eastAsia="zh-CN"/>
        </w:rPr>
      </w:pPr>
    </w:p>
    <w:p>
      <w:pPr>
        <w:pageBreakBefore w:val="0"/>
        <w:kinsoku/>
        <w:wordWrap/>
        <w:overflowPunct/>
        <w:topLinePunct w:val="0"/>
        <w:bidi w:val="0"/>
        <w:spacing w:line="360" w:lineRule="auto"/>
        <w:ind w:left="0" w:leftChars="0" w:firstLine="482" w:firstLineChars="200"/>
        <w:rPr>
          <w:rFonts w:hint="eastAsia"/>
        </w:rPr>
      </w:pPr>
      <w:r>
        <w:rPr>
          <w:rFonts w:hint="eastAsia" w:ascii="宋体" w:hAnsi="宋体" w:eastAsia="宋体" w:cs="宋体"/>
          <w:b/>
          <w:bCs/>
          <w:color w:val="auto"/>
          <w:sz w:val="24"/>
          <w:szCs w:val="24"/>
          <w:highlight w:val="none"/>
          <w:lang w:val="en-US" w:eastAsia="zh-CN"/>
        </w:rPr>
        <w:t>供应商需提供项目需求分析、清运作业工作方案、项目进度方案、服务保障方案、应急方案、履约能力、项目业绩、合理化建议等。</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BDF31"/>
    <w:multiLevelType w:val="singleLevel"/>
    <w:tmpl w:val="902BDF31"/>
    <w:lvl w:ilvl="0" w:tentative="0">
      <w:start w:val="1"/>
      <w:numFmt w:val="decimal"/>
      <w:suff w:val="nothing"/>
      <w:lvlText w:val="4.%1．"/>
      <w:lvlJc w:val="left"/>
      <w:pPr>
        <w:ind w:left="0" w:firstLine="403"/>
      </w:pPr>
      <w:rPr>
        <w:rFonts w:hint="default"/>
      </w:rPr>
    </w:lvl>
  </w:abstractNum>
  <w:abstractNum w:abstractNumId="1">
    <w:nsid w:val="BFCBA12F"/>
    <w:multiLevelType w:val="singleLevel"/>
    <w:tmpl w:val="BFCBA12F"/>
    <w:lvl w:ilvl="0" w:tentative="0">
      <w:start w:val="1"/>
      <w:numFmt w:val="decimal"/>
      <w:suff w:val="nothing"/>
      <w:lvlText w:val="2.%1．"/>
      <w:lvlJc w:val="left"/>
      <w:pPr>
        <w:ind w:left="0" w:firstLine="403"/>
      </w:pPr>
      <w:rPr>
        <w:rFonts w:hint="default"/>
      </w:rPr>
    </w:lvl>
  </w:abstractNum>
  <w:abstractNum w:abstractNumId="2">
    <w:nsid w:val="C9556879"/>
    <w:multiLevelType w:val="singleLevel"/>
    <w:tmpl w:val="C9556879"/>
    <w:lvl w:ilvl="0" w:tentative="0">
      <w:start w:val="1"/>
      <w:numFmt w:val="chineseCounting"/>
      <w:suff w:val="nothing"/>
      <w:lvlText w:val="%1、"/>
      <w:lvlJc w:val="left"/>
      <w:pPr>
        <w:ind w:left="0" w:firstLine="420"/>
      </w:pPr>
      <w:rPr>
        <w:rFonts w:hint="eastAsia"/>
      </w:rPr>
    </w:lvl>
  </w:abstractNum>
  <w:abstractNum w:abstractNumId="3">
    <w:nsid w:val="0247C1D7"/>
    <w:multiLevelType w:val="singleLevel"/>
    <w:tmpl w:val="0247C1D7"/>
    <w:lvl w:ilvl="0" w:tentative="0">
      <w:start w:val="1"/>
      <w:numFmt w:val="decimal"/>
      <w:pStyle w:val="3"/>
      <w:suff w:val="nothing"/>
      <w:lvlText w:val="%1、"/>
      <w:lvlJc w:val="left"/>
      <w:pPr>
        <w:ind w:left="0" w:firstLine="403"/>
      </w:pPr>
      <w:rPr>
        <w:rFonts w:hint="default" w:ascii="仿宋" w:hAnsi="仿宋" w:cs="仿宋"/>
        <w:sz w:val="32"/>
        <w:szCs w:val="32"/>
      </w:rPr>
    </w:lvl>
  </w:abstractNum>
  <w:abstractNum w:abstractNumId="4">
    <w:nsid w:val="18F5595E"/>
    <w:multiLevelType w:val="multilevel"/>
    <w:tmpl w:val="18F5595E"/>
    <w:lvl w:ilvl="0" w:tentative="0">
      <w:start w:val="1"/>
      <w:numFmt w:val="decimal"/>
      <w:lvlText w:val="%1、"/>
      <w:lvlJc w:val="left"/>
      <w:pPr>
        <w:ind w:left="1365" w:hanging="945"/>
      </w:pPr>
      <w:rPr>
        <w:rFonts w:hint="default" w:ascii="Times New Roman" w:hAnsi="Times New Roman" w:eastAsia="宋体"/>
        <w:u w:val="none" w:color="auto"/>
      </w:rPr>
    </w:lvl>
    <w:lvl w:ilvl="1" w:tentative="0">
      <w:start w:val="1"/>
      <w:numFmt w:val="lowerLetter"/>
      <w:lvlText w:val="%2)"/>
      <w:lvlJc w:val="left"/>
      <w:pPr>
        <w:ind w:left="1260" w:hanging="420"/>
      </w:pPr>
      <w:rPr>
        <w:rFonts w:hint="default" w:ascii="Times New Roman"/>
        <w:u w:val="none" w:color="auto"/>
      </w:rPr>
    </w:lvl>
    <w:lvl w:ilvl="2" w:tentative="0">
      <w:start w:val="1"/>
      <w:numFmt w:val="lowerRoman"/>
      <w:lvlText w:val="%3."/>
      <w:lvlJc w:val="right"/>
      <w:pPr>
        <w:ind w:left="1680" w:hanging="420"/>
      </w:pPr>
      <w:rPr>
        <w:rFonts w:hint="default" w:ascii="Times New Roman"/>
        <w:u w:val="none" w:color="auto"/>
      </w:rPr>
    </w:lvl>
    <w:lvl w:ilvl="3" w:tentative="0">
      <w:start w:val="1"/>
      <w:numFmt w:val="decimal"/>
      <w:lvlText w:val="%4."/>
      <w:lvlJc w:val="left"/>
      <w:pPr>
        <w:ind w:left="2100" w:hanging="420"/>
      </w:pPr>
      <w:rPr>
        <w:rFonts w:hint="default" w:ascii="Times New Roman"/>
        <w:u w:val="none" w:color="auto"/>
      </w:rPr>
    </w:lvl>
    <w:lvl w:ilvl="4" w:tentative="0">
      <w:start w:val="1"/>
      <w:numFmt w:val="lowerLetter"/>
      <w:pStyle w:val="7"/>
      <w:lvlText w:val="%5)"/>
      <w:lvlJc w:val="left"/>
      <w:pPr>
        <w:ind w:left="2520" w:hanging="420"/>
      </w:pPr>
      <w:rPr>
        <w:rFonts w:hint="default" w:ascii="Times New Roman"/>
        <w:u w:val="none" w:color="auto"/>
      </w:rPr>
    </w:lvl>
    <w:lvl w:ilvl="5" w:tentative="0">
      <w:start w:val="1"/>
      <w:numFmt w:val="lowerRoman"/>
      <w:lvlText w:val="%6."/>
      <w:lvlJc w:val="right"/>
      <w:pPr>
        <w:ind w:left="2940" w:hanging="420"/>
      </w:pPr>
      <w:rPr>
        <w:rFonts w:hint="default" w:ascii="Times New Roman"/>
        <w:u w:val="none" w:color="auto"/>
      </w:rPr>
    </w:lvl>
    <w:lvl w:ilvl="6" w:tentative="0">
      <w:start w:val="1"/>
      <w:numFmt w:val="decimal"/>
      <w:lvlText w:val="%7."/>
      <w:lvlJc w:val="left"/>
      <w:pPr>
        <w:ind w:left="3360" w:hanging="420"/>
      </w:pPr>
      <w:rPr>
        <w:rFonts w:hint="default" w:ascii="Times New Roman"/>
        <w:u w:val="none" w:color="auto"/>
      </w:rPr>
    </w:lvl>
    <w:lvl w:ilvl="7" w:tentative="0">
      <w:start w:val="1"/>
      <w:numFmt w:val="lowerLetter"/>
      <w:lvlText w:val="%8)"/>
      <w:lvlJc w:val="left"/>
      <w:pPr>
        <w:ind w:left="3780" w:hanging="420"/>
      </w:pPr>
      <w:rPr>
        <w:rFonts w:hint="default" w:ascii="Times New Roman"/>
        <w:u w:val="none" w:color="auto"/>
      </w:rPr>
    </w:lvl>
    <w:lvl w:ilvl="8" w:tentative="0">
      <w:start w:val="1"/>
      <w:numFmt w:val="lowerRoman"/>
      <w:lvlText w:val="%9."/>
      <w:lvlJc w:val="right"/>
      <w:pPr>
        <w:ind w:left="4200" w:hanging="420"/>
      </w:pPr>
      <w:rPr>
        <w:rFonts w:hint="default" w:ascii="Times New Roman"/>
        <w:u w:val="none" w:color="auto"/>
      </w:rPr>
    </w:lvl>
  </w:abstractNum>
  <w:abstractNum w:abstractNumId="5">
    <w:nsid w:val="2C48772C"/>
    <w:multiLevelType w:val="singleLevel"/>
    <w:tmpl w:val="2C48772C"/>
    <w:lvl w:ilvl="0" w:tentative="0">
      <w:start w:val="1"/>
      <w:numFmt w:val="decimal"/>
      <w:suff w:val="nothing"/>
      <w:lvlText w:val="%1．"/>
      <w:lvlJc w:val="left"/>
      <w:pPr>
        <w:ind w:left="0" w:firstLine="400"/>
      </w:pPr>
      <w:rPr>
        <w:rFonts w:hint="default"/>
      </w:rPr>
    </w:lvl>
  </w:abstractNum>
  <w:abstractNum w:abstractNumId="6">
    <w:nsid w:val="4A5B0581"/>
    <w:multiLevelType w:val="singleLevel"/>
    <w:tmpl w:val="4A5B0581"/>
    <w:lvl w:ilvl="0" w:tentative="0">
      <w:start w:val="1"/>
      <w:numFmt w:val="decimal"/>
      <w:suff w:val="space"/>
      <w:lvlText w:val="(%1)"/>
      <w:lvlJc w:val="left"/>
      <w:pPr>
        <w:tabs>
          <w:tab w:val="left" w:pos="454"/>
        </w:tabs>
        <w:ind w:left="0" w:firstLine="454"/>
      </w:pPr>
      <w:rPr>
        <w:rFonts w:hint="default"/>
      </w:rPr>
    </w:lvl>
  </w:abstractNum>
  <w:abstractNum w:abstractNumId="7">
    <w:nsid w:val="4E07A29E"/>
    <w:multiLevelType w:val="singleLevel"/>
    <w:tmpl w:val="4E07A29E"/>
    <w:lvl w:ilvl="0" w:tentative="0">
      <w:start w:val="1"/>
      <w:numFmt w:val="decimal"/>
      <w:suff w:val="nothing"/>
      <w:lvlText w:val="%1．"/>
      <w:lvlJc w:val="left"/>
      <w:pPr>
        <w:ind w:left="0" w:firstLine="400"/>
      </w:pPr>
      <w:rPr>
        <w:rFonts w:hint="default"/>
      </w:rPr>
    </w:lvl>
  </w:abstractNum>
  <w:abstractNum w:abstractNumId="8">
    <w:nsid w:val="50FED791"/>
    <w:multiLevelType w:val="multilevel"/>
    <w:tmpl w:val="50FED791"/>
    <w:lvl w:ilvl="0" w:tentative="0">
      <w:start w:val="1"/>
      <w:numFmt w:val="decimal"/>
      <w:lvlText w:val="%1、"/>
      <w:lvlJc w:val="left"/>
      <w:pPr>
        <w:ind w:left="1365" w:hanging="945"/>
      </w:pPr>
      <w:rPr>
        <w:rFonts w:hint="default" w:ascii="Times New Roman" w:hAnsi="Times New Roman" w:eastAsia="宋体"/>
        <w:u w:val="none" w:color="auto"/>
      </w:rPr>
    </w:lvl>
    <w:lvl w:ilvl="1" w:tentative="0">
      <w:start w:val="1"/>
      <w:numFmt w:val="lowerLetter"/>
      <w:lvlText w:val="%2)"/>
      <w:lvlJc w:val="left"/>
      <w:pPr>
        <w:ind w:left="1260" w:hanging="420"/>
      </w:pPr>
      <w:rPr>
        <w:rFonts w:hint="default" w:ascii="Times New Roman"/>
        <w:u w:val="none" w:color="auto"/>
      </w:rPr>
    </w:lvl>
    <w:lvl w:ilvl="2" w:tentative="0">
      <w:start w:val="1"/>
      <w:numFmt w:val="lowerRoman"/>
      <w:lvlText w:val="%3."/>
      <w:lvlJc w:val="right"/>
      <w:pPr>
        <w:ind w:left="1680" w:hanging="420"/>
      </w:pPr>
      <w:rPr>
        <w:rFonts w:hint="default" w:ascii="Times New Roman"/>
        <w:u w:val="none" w:color="auto"/>
      </w:rPr>
    </w:lvl>
    <w:lvl w:ilvl="3" w:tentative="0">
      <w:start w:val="1"/>
      <w:numFmt w:val="decimal"/>
      <w:lvlText w:val="%4."/>
      <w:lvlJc w:val="left"/>
      <w:pPr>
        <w:ind w:left="2100" w:hanging="420"/>
      </w:pPr>
      <w:rPr>
        <w:rFonts w:hint="default" w:ascii="Times New Roman"/>
        <w:u w:val="none" w:color="auto"/>
      </w:rPr>
    </w:lvl>
    <w:lvl w:ilvl="4" w:tentative="0">
      <w:start w:val="1"/>
      <w:numFmt w:val="lowerLetter"/>
      <w:lvlText w:val="%5)"/>
      <w:lvlJc w:val="left"/>
      <w:pPr>
        <w:ind w:left="2520" w:hanging="420"/>
      </w:pPr>
      <w:rPr>
        <w:rFonts w:hint="default" w:ascii="Times New Roman"/>
        <w:u w:val="none" w:color="auto"/>
      </w:rPr>
    </w:lvl>
    <w:lvl w:ilvl="5" w:tentative="0">
      <w:start w:val="1"/>
      <w:numFmt w:val="lowerRoman"/>
      <w:pStyle w:val="8"/>
      <w:lvlText w:val="%6."/>
      <w:lvlJc w:val="right"/>
      <w:pPr>
        <w:ind w:left="2940" w:hanging="420"/>
      </w:pPr>
      <w:rPr>
        <w:rFonts w:hint="default" w:ascii="Times New Roman"/>
        <w:u w:val="none" w:color="auto"/>
      </w:rPr>
    </w:lvl>
    <w:lvl w:ilvl="6" w:tentative="0">
      <w:start w:val="1"/>
      <w:numFmt w:val="decimal"/>
      <w:lvlText w:val="%7."/>
      <w:lvlJc w:val="left"/>
      <w:pPr>
        <w:ind w:left="3360" w:hanging="420"/>
      </w:pPr>
      <w:rPr>
        <w:rFonts w:hint="default" w:ascii="Times New Roman"/>
        <w:u w:val="none" w:color="auto"/>
      </w:rPr>
    </w:lvl>
    <w:lvl w:ilvl="7" w:tentative="0">
      <w:start w:val="1"/>
      <w:numFmt w:val="lowerLetter"/>
      <w:lvlText w:val="%8)"/>
      <w:lvlJc w:val="left"/>
      <w:pPr>
        <w:ind w:left="3780" w:hanging="420"/>
      </w:pPr>
      <w:rPr>
        <w:rFonts w:hint="default" w:ascii="Times New Roman"/>
        <w:u w:val="none" w:color="auto"/>
      </w:rPr>
    </w:lvl>
    <w:lvl w:ilvl="8" w:tentative="0">
      <w:start w:val="1"/>
      <w:numFmt w:val="lowerRoman"/>
      <w:lvlText w:val="%9."/>
      <w:lvlJc w:val="right"/>
      <w:pPr>
        <w:ind w:left="4200" w:hanging="420"/>
      </w:pPr>
      <w:rPr>
        <w:rFonts w:hint="default" w:ascii="Times New Roman"/>
        <w:u w:val="none" w:color="auto"/>
      </w:rPr>
    </w:lvl>
  </w:abstractNum>
  <w:num w:numId="1">
    <w:abstractNumId w:val="3"/>
  </w:num>
  <w:num w:numId="2">
    <w:abstractNumId w:val="4"/>
  </w:num>
  <w:num w:numId="3">
    <w:abstractNumId w:val="8"/>
  </w:num>
  <w:num w:numId="4">
    <w:abstractNumId w:val="2"/>
  </w:num>
  <w:num w:numId="5">
    <w:abstractNumId w:val="7"/>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YWIxYzhlYjJkNmNiZWIwYjg3ZGMwNzZjNWRiMGUifQ=="/>
  </w:docVars>
  <w:rsids>
    <w:rsidRoot w:val="2E950F6D"/>
    <w:rsid w:val="005865DC"/>
    <w:rsid w:val="02934227"/>
    <w:rsid w:val="034D7442"/>
    <w:rsid w:val="05BE6E90"/>
    <w:rsid w:val="07667A55"/>
    <w:rsid w:val="08393B6E"/>
    <w:rsid w:val="08BD20E2"/>
    <w:rsid w:val="0A27540D"/>
    <w:rsid w:val="0A6F0A75"/>
    <w:rsid w:val="0CC333FC"/>
    <w:rsid w:val="0EFD484F"/>
    <w:rsid w:val="0F297563"/>
    <w:rsid w:val="1171477F"/>
    <w:rsid w:val="11DF7EC4"/>
    <w:rsid w:val="12D82E39"/>
    <w:rsid w:val="14215629"/>
    <w:rsid w:val="142E2F90"/>
    <w:rsid w:val="14CD6937"/>
    <w:rsid w:val="14CD7B51"/>
    <w:rsid w:val="15704562"/>
    <w:rsid w:val="15AB2268"/>
    <w:rsid w:val="1626048F"/>
    <w:rsid w:val="172B4755"/>
    <w:rsid w:val="17520BEB"/>
    <w:rsid w:val="18724270"/>
    <w:rsid w:val="192A74E4"/>
    <w:rsid w:val="19423DA2"/>
    <w:rsid w:val="1A7016AA"/>
    <w:rsid w:val="1A9B7C43"/>
    <w:rsid w:val="1B4A1EFB"/>
    <w:rsid w:val="1C3E1334"/>
    <w:rsid w:val="1CC34B2B"/>
    <w:rsid w:val="1D423F69"/>
    <w:rsid w:val="1E210EAB"/>
    <w:rsid w:val="1E762A50"/>
    <w:rsid w:val="1ED37432"/>
    <w:rsid w:val="1F297B96"/>
    <w:rsid w:val="1FB02AFF"/>
    <w:rsid w:val="20727629"/>
    <w:rsid w:val="210C6F7A"/>
    <w:rsid w:val="22D020F4"/>
    <w:rsid w:val="2351298C"/>
    <w:rsid w:val="23D07F69"/>
    <w:rsid w:val="23E654D4"/>
    <w:rsid w:val="253B3839"/>
    <w:rsid w:val="26B25CCB"/>
    <w:rsid w:val="273B4DEE"/>
    <w:rsid w:val="28F11B2A"/>
    <w:rsid w:val="2A594E2F"/>
    <w:rsid w:val="2B6E697E"/>
    <w:rsid w:val="2BE77953"/>
    <w:rsid w:val="2CE1559F"/>
    <w:rsid w:val="2E732ED6"/>
    <w:rsid w:val="2E950F6D"/>
    <w:rsid w:val="2EA538C3"/>
    <w:rsid w:val="2F3B12DB"/>
    <w:rsid w:val="2FB4573E"/>
    <w:rsid w:val="308A28E8"/>
    <w:rsid w:val="31B07A57"/>
    <w:rsid w:val="322D5B11"/>
    <w:rsid w:val="33355D66"/>
    <w:rsid w:val="340F3E18"/>
    <w:rsid w:val="391D7DB8"/>
    <w:rsid w:val="392E030F"/>
    <w:rsid w:val="3A0D261A"/>
    <w:rsid w:val="3B9C5E1D"/>
    <w:rsid w:val="3BDB492F"/>
    <w:rsid w:val="3CBA5E77"/>
    <w:rsid w:val="3D0E3D6B"/>
    <w:rsid w:val="3E89271E"/>
    <w:rsid w:val="3EC538DD"/>
    <w:rsid w:val="3F1A3D90"/>
    <w:rsid w:val="40247407"/>
    <w:rsid w:val="404443AD"/>
    <w:rsid w:val="410332AB"/>
    <w:rsid w:val="412C7220"/>
    <w:rsid w:val="4140499F"/>
    <w:rsid w:val="41B4702A"/>
    <w:rsid w:val="41D57EC1"/>
    <w:rsid w:val="42215F75"/>
    <w:rsid w:val="442F13DF"/>
    <w:rsid w:val="453F3CA3"/>
    <w:rsid w:val="45660E30"/>
    <w:rsid w:val="460C1504"/>
    <w:rsid w:val="46102337"/>
    <w:rsid w:val="462B2A54"/>
    <w:rsid w:val="46E457B5"/>
    <w:rsid w:val="472E0D2A"/>
    <w:rsid w:val="48E7759C"/>
    <w:rsid w:val="4AE20C42"/>
    <w:rsid w:val="4C5665AC"/>
    <w:rsid w:val="4C7818AB"/>
    <w:rsid w:val="4F7C5A76"/>
    <w:rsid w:val="50005BBB"/>
    <w:rsid w:val="50552B58"/>
    <w:rsid w:val="505A6C71"/>
    <w:rsid w:val="50DE21C3"/>
    <w:rsid w:val="50DE343E"/>
    <w:rsid w:val="536C4C71"/>
    <w:rsid w:val="53FF36B0"/>
    <w:rsid w:val="549459BA"/>
    <w:rsid w:val="55122A98"/>
    <w:rsid w:val="55FB216C"/>
    <w:rsid w:val="57657259"/>
    <w:rsid w:val="596E4BB4"/>
    <w:rsid w:val="5AD52888"/>
    <w:rsid w:val="5AEB20AC"/>
    <w:rsid w:val="5BB00D7C"/>
    <w:rsid w:val="5BE47A1B"/>
    <w:rsid w:val="5C0E7190"/>
    <w:rsid w:val="5C265790"/>
    <w:rsid w:val="5C5C7BAC"/>
    <w:rsid w:val="5CD16C08"/>
    <w:rsid w:val="5D1113A0"/>
    <w:rsid w:val="5D6C26E1"/>
    <w:rsid w:val="5D7875A6"/>
    <w:rsid w:val="5D9E6676"/>
    <w:rsid w:val="5DA86B32"/>
    <w:rsid w:val="5E3D49CC"/>
    <w:rsid w:val="5E5F48F8"/>
    <w:rsid w:val="5EA86367"/>
    <w:rsid w:val="5F6A435E"/>
    <w:rsid w:val="5FA8724F"/>
    <w:rsid w:val="60900C89"/>
    <w:rsid w:val="6218533A"/>
    <w:rsid w:val="62FE515F"/>
    <w:rsid w:val="630553B5"/>
    <w:rsid w:val="63C5675C"/>
    <w:rsid w:val="640210ED"/>
    <w:rsid w:val="644E6FAE"/>
    <w:rsid w:val="647B6088"/>
    <w:rsid w:val="64F200A1"/>
    <w:rsid w:val="663B6AE6"/>
    <w:rsid w:val="66FD72BF"/>
    <w:rsid w:val="68865EBF"/>
    <w:rsid w:val="69265383"/>
    <w:rsid w:val="6A40274D"/>
    <w:rsid w:val="6A775922"/>
    <w:rsid w:val="6A7C4ACE"/>
    <w:rsid w:val="6A9F4F1D"/>
    <w:rsid w:val="6AB82BC4"/>
    <w:rsid w:val="6B2C03EB"/>
    <w:rsid w:val="6BC87D97"/>
    <w:rsid w:val="6BD01966"/>
    <w:rsid w:val="6BF638A1"/>
    <w:rsid w:val="6C991420"/>
    <w:rsid w:val="6DD82FBA"/>
    <w:rsid w:val="6EC46563"/>
    <w:rsid w:val="6F6B42DE"/>
    <w:rsid w:val="707D29CE"/>
    <w:rsid w:val="70E66A9B"/>
    <w:rsid w:val="719C3164"/>
    <w:rsid w:val="724E3E4A"/>
    <w:rsid w:val="74AD036E"/>
    <w:rsid w:val="75A21C85"/>
    <w:rsid w:val="781C4531"/>
    <w:rsid w:val="784C6425"/>
    <w:rsid w:val="78B424EC"/>
    <w:rsid w:val="79E02567"/>
    <w:rsid w:val="7A524E78"/>
    <w:rsid w:val="7A552C46"/>
    <w:rsid w:val="7B266769"/>
    <w:rsid w:val="7C212FF6"/>
    <w:rsid w:val="7C7A50A1"/>
    <w:rsid w:val="7F2A6733"/>
    <w:rsid w:val="7FC561F9"/>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02"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22"/>
    <w:qFormat/>
    <w:uiPriority w:val="0"/>
    <w:pPr>
      <w:keepNext/>
      <w:keepLines/>
      <w:numPr>
        <w:ilvl w:val="0"/>
        <w:numId w:val="1"/>
      </w:numPr>
      <w:spacing w:before="100" w:beforeLines="0" w:beforeAutospacing="0" w:after="120" w:afterLines="0" w:afterAutospacing="0" w:line="360" w:lineRule="auto"/>
      <w:jc w:val="center"/>
      <w:outlineLvl w:val="0"/>
    </w:pPr>
    <w:rPr>
      <w:rFonts w:cs="Times New Roman"/>
      <w:b/>
      <w:kern w:val="44"/>
      <w:sz w:val="32"/>
    </w:rPr>
  </w:style>
  <w:style w:type="paragraph" w:styleId="4">
    <w:name w:val="heading 2"/>
    <w:basedOn w:val="1"/>
    <w:next w:val="1"/>
    <w:link w:val="21"/>
    <w:semiHidden/>
    <w:unhideWhenUsed/>
    <w:qFormat/>
    <w:uiPriority w:val="0"/>
    <w:pPr>
      <w:spacing w:before="0" w:beforeAutospacing="1" w:after="0" w:afterAutospacing="1"/>
      <w:jc w:val="left"/>
      <w:outlineLvl w:val="1"/>
    </w:pPr>
    <w:rPr>
      <w:rFonts w:hint="eastAsia" w:ascii="宋体" w:hAnsi="宋体" w:eastAsia="宋体" w:cs="宋体"/>
      <w:b/>
      <w:bCs/>
      <w:kern w:val="0"/>
      <w:sz w:val="28"/>
      <w:szCs w:val="36"/>
      <w:lang w:bidi="ar"/>
    </w:rPr>
  </w:style>
  <w:style w:type="paragraph" w:styleId="5">
    <w:name w:val="heading 3"/>
    <w:basedOn w:val="1"/>
    <w:next w:val="1"/>
    <w:link w:val="23"/>
    <w:semiHidden/>
    <w:unhideWhenUsed/>
    <w:qFormat/>
    <w:uiPriority w:val="0"/>
    <w:pPr>
      <w:keepNext/>
      <w:keepLines/>
      <w:spacing w:before="100" w:beforeLines="0" w:after="120" w:afterLines="0" w:line="360" w:lineRule="auto"/>
      <w:jc w:val="left"/>
      <w:outlineLvl w:val="2"/>
    </w:pPr>
    <w:rPr>
      <w:rFonts w:ascii="Times New Roman" w:hAnsi="Times New Roman" w:eastAsia="宋体" w:cs="Times New Roman"/>
      <w:b/>
      <w:bCs/>
      <w:sz w:val="30"/>
      <w:szCs w:val="32"/>
    </w:rPr>
  </w:style>
  <w:style w:type="paragraph" w:styleId="6">
    <w:name w:val="heading 4"/>
    <w:basedOn w:val="1"/>
    <w:next w:val="1"/>
    <w:link w:val="20"/>
    <w:semiHidden/>
    <w:unhideWhenUsed/>
    <w:qFormat/>
    <w:uiPriority w:val="0"/>
    <w:pPr>
      <w:keepNext/>
      <w:keepLines/>
      <w:spacing w:before="60" w:beforeAutospacing="0" w:after="40" w:afterAutospacing="0" w:line="360" w:lineRule="auto"/>
      <w:ind w:firstLine="640" w:firstLineChars="200"/>
      <w:outlineLvl w:val="3"/>
    </w:pPr>
    <w:rPr>
      <w:rFonts w:ascii="Arial" w:hAnsi="Arial" w:eastAsia="宋体"/>
      <w:b/>
      <w:sz w:val="28"/>
    </w:rPr>
  </w:style>
  <w:style w:type="paragraph" w:styleId="7">
    <w:name w:val="heading 5"/>
    <w:basedOn w:val="1"/>
    <w:next w:val="1"/>
    <w:semiHidden/>
    <w:unhideWhenUsed/>
    <w:qFormat/>
    <w:uiPriority w:val="0"/>
    <w:pPr>
      <w:keepNext/>
      <w:keepLines/>
      <w:numPr>
        <w:ilvl w:val="4"/>
        <w:numId w:val="2"/>
      </w:numPr>
      <w:spacing w:before="100" w:beforeLines="0" w:beforeAutospacing="0" w:after="120" w:afterLines="0" w:afterAutospacing="0" w:line="416" w:lineRule="auto"/>
      <w:ind w:left="0" w:firstLine="480" w:firstLineChars="200"/>
      <w:outlineLvl w:val="4"/>
    </w:pPr>
    <w:rPr>
      <w:rFonts w:ascii="Times New Roman" w:hAnsi="Times New Roman" w:eastAsia="宋体" w:cs="Times New Roman"/>
      <w:b/>
    </w:rPr>
  </w:style>
  <w:style w:type="paragraph" w:styleId="8">
    <w:name w:val="heading 6"/>
    <w:basedOn w:val="1"/>
    <w:next w:val="1"/>
    <w:semiHidden/>
    <w:unhideWhenUsed/>
    <w:qFormat/>
    <w:uiPriority w:val="0"/>
    <w:pPr>
      <w:keepNext/>
      <w:keepLines/>
      <w:numPr>
        <w:ilvl w:val="5"/>
        <w:numId w:val="3"/>
      </w:numPr>
      <w:spacing w:before="100" w:beforeLines="0" w:beforeAutospacing="0" w:after="120" w:afterLines="0" w:afterAutospacing="0" w:line="416" w:lineRule="auto"/>
      <w:ind w:left="0" w:firstLine="480" w:firstLineChars="200"/>
      <w:outlineLvl w:val="5"/>
    </w:pPr>
    <w:rPr>
      <w:rFonts w:ascii="Arial" w:hAnsi="Arial" w:eastAsia="宋体" w:cs="Times New Roman"/>
      <w:b/>
    </w:rPr>
  </w:style>
  <w:style w:type="paragraph" w:styleId="9">
    <w:name w:val="heading 7"/>
    <w:basedOn w:val="1"/>
    <w:next w:val="1"/>
    <w:semiHidden/>
    <w:unhideWhenUsed/>
    <w:qFormat/>
    <w:uiPriority w:val="0"/>
    <w:pPr>
      <w:keepNext/>
      <w:keepLines/>
      <w:spacing w:before="240" w:beforeLines="0" w:beforeAutospacing="0" w:after="64" w:afterLines="0" w:afterAutospacing="0" w:line="360" w:lineRule="auto"/>
      <w:outlineLvl w:val="6"/>
    </w:pPr>
    <w:rPr>
      <w:rFonts w:ascii="宋体" w:hAnsi="宋体" w:eastAsia="宋体" w:cs="Times New Roman"/>
      <w:b/>
      <w:sz w:val="28"/>
    </w:rPr>
  </w:style>
  <w:style w:type="paragraph" w:styleId="10">
    <w:name w:val="heading 8"/>
    <w:basedOn w:val="1"/>
    <w:next w:val="1"/>
    <w:link w:val="24"/>
    <w:semiHidden/>
    <w:unhideWhenUsed/>
    <w:qFormat/>
    <w:uiPriority w:val="0"/>
    <w:pPr>
      <w:keepNext/>
      <w:keepLines/>
      <w:spacing w:before="100" w:beforeLines="0" w:beforeAutospacing="0" w:after="120" w:afterLines="0" w:afterAutospacing="0" w:line="416" w:lineRule="auto"/>
      <w:outlineLvl w:val="7"/>
    </w:pPr>
    <w:rPr>
      <w:rFonts w:ascii="Arial" w:hAnsi="Arial"/>
      <w:b/>
    </w:rPr>
  </w:style>
  <w:style w:type="paragraph" w:styleId="11">
    <w:name w:val="heading 9"/>
    <w:basedOn w:val="1"/>
    <w:next w:val="1"/>
    <w:semiHidden/>
    <w:unhideWhenUsed/>
    <w:qFormat/>
    <w:uiPriority w:val="0"/>
    <w:pPr>
      <w:keepNext/>
      <w:keepLines/>
      <w:spacing w:before="100" w:beforeLines="0" w:beforeAutospacing="0" w:after="120" w:afterLines="0" w:afterAutospacing="0" w:line="360" w:lineRule="auto"/>
      <w:outlineLvl w:val="8"/>
    </w:pPr>
    <w:rPr>
      <w:rFonts w:ascii="Arial" w:hAnsi="Arial" w:eastAsia="宋体"/>
      <w:sz w:val="28"/>
    </w:rPr>
  </w:style>
  <w:style w:type="character" w:default="1" w:styleId="19">
    <w:name w:val="Default Paragraph Font"/>
    <w:semiHidden/>
    <w:unhideWhenUsed/>
    <w:qFormat/>
    <w:uiPriority w:val="1"/>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Calibri" w:eastAsia="黑体" w:cs="Times New Roman"/>
      <w:lang w:val="en-US" w:eastAsia="zh-CN" w:bidi="ar-SA"/>
    </w:rPr>
  </w:style>
  <w:style w:type="paragraph" w:styleId="12">
    <w:name w:val="Normal Indent"/>
    <w:basedOn w:val="1"/>
    <w:next w:val="1"/>
    <w:qFormat/>
    <w:uiPriority w:val="0"/>
    <w:pPr>
      <w:widowControl w:val="0"/>
      <w:spacing w:before="60" w:after="40" w:line="396" w:lineRule="auto"/>
      <w:ind w:firstLine="420" w:firstLineChars="200"/>
      <w:jc w:val="both"/>
    </w:pPr>
    <w:rPr>
      <w:rFonts w:ascii="Times New Roman" w:hAnsi="Times New Roman" w:cs="Times New Roman"/>
      <w:sz w:val="30"/>
      <w:szCs w:val="24"/>
    </w:rPr>
  </w:style>
  <w:style w:type="paragraph" w:styleId="13">
    <w:name w:val="annotation text"/>
    <w:basedOn w:val="1"/>
    <w:uiPriority w:val="0"/>
    <w:pPr>
      <w:jc w:val="left"/>
    </w:pPr>
    <w:rPr>
      <w:rFonts w:eastAsia="宋体"/>
      <w:b/>
      <w:sz w:val="28"/>
    </w:rPr>
  </w:style>
  <w:style w:type="paragraph" w:styleId="14">
    <w:name w:val="Body Text"/>
    <w:basedOn w:val="1"/>
    <w:next w:val="1"/>
    <w:qFormat/>
    <w:uiPriority w:val="0"/>
    <w:pPr>
      <w:spacing w:before="60" w:after="40" w:line="480" w:lineRule="auto"/>
    </w:pPr>
    <w:rPr>
      <w:rFonts w:eastAsia="宋体"/>
    </w:rPr>
  </w:style>
  <w:style w:type="paragraph" w:styleId="15">
    <w:name w:val="Body Text Indent"/>
    <w:basedOn w:val="1"/>
    <w:qFormat/>
    <w:uiPriority w:val="0"/>
    <w:pPr>
      <w:spacing w:after="120" w:afterLines="0" w:afterAutospacing="0"/>
      <w:ind w:left="420" w:leftChars="200"/>
    </w:pPr>
  </w:style>
  <w:style w:type="paragraph" w:styleId="16">
    <w:name w:val="footer"/>
    <w:basedOn w:val="1"/>
    <w:qFormat/>
    <w:uiPriority w:val="0"/>
    <w:pPr>
      <w:tabs>
        <w:tab w:val="center" w:pos="4153"/>
        <w:tab w:val="right" w:pos="8306"/>
      </w:tabs>
      <w:snapToGrid w:val="0"/>
    </w:pPr>
    <w:rPr>
      <w:rFonts w:ascii="仿宋_GB2312" w:hAnsi="仿宋_GB2312" w:eastAsia="仿宋" w:cs="Times New Roman"/>
      <w:sz w:val="32"/>
      <w:szCs w:val="18"/>
    </w:rPr>
  </w:style>
  <w:style w:type="paragraph" w:styleId="17">
    <w:name w:val="Body Text First Indent 2"/>
    <w:basedOn w:val="15"/>
    <w:qFormat/>
    <w:uiPriority w:val="0"/>
    <w:pPr>
      <w:ind w:firstLine="420" w:firstLineChars="200"/>
    </w:pPr>
  </w:style>
  <w:style w:type="character" w:customStyle="1" w:styleId="20">
    <w:name w:val="标题 4 Char1"/>
    <w:link w:val="6"/>
    <w:qFormat/>
    <w:locked/>
    <w:uiPriority w:val="0"/>
    <w:rPr>
      <w:rFonts w:ascii="Arial" w:hAnsi="Arial" w:eastAsia="宋体" w:cs="Times New Roman"/>
      <w:b/>
      <w:snapToGrid w:val="0"/>
      <w:color w:val="000000"/>
      <w:sz w:val="28"/>
      <w:szCs w:val="21"/>
      <w:lang w:eastAsia="en-US"/>
    </w:rPr>
  </w:style>
  <w:style w:type="character" w:customStyle="1" w:styleId="21">
    <w:name w:val="标题 2 Char"/>
    <w:link w:val="4"/>
    <w:qFormat/>
    <w:uiPriority w:val="9"/>
    <w:rPr>
      <w:rFonts w:ascii="宋体" w:hAnsi="宋体" w:eastAsia="宋体" w:cs="宋体"/>
      <w:b/>
      <w:bCs/>
      <w:sz w:val="28"/>
      <w:szCs w:val="32"/>
    </w:rPr>
  </w:style>
  <w:style w:type="character" w:customStyle="1" w:styleId="22">
    <w:name w:val="标题 1 Char"/>
    <w:basedOn w:val="19"/>
    <w:link w:val="3"/>
    <w:qFormat/>
    <w:uiPriority w:val="0"/>
    <w:rPr>
      <w:rFonts w:hint="eastAsia" w:ascii="Times New Roman" w:hAnsi="Times New Roman" w:eastAsia="仿宋" w:cs="Times New Roman"/>
      <w:b/>
      <w:bCs/>
      <w:kern w:val="44"/>
      <w:sz w:val="36"/>
      <w:szCs w:val="24"/>
    </w:rPr>
  </w:style>
  <w:style w:type="character" w:customStyle="1" w:styleId="23">
    <w:name w:val="标题 3 Char1"/>
    <w:link w:val="5"/>
    <w:qFormat/>
    <w:locked/>
    <w:uiPriority w:val="99"/>
    <w:rPr>
      <w:rFonts w:ascii="Times New Roman" w:hAnsi="Times New Roman" w:eastAsia="宋体" w:cs="Times New Roman"/>
      <w:b/>
      <w:sz w:val="30"/>
      <w:szCs w:val="28"/>
    </w:rPr>
  </w:style>
  <w:style w:type="character" w:customStyle="1" w:styleId="24">
    <w:name w:val="标题 8 Char"/>
    <w:link w:val="10"/>
    <w:qFormat/>
    <w:uiPriority w:val="9"/>
    <w:rPr>
      <w:rFonts w:ascii="Arial" w:hAnsi="Arial" w:eastAsia="宋体"/>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2023-12-11T12:22:00Z</dcterms:created>
  <dc:creator>宋剑英</dc:creator>
  <cp:lastModifiedBy>宋剑英</cp:lastModifiedBy>
  <dcterms:modified xsi:type="dcterms:W3CDTF">2023-12-11T12:28:40Z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64E0FBF8C67C434196D8929D9F75B70C_11</vt:lpwstr>
  </property>
</Properties>
</file>