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BFF2F" w14:textId="77777777" w:rsidR="005B1266" w:rsidRDefault="005B1266">
      <w:pPr>
        <w:rPr>
          <w:rFonts w:ascii="方正小标宋简体" w:eastAsia="方正小标宋简体" w:hAnsi="方正小标宋简体" w:cs="宋体"/>
          <w:sz w:val="72"/>
          <w:szCs w:val="44"/>
        </w:rPr>
      </w:pPr>
    </w:p>
    <w:p w14:paraId="6C4991F4" w14:textId="77777777" w:rsidR="005B1266" w:rsidRDefault="005B1266">
      <w:pPr>
        <w:jc w:val="center"/>
        <w:rPr>
          <w:rFonts w:ascii="方正小标宋简体" w:eastAsia="方正小标宋简体" w:hAnsi="方正小标宋简体" w:cs="宋体"/>
          <w:sz w:val="72"/>
          <w:szCs w:val="44"/>
        </w:rPr>
      </w:pPr>
    </w:p>
    <w:p w14:paraId="5D711C59" w14:textId="77777777" w:rsidR="005B1266" w:rsidRDefault="0056797A">
      <w:pPr>
        <w:jc w:val="center"/>
        <w:rPr>
          <w:rFonts w:ascii="方正小标宋简体" w:eastAsia="方正小标宋简体" w:hAnsi="方正小标宋简体" w:cs="宋体"/>
          <w:sz w:val="72"/>
          <w:szCs w:val="44"/>
        </w:rPr>
      </w:pPr>
      <w:r>
        <w:rPr>
          <w:rFonts w:ascii="方正小标宋简体" w:eastAsia="方正小标宋简体" w:hAnsi="方正小标宋简体" w:cs="宋体" w:hint="eastAsia"/>
          <w:sz w:val="72"/>
          <w:szCs w:val="44"/>
        </w:rPr>
        <w:t>政府采购项目</w:t>
      </w:r>
    </w:p>
    <w:p w14:paraId="575972F3" w14:textId="77777777" w:rsidR="005B1266" w:rsidRDefault="0056797A">
      <w:pPr>
        <w:jc w:val="center"/>
        <w:rPr>
          <w:rFonts w:ascii="方正小标宋简体" w:eastAsia="方正小标宋简体" w:hAnsi="方正小标宋简体" w:cs="宋体"/>
          <w:sz w:val="72"/>
          <w:szCs w:val="44"/>
        </w:rPr>
      </w:pPr>
      <w:r>
        <w:rPr>
          <w:rFonts w:ascii="方正小标宋简体" w:eastAsia="方正小标宋简体" w:hAnsi="方正小标宋简体" w:cs="宋体" w:hint="eastAsia"/>
          <w:sz w:val="72"/>
          <w:szCs w:val="44"/>
        </w:rPr>
        <w:t>采购需求确定书</w:t>
      </w:r>
    </w:p>
    <w:p w14:paraId="1D9BAE58" w14:textId="77777777" w:rsidR="005B1266" w:rsidRDefault="005B1266">
      <w:pPr>
        <w:jc w:val="center"/>
        <w:rPr>
          <w:rFonts w:ascii="方正小标宋简体" w:eastAsia="方正小标宋简体" w:hAnsi="方正小标宋简体"/>
          <w:sz w:val="44"/>
          <w:szCs w:val="44"/>
        </w:rPr>
      </w:pPr>
    </w:p>
    <w:p w14:paraId="787C262E" w14:textId="77777777" w:rsidR="005B1266" w:rsidRDefault="005B1266">
      <w:pPr>
        <w:jc w:val="center"/>
        <w:rPr>
          <w:rFonts w:ascii="方正小标宋简体" w:eastAsia="方正小标宋简体" w:hAnsi="方正小标宋简体"/>
          <w:sz w:val="44"/>
          <w:szCs w:val="44"/>
        </w:rPr>
      </w:pPr>
    </w:p>
    <w:p w14:paraId="4DD1A61A" w14:textId="77777777" w:rsidR="005B1266" w:rsidRDefault="005B1266">
      <w:pPr>
        <w:jc w:val="center"/>
        <w:rPr>
          <w:rFonts w:ascii="方正小标宋简体" w:eastAsia="方正小标宋简体" w:hAnsi="方正小标宋简体"/>
          <w:sz w:val="44"/>
          <w:szCs w:val="44"/>
        </w:rPr>
      </w:pPr>
    </w:p>
    <w:p w14:paraId="7EDE02CA" w14:textId="77777777" w:rsidR="005B1266" w:rsidRDefault="005B1266">
      <w:pPr>
        <w:jc w:val="center"/>
        <w:rPr>
          <w:rFonts w:ascii="方正小标宋简体" w:eastAsia="方正小标宋简体" w:hAnsi="方正小标宋简体"/>
          <w:sz w:val="44"/>
          <w:szCs w:val="44"/>
        </w:rPr>
      </w:pPr>
    </w:p>
    <w:p w14:paraId="261E0D4D" w14:textId="77777777" w:rsidR="005B1266" w:rsidRDefault="005B1266">
      <w:pPr>
        <w:jc w:val="center"/>
        <w:rPr>
          <w:rFonts w:ascii="方正小标宋简体" w:eastAsia="方正小标宋简体" w:hAnsi="方正小标宋简体"/>
          <w:sz w:val="44"/>
          <w:szCs w:val="44"/>
        </w:rPr>
      </w:pPr>
    </w:p>
    <w:p w14:paraId="69F0F7A5" w14:textId="77777777" w:rsidR="005B1266" w:rsidRDefault="0056797A" w:rsidP="00124B17">
      <w:pPr>
        <w:ind w:leftChars="372" w:left="2690" w:hangingChars="500" w:hanging="1500"/>
        <w:rPr>
          <w:rFonts w:ascii="方正小标宋简体" w:eastAsia="方正小标宋简体" w:hAnsi="方正小标宋简体"/>
          <w:sz w:val="30"/>
          <w:szCs w:val="30"/>
          <w:u w:val="single"/>
        </w:rPr>
      </w:pPr>
      <w:r>
        <w:rPr>
          <w:rFonts w:ascii="方正小标宋简体" w:eastAsia="方正小标宋简体" w:hAnsi="方正小标宋简体"/>
          <w:sz w:val="30"/>
          <w:szCs w:val="30"/>
        </w:rPr>
        <w:t>项目名称</w:t>
      </w:r>
      <w:r>
        <w:rPr>
          <w:rFonts w:ascii="方正小标宋简体" w:eastAsia="方正小标宋简体" w:hAnsi="方正小标宋简体" w:hint="eastAsia"/>
          <w:sz w:val="30"/>
          <w:szCs w:val="30"/>
        </w:rPr>
        <w:t>：</w:t>
      </w:r>
      <w:r w:rsidR="00124B17" w:rsidRPr="00124B17">
        <w:rPr>
          <w:rFonts w:ascii="方正小标宋简体" w:eastAsia="方正小标宋简体" w:hAnsi="方正小标宋简体" w:hint="eastAsia"/>
          <w:sz w:val="30"/>
          <w:szCs w:val="30"/>
          <w:u w:val="single"/>
        </w:rPr>
        <w:t>三亚崖州湾科技城水系工程项目红线范围内供水管道迁改工程</w:t>
      </w:r>
    </w:p>
    <w:p w14:paraId="5C596961" w14:textId="77777777" w:rsidR="005B1266" w:rsidRDefault="0056797A">
      <w:pPr>
        <w:ind w:firstLineChars="400" w:firstLine="1200"/>
        <w:rPr>
          <w:rFonts w:ascii="方正小标宋简体" w:eastAsia="方正小标宋简体" w:hAnsi="方正小标宋简体"/>
          <w:sz w:val="30"/>
          <w:szCs w:val="30"/>
          <w:u w:val="single"/>
        </w:rPr>
      </w:pPr>
      <w:r>
        <w:rPr>
          <w:rFonts w:ascii="方正小标宋简体" w:eastAsia="方正小标宋简体" w:hAnsi="方正小标宋简体" w:hint="eastAsia"/>
          <w:sz w:val="30"/>
          <w:szCs w:val="30"/>
        </w:rPr>
        <w:t>采购单位：</w:t>
      </w:r>
      <w:r w:rsidR="00124B17" w:rsidRPr="00124B17">
        <w:rPr>
          <w:rFonts w:ascii="方正小标宋简体" w:eastAsia="方正小标宋简体" w:hAnsi="方正小标宋简体" w:hint="eastAsia"/>
          <w:sz w:val="30"/>
          <w:szCs w:val="30"/>
          <w:u w:val="single"/>
        </w:rPr>
        <w:t>三亚市崖州区项目推进服务中心</w:t>
      </w:r>
    </w:p>
    <w:p w14:paraId="6D2C926A" w14:textId="77777777" w:rsidR="005B1266" w:rsidRDefault="0056797A">
      <w:pPr>
        <w:ind w:firstLineChars="400" w:firstLine="1200"/>
        <w:rPr>
          <w:rFonts w:ascii="方正小标宋简体" w:eastAsia="方正小标宋简体" w:hAnsi="方正小标宋简体"/>
          <w:color w:val="000000" w:themeColor="text1"/>
          <w:sz w:val="30"/>
          <w:szCs w:val="30"/>
          <w:u w:val="single"/>
        </w:rPr>
      </w:pPr>
      <w:r>
        <w:rPr>
          <w:rFonts w:ascii="方正小标宋简体" w:eastAsia="方正小标宋简体" w:hAnsi="方正小标宋简体" w:hint="eastAsia"/>
          <w:sz w:val="30"/>
          <w:szCs w:val="30"/>
        </w:rPr>
        <w:t>编制单位：</w:t>
      </w:r>
      <w:r w:rsidR="00124B17" w:rsidRPr="00124B17">
        <w:rPr>
          <w:rFonts w:ascii="方正小标宋简体" w:eastAsia="方正小标宋简体" w:hAnsi="方正小标宋简体" w:hint="eastAsia"/>
          <w:sz w:val="30"/>
          <w:szCs w:val="30"/>
          <w:u w:val="single"/>
        </w:rPr>
        <w:t>三亚市崖州区项目推进服务中心</w:t>
      </w:r>
    </w:p>
    <w:p w14:paraId="61F9E717" w14:textId="77777777" w:rsidR="005B1266" w:rsidRDefault="0056797A">
      <w:pPr>
        <w:ind w:firstLineChars="400" w:firstLine="1200"/>
        <w:rPr>
          <w:rFonts w:ascii="方正小标宋简体" w:eastAsia="方正小标宋简体" w:hAnsi="方正小标宋简体"/>
          <w:sz w:val="30"/>
          <w:szCs w:val="30"/>
          <w:u w:val="single"/>
        </w:rPr>
      </w:pPr>
      <w:r>
        <w:rPr>
          <w:rFonts w:ascii="方正小标宋简体" w:eastAsia="方正小标宋简体" w:hAnsi="方正小标宋简体" w:hint="eastAsia"/>
          <w:sz w:val="30"/>
          <w:szCs w:val="30"/>
        </w:rPr>
        <w:t>编制时间：</w:t>
      </w:r>
      <w:r>
        <w:rPr>
          <w:rFonts w:ascii="方正小标宋简体" w:eastAsia="方正小标宋简体" w:hAnsi="方正小标宋简体" w:hint="eastAsia"/>
          <w:sz w:val="30"/>
          <w:szCs w:val="30"/>
          <w:u w:val="single"/>
        </w:rPr>
        <w:t>2023年0</w:t>
      </w:r>
      <w:r w:rsidR="00124B17">
        <w:rPr>
          <w:rFonts w:ascii="方正小标宋简体" w:eastAsia="方正小标宋简体" w:hAnsi="方正小标宋简体"/>
          <w:sz w:val="30"/>
          <w:szCs w:val="30"/>
          <w:u w:val="single"/>
        </w:rPr>
        <w:t>1</w:t>
      </w:r>
      <w:r>
        <w:rPr>
          <w:rFonts w:ascii="方正小标宋简体" w:eastAsia="方正小标宋简体" w:hAnsi="方正小标宋简体" w:hint="eastAsia"/>
          <w:sz w:val="30"/>
          <w:szCs w:val="30"/>
          <w:u w:val="single"/>
        </w:rPr>
        <w:t>月</w:t>
      </w:r>
    </w:p>
    <w:p w14:paraId="4B233D7D" w14:textId="77777777" w:rsidR="005B1266" w:rsidRDefault="005B1266">
      <w:pPr>
        <w:rPr>
          <w:rFonts w:ascii="方正小标宋简体" w:eastAsia="方正小标宋简体" w:hAnsi="方正小标宋简体"/>
          <w:sz w:val="44"/>
          <w:szCs w:val="44"/>
        </w:rPr>
      </w:pPr>
    </w:p>
    <w:p w14:paraId="21FABFFA" w14:textId="77777777" w:rsidR="005B1266" w:rsidRDefault="005B1266">
      <w:pPr>
        <w:rPr>
          <w:rFonts w:ascii="方正小标宋简体" w:eastAsia="方正小标宋简体" w:hAnsi="方正小标宋简体"/>
          <w:sz w:val="44"/>
          <w:szCs w:val="44"/>
        </w:rPr>
        <w:sectPr w:rsidR="005B1266">
          <w:footerReference w:type="even" r:id="rId7"/>
          <w:footerReference w:type="default" r:id="rId8"/>
          <w:pgSz w:w="11906" w:h="16838"/>
          <w:pgMar w:top="2098" w:right="1418" w:bottom="1985" w:left="1588" w:header="851" w:footer="992" w:gutter="0"/>
          <w:pgNumType w:start="1"/>
          <w:cols w:space="720"/>
          <w:docGrid w:type="lines" w:linePitch="312"/>
        </w:sectPr>
      </w:pPr>
    </w:p>
    <w:p w14:paraId="2BA38BF3" w14:textId="77777777" w:rsidR="005B1266" w:rsidRDefault="0056797A">
      <w:pPr>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lastRenderedPageBreak/>
        <w:t xml:space="preserve">编 制 </w:t>
      </w:r>
      <w:r>
        <w:rPr>
          <w:rFonts w:ascii="方正小标宋简体" w:eastAsia="方正小标宋简体" w:hAnsi="方正小标宋简体"/>
          <w:sz w:val="44"/>
          <w:szCs w:val="44"/>
        </w:rPr>
        <w:t>说</w:t>
      </w:r>
      <w:r>
        <w:rPr>
          <w:rFonts w:ascii="方正小标宋简体" w:eastAsia="方正小标宋简体" w:hAnsi="方正小标宋简体" w:hint="eastAsia"/>
          <w:sz w:val="44"/>
          <w:szCs w:val="44"/>
        </w:rPr>
        <w:t xml:space="preserve"> </w:t>
      </w:r>
      <w:r>
        <w:rPr>
          <w:rFonts w:ascii="方正小标宋简体" w:eastAsia="方正小标宋简体" w:hAnsi="方正小标宋简体"/>
          <w:sz w:val="44"/>
          <w:szCs w:val="44"/>
        </w:rPr>
        <w:t>明</w:t>
      </w:r>
    </w:p>
    <w:p w14:paraId="3C3CB09C" w14:textId="77777777" w:rsidR="005B1266" w:rsidRDefault="005B1266">
      <w:pPr>
        <w:spacing w:line="560" w:lineRule="exact"/>
        <w:ind w:firstLineChars="200" w:firstLine="640"/>
        <w:rPr>
          <w:rFonts w:ascii="仿宋" w:eastAsia="仿宋" w:hAnsi="仿宋"/>
          <w:szCs w:val="32"/>
        </w:rPr>
      </w:pPr>
    </w:p>
    <w:p w14:paraId="7F502783" w14:textId="77777777" w:rsidR="005B1266" w:rsidRDefault="0056797A">
      <w:pPr>
        <w:spacing w:line="560" w:lineRule="exact"/>
        <w:ind w:firstLineChars="200" w:firstLine="640"/>
        <w:rPr>
          <w:rFonts w:hAnsi="仿宋"/>
          <w:szCs w:val="32"/>
        </w:rPr>
      </w:pPr>
      <w:r>
        <w:rPr>
          <w:rFonts w:hAnsi="仿宋" w:hint="eastAsia"/>
          <w:szCs w:val="32"/>
        </w:rPr>
        <w:t>一、采购单位可以自行组织编制采购需求，也可以委托采购代理机构或者其他第三方机构编制。</w:t>
      </w:r>
    </w:p>
    <w:p w14:paraId="4108BA6F" w14:textId="77777777" w:rsidR="005B1266" w:rsidRDefault="0056797A">
      <w:pPr>
        <w:spacing w:line="560" w:lineRule="exact"/>
        <w:ind w:firstLineChars="200" w:firstLine="640"/>
        <w:rPr>
          <w:rFonts w:hAnsi="仿宋"/>
          <w:szCs w:val="32"/>
        </w:rPr>
      </w:pPr>
      <w:r>
        <w:rPr>
          <w:rFonts w:hAnsi="仿宋" w:hint="eastAsia"/>
          <w:szCs w:val="32"/>
        </w:rPr>
        <w:t>二、编制的采购需求应当符合《办法》要求及政府采购的相关规定。</w:t>
      </w:r>
    </w:p>
    <w:p w14:paraId="06E51942" w14:textId="77777777" w:rsidR="005B1266" w:rsidRDefault="0056797A">
      <w:pPr>
        <w:spacing w:line="560" w:lineRule="exact"/>
        <w:ind w:firstLineChars="200" w:firstLine="640"/>
        <w:rPr>
          <w:rFonts w:hAnsi="仿宋"/>
          <w:szCs w:val="32"/>
        </w:rPr>
      </w:pPr>
      <w:r>
        <w:rPr>
          <w:rFonts w:hAnsi="仿宋" w:hint="eastAsia"/>
          <w:szCs w:val="32"/>
        </w:rPr>
        <w:t>三、斜体字部分属于提醒内容，编制时应删除。</w:t>
      </w:r>
    </w:p>
    <w:p w14:paraId="1E069FCB" w14:textId="77777777" w:rsidR="005B1266" w:rsidRDefault="0056797A">
      <w:pPr>
        <w:spacing w:line="560" w:lineRule="exact"/>
        <w:ind w:firstLineChars="200" w:firstLine="640"/>
        <w:rPr>
          <w:rFonts w:hAnsi="仿宋"/>
          <w:szCs w:val="32"/>
        </w:rPr>
      </w:pPr>
      <w:r>
        <w:rPr>
          <w:rFonts w:hAnsi="仿宋" w:hint="eastAsia"/>
          <w:szCs w:val="32"/>
        </w:rPr>
        <w:t>四、对不适用的内容应删除，并调整相应序号。</w:t>
      </w:r>
    </w:p>
    <w:p w14:paraId="7F2CE5AA" w14:textId="77777777" w:rsidR="005B1266" w:rsidRDefault="005B1266">
      <w:pPr>
        <w:spacing w:line="560" w:lineRule="exact"/>
        <w:rPr>
          <w:rFonts w:hAnsi="Calibri"/>
          <w:szCs w:val="32"/>
        </w:rPr>
        <w:sectPr w:rsidR="005B1266">
          <w:footerReference w:type="default" r:id="rId9"/>
          <w:pgSz w:w="11906" w:h="16838"/>
          <w:pgMar w:top="1440" w:right="1800" w:bottom="1440" w:left="1800" w:header="851" w:footer="992" w:gutter="0"/>
          <w:cols w:space="720"/>
          <w:docGrid w:type="lines" w:linePitch="312"/>
        </w:sectPr>
      </w:pPr>
    </w:p>
    <w:p w14:paraId="7873B06D" w14:textId="77777777" w:rsidR="005B1266" w:rsidRDefault="0056797A">
      <w:pPr>
        <w:spacing w:line="560" w:lineRule="exact"/>
        <w:jc w:val="left"/>
        <w:rPr>
          <w:rFonts w:ascii="仿宋" w:eastAsia="仿宋" w:hAnsi="仿宋" w:cs="仿宋"/>
          <w:b/>
          <w:bCs/>
          <w:sz w:val="30"/>
          <w:szCs w:val="30"/>
        </w:rPr>
      </w:pPr>
      <w:r>
        <w:rPr>
          <w:rFonts w:ascii="仿宋" w:eastAsia="仿宋" w:hAnsi="仿宋" w:cs="仿宋" w:hint="eastAsia"/>
          <w:b/>
          <w:bCs/>
          <w:sz w:val="30"/>
          <w:szCs w:val="30"/>
        </w:rPr>
        <w:lastRenderedPageBreak/>
        <w:t>一、需求调查情况</w:t>
      </w:r>
    </w:p>
    <w:p w14:paraId="0944479A" w14:textId="77777777" w:rsidR="005B1266" w:rsidRDefault="0056797A">
      <w:pPr>
        <w:spacing w:line="560" w:lineRule="exact"/>
        <w:ind w:firstLineChars="200" w:firstLine="600"/>
        <w:jc w:val="left"/>
        <w:rPr>
          <w:rFonts w:ascii="楷体" w:eastAsia="楷体" w:hAnsi="楷体"/>
          <w:sz w:val="30"/>
          <w:szCs w:val="30"/>
          <w:u w:val="single"/>
        </w:rPr>
      </w:pPr>
      <w:r>
        <w:rPr>
          <w:rFonts w:ascii="仿宋" w:eastAsia="仿宋" w:hAnsi="仿宋" w:hint="eastAsia"/>
          <w:iCs/>
          <w:sz w:val="30"/>
          <w:szCs w:val="30"/>
          <w:u w:val="single"/>
        </w:rPr>
        <w:t>本项目不属于《政府采购需求管理办法》第十一条规定的应当开展需求调查的情形。本项目无需开展需求调查。</w:t>
      </w:r>
    </w:p>
    <w:p w14:paraId="1B7B981E" w14:textId="77777777" w:rsidR="005B1266" w:rsidRDefault="0056797A">
      <w:pPr>
        <w:spacing w:line="560" w:lineRule="exact"/>
        <w:rPr>
          <w:rFonts w:ascii="仿宋" w:eastAsia="仿宋" w:hAnsi="仿宋" w:cs="仿宋"/>
          <w:b/>
          <w:bCs/>
          <w:sz w:val="30"/>
          <w:szCs w:val="30"/>
        </w:rPr>
      </w:pPr>
      <w:r>
        <w:rPr>
          <w:rFonts w:ascii="仿宋" w:eastAsia="仿宋" w:hAnsi="仿宋" w:cs="仿宋" w:hint="eastAsia"/>
          <w:b/>
          <w:bCs/>
          <w:sz w:val="30"/>
          <w:szCs w:val="30"/>
        </w:rPr>
        <w:t>二、需求清单</w:t>
      </w:r>
    </w:p>
    <w:p w14:paraId="6F878113" w14:textId="77777777" w:rsidR="005B1266" w:rsidRDefault="0056797A">
      <w:pPr>
        <w:spacing w:line="560" w:lineRule="exact"/>
        <w:jc w:val="left"/>
        <w:rPr>
          <w:rFonts w:ascii="仿宋" w:eastAsia="仿宋" w:hAnsi="仿宋" w:cs="仿宋"/>
          <w:b/>
          <w:bCs/>
          <w:sz w:val="30"/>
          <w:szCs w:val="30"/>
        </w:rPr>
      </w:pPr>
      <w:r>
        <w:rPr>
          <w:rFonts w:ascii="仿宋" w:eastAsia="仿宋" w:hAnsi="仿宋" w:cs="仿宋" w:hint="eastAsia"/>
          <w:b/>
          <w:bCs/>
          <w:sz w:val="30"/>
          <w:szCs w:val="30"/>
        </w:rPr>
        <w:t>（一）项目概况</w:t>
      </w:r>
    </w:p>
    <w:p w14:paraId="3C6FAF5D" w14:textId="77777777" w:rsidR="00124B17" w:rsidRDefault="00124B17">
      <w:pPr>
        <w:spacing w:line="560" w:lineRule="exact"/>
        <w:jc w:val="left"/>
        <w:rPr>
          <w:rFonts w:ascii="仿宋" w:eastAsia="仿宋" w:hAnsi="仿宋" w:cs="仿宋"/>
          <w:color w:val="000000" w:themeColor="text1"/>
          <w:sz w:val="30"/>
          <w:szCs w:val="30"/>
        </w:rPr>
      </w:pPr>
      <w:r w:rsidRPr="00124B17">
        <w:rPr>
          <w:rFonts w:ascii="仿宋" w:eastAsia="仿宋" w:hAnsi="仿宋" w:cs="仿宋" w:hint="eastAsia"/>
          <w:color w:val="000000" w:themeColor="text1"/>
          <w:sz w:val="30"/>
          <w:szCs w:val="30"/>
        </w:rPr>
        <w:t>新增</w:t>
      </w:r>
      <w:r w:rsidRPr="00124B17">
        <w:rPr>
          <w:rFonts w:ascii="仿宋" w:eastAsia="仿宋" w:hAnsi="仿宋" w:cs="仿宋"/>
          <w:color w:val="000000" w:themeColor="text1"/>
          <w:sz w:val="30"/>
          <w:szCs w:val="30"/>
        </w:rPr>
        <w:t>DN800米球墨铸铁管172m、DN300高密度聚乙烯给水管133m、DN200高密度聚乙烯给水管441m、DN160高密度聚乙烯给水管494m、入户管、阀门井、支墩等相应配套附属设施。</w:t>
      </w:r>
    </w:p>
    <w:p w14:paraId="23A74732" w14:textId="77777777" w:rsidR="005B1266" w:rsidRDefault="0056797A">
      <w:pPr>
        <w:spacing w:line="560" w:lineRule="exact"/>
        <w:jc w:val="left"/>
        <w:rPr>
          <w:rFonts w:ascii="仿宋" w:eastAsia="仿宋" w:hAnsi="仿宋" w:cs="仿宋"/>
          <w:b/>
          <w:bCs/>
          <w:sz w:val="30"/>
          <w:szCs w:val="30"/>
        </w:rPr>
      </w:pPr>
      <w:r>
        <w:rPr>
          <w:rFonts w:ascii="仿宋" w:eastAsia="仿宋" w:hAnsi="仿宋" w:cs="仿宋" w:hint="eastAsia"/>
          <w:b/>
          <w:bCs/>
          <w:sz w:val="30"/>
          <w:szCs w:val="30"/>
        </w:rPr>
        <w:t>（二）采购项目预（概）算</w:t>
      </w:r>
    </w:p>
    <w:p w14:paraId="63631CC8" w14:textId="77777777" w:rsidR="005B1266" w:rsidRDefault="0056797A">
      <w:pPr>
        <w:spacing w:line="560" w:lineRule="exact"/>
        <w:ind w:firstLineChars="200" w:firstLine="600"/>
        <w:jc w:val="left"/>
        <w:rPr>
          <w:rFonts w:hAnsi="楷体"/>
          <w:sz w:val="30"/>
          <w:szCs w:val="30"/>
          <w:u w:val="single"/>
        </w:rPr>
      </w:pPr>
      <w:r>
        <w:rPr>
          <w:rFonts w:hAnsi="楷体" w:hint="eastAsia"/>
          <w:sz w:val="30"/>
          <w:szCs w:val="30"/>
        </w:rPr>
        <w:t>总 预 算：</w:t>
      </w:r>
      <w:r w:rsidR="00124B17" w:rsidRPr="00124B17">
        <w:rPr>
          <w:rFonts w:hAnsi="楷体"/>
          <w:sz w:val="30"/>
          <w:szCs w:val="30"/>
          <w:u w:val="single"/>
        </w:rPr>
        <w:t>2250185.07</w:t>
      </w:r>
      <w:r>
        <w:rPr>
          <w:rFonts w:hAnsi="楷体" w:hint="eastAsia"/>
          <w:sz w:val="30"/>
          <w:szCs w:val="30"/>
          <w:u w:val="single"/>
        </w:rPr>
        <w:t xml:space="preserve">元 </w:t>
      </w:r>
    </w:p>
    <w:p w14:paraId="6C5419C4" w14:textId="77777777" w:rsidR="005B1266" w:rsidRDefault="0056797A">
      <w:pPr>
        <w:spacing w:line="560" w:lineRule="exact"/>
        <w:jc w:val="left"/>
        <w:rPr>
          <w:rFonts w:ascii="仿宋" w:eastAsia="仿宋" w:hAnsi="仿宋" w:cs="仿宋"/>
          <w:b/>
          <w:bCs/>
          <w:i/>
          <w:sz w:val="30"/>
          <w:szCs w:val="30"/>
          <w:u w:val="single"/>
        </w:rPr>
      </w:pPr>
      <w:r>
        <w:rPr>
          <w:rFonts w:ascii="仿宋" w:eastAsia="仿宋" w:hAnsi="仿宋" w:cs="仿宋" w:hint="eastAsia"/>
          <w:b/>
          <w:bCs/>
          <w:sz w:val="30"/>
          <w:szCs w:val="30"/>
        </w:rPr>
        <w:t>（三）采购标的汇总表</w:t>
      </w: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662"/>
        <w:gridCol w:w="1901"/>
        <w:gridCol w:w="1683"/>
        <w:gridCol w:w="845"/>
        <w:gridCol w:w="1038"/>
        <w:gridCol w:w="1033"/>
        <w:gridCol w:w="1218"/>
      </w:tblGrid>
      <w:tr w:rsidR="005B1266" w14:paraId="69B2534B" w14:textId="77777777" w:rsidTr="003A4B6D">
        <w:trPr>
          <w:cantSplit/>
          <w:trHeight w:val="1017"/>
          <w:jc w:val="center"/>
        </w:trPr>
        <w:tc>
          <w:tcPr>
            <w:tcW w:w="661" w:type="dxa"/>
            <w:vAlign w:val="center"/>
          </w:tcPr>
          <w:p w14:paraId="716D70BB" w14:textId="77777777" w:rsidR="005B1266" w:rsidRDefault="0056797A">
            <w:pPr>
              <w:spacing w:line="560" w:lineRule="exact"/>
              <w:jc w:val="center"/>
              <w:rPr>
                <w:rFonts w:ascii="仿宋" w:eastAsia="仿宋" w:hAnsi="仿宋"/>
                <w:b/>
                <w:color w:val="000000" w:themeColor="text1"/>
                <w:sz w:val="30"/>
                <w:szCs w:val="30"/>
              </w:rPr>
            </w:pPr>
            <w:r>
              <w:rPr>
                <w:rFonts w:ascii="仿宋" w:eastAsia="仿宋" w:hAnsi="仿宋" w:hint="eastAsia"/>
                <w:b/>
                <w:color w:val="000000" w:themeColor="text1"/>
                <w:sz w:val="30"/>
                <w:szCs w:val="30"/>
              </w:rPr>
              <w:t>包号</w:t>
            </w:r>
          </w:p>
        </w:tc>
        <w:tc>
          <w:tcPr>
            <w:tcW w:w="662" w:type="dxa"/>
            <w:vAlign w:val="center"/>
          </w:tcPr>
          <w:p w14:paraId="0E8AB1F1" w14:textId="77777777" w:rsidR="005B1266" w:rsidRDefault="0056797A">
            <w:pPr>
              <w:spacing w:line="560" w:lineRule="exact"/>
              <w:jc w:val="center"/>
              <w:rPr>
                <w:rFonts w:ascii="仿宋" w:eastAsia="仿宋" w:hAnsi="仿宋"/>
                <w:b/>
                <w:color w:val="000000" w:themeColor="text1"/>
                <w:sz w:val="30"/>
                <w:szCs w:val="30"/>
              </w:rPr>
            </w:pPr>
            <w:r>
              <w:rPr>
                <w:rFonts w:ascii="仿宋" w:eastAsia="仿宋" w:hAnsi="仿宋" w:hint="eastAsia"/>
                <w:b/>
                <w:color w:val="000000" w:themeColor="text1"/>
                <w:sz w:val="30"/>
                <w:szCs w:val="30"/>
              </w:rPr>
              <w:t>序号</w:t>
            </w:r>
          </w:p>
        </w:tc>
        <w:tc>
          <w:tcPr>
            <w:tcW w:w="1901" w:type="dxa"/>
            <w:vAlign w:val="center"/>
          </w:tcPr>
          <w:p w14:paraId="79D935B3" w14:textId="77777777" w:rsidR="005B1266" w:rsidRDefault="0056797A">
            <w:pPr>
              <w:spacing w:line="560" w:lineRule="exact"/>
              <w:jc w:val="center"/>
              <w:rPr>
                <w:rFonts w:ascii="仿宋" w:eastAsia="仿宋" w:hAnsi="仿宋"/>
                <w:b/>
                <w:color w:val="000000" w:themeColor="text1"/>
                <w:sz w:val="30"/>
                <w:szCs w:val="30"/>
              </w:rPr>
            </w:pPr>
            <w:r>
              <w:rPr>
                <w:rFonts w:ascii="仿宋" w:eastAsia="仿宋" w:hAnsi="仿宋" w:hint="eastAsia"/>
                <w:b/>
                <w:color w:val="000000" w:themeColor="text1"/>
                <w:sz w:val="30"/>
                <w:szCs w:val="30"/>
              </w:rPr>
              <w:t>标的名称</w:t>
            </w:r>
          </w:p>
        </w:tc>
        <w:tc>
          <w:tcPr>
            <w:tcW w:w="1683" w:type="dxa"/>
            <w:vAlign w:val="center"/>
          </w:tcPr>
          <w:p w14:paraId="1CEE1B5A" w14:textId="77777777" w:rsidR="005B1266" w:rsidRDefault="0056797A">
            <w:pPr>
              <w:spacing w:line="560" w:lineRule="exact"/>
              <w:jc w:val="center"/>
              <w:rPr>
                <w:rFonts w:ascii="仿宋" w:eastAsia="仿宋" w:hAnsi="仿宋"/>
                <w:b/>
                <w:color w:val="000000" w:themeColor="text1"/>
                <w:sz w:val="30"/>
                <w:szCs w:val="30"/>
              </w:rPr>
            </w:pPr>
            <w:r>
              <w:rPr>
                <w:rFonts w:ascii="仿宋" w:eastAsia="仿宋" w:hAnsi="仿宋" w:hint="eastAsia"/>
                <w:b/>
                <w:color w:val="000000" w:themeColor="text1"/>
                <w:sz w:val="30"/>
                <w:szCs w:val="30"/>
              </w:rPr>
              <w:t>品目</w:t>
            </w:r>
          </w:p>
          <w:p w14:paraId="759C00F7" w14:textId="77777777" w:rsidR="005B1266" w:rsidRDefault="0056797A">
            <w:pPr>
              <w:spacing w:line="560" w:lineRule="exact"/>
              <w:jc w:val="center"/>
              <w:rPr>
                <w:rFonts w:ascii="仿宋" w:eastAsia="仿宋" w:hAnsi="仿宋"/>
                <w:b/>
                <w:color w:val="000000" w:themeColor="text1"/>
                <w:sz w:val="30"/>
                <w:szCs w:val="30"/>
              </w:rPr>
            </w:pPr>
            <w:r>
              <w:rPr>
                <w:rFonts w:ascii="仿宋" w:eastAsia="仿宋" w:hAnsi="仿宋" w:hint="eastAsia"/>
                <w:b/>
                <w:color w:val="000000" w:themeColor="text1"/>
                <w:sz w:val="30"/>
                <w:szCs w:val="30"/>
              </w:rPr>
              <w:t>分类编码</w:t>
            </w:r>
          </w:p>
        </w:tc>
        <w:tc>
          <w:tcPr>
            <w:tcW w:w="845" w:type="dxa"/>
            <w:vAlign w:val="center"/>
          </w:tcPr>
          <w:p w14:paraId="7CDE098D" w14:textId="77777777" w:rsidR="005B1266" w:rsidRDefault="0056797A">
            <w:pPr>
              <w:spacing w:line="560" w:lineRule="exact"/>
              <w:jc w:val="center"/>
              <w:rPr>
                <w:rFonts w:ascii="仿宋" w:eastAsia="仿宋" w:hAnsi="仿宋"/>
                <w:b/>
                <w:color w:val="000000" w:themeColor="text1"/>
                <w:sz w:val="30"/>
                <w:szCs w:val="30"/>
              </w:rPr>
            </w:pPr>
            <w:r>
              <w:rPr>
                <w:rFonts w:ascii="仿宋" w:eastAsia="仿宋" w:hAnsi="仿宋" w:hint="eastAsia"/>
                <w:b/>
                <w:color w:val="000000" w:themeColor="text1"/>
                <w:sz w:val="30"/>
                <w:szCs w:val="30"/>
              </w:rPr>
              <w:t>计量</w:t>
            </w:r>
          </w:p>
          <w:p w14:paraId="6D214FF2" w14:textId="77777777" w:rsidR="005B1266" w:rsidRDefault="0056797A">
            <w:pPr>
              <w:spacing w:line="560" w:lineRule="exact"/>
              <w:jc w:val="center"/>
              <w:rPr>
                <w:rFonts w:ascii="仿宋" w:eastAsia="仿宋" w:hAnsi="仿宋"/>
                <w:b/>
                <w:color w:val="000000" w:themeColor="text1"/>
                <w:sz w:val="30"/>
                <w:szCs w:val="30"/>
              </w:rPr>
            </w:pPr>
            <w:r>
              <w:rPr>
                <w:rFonts w:ascii="仿宋" w:eastAsia="仿宋" w:hAnsi="仿宋" w:hint="eastAsia"/>
                <w:b/>
                <w:color w:val="000000" w:themeColor="text1"/>
                <w:sz w:val="30"/>
                <w:szCs w:val="30"/>
              </w:rPr>
              <w:t>单位</w:t>
            </w:r>
          </w:p>
        </w:tc>
        <w:tc>
          <w:tcPr>
            <w:tcW w:w="1038" w:type="dxa"/>
            <w:vAlign w:val="center"/>
          </w:tcPr>
          <w:p w14:paraId="3204DC25" w14:textId="77777777" w:rsidR="005B1266" w:rsidRDefault="0056797A">
            <w:pPr>
              <w:spacing w:line="560" w:lineRule="exact"/>
              <w:jc w:val="center"/>
              <w:rPr>
                <w:rFonts w:ascii="仿宋" w:eastAsia="仿宋" w:hAnsi="仿宋"/>
                <w:b/>
                <w:color w:val="000000" w:themeColor="text1"/>
                <w:sz w:val="30"/>
                <w:szCs w:val="30"/>
              </w:rPr>
            </w:pPr>
            <w:r>
              <w:rPr>
                <w:rFonts w:ascii="仿宋" w:eastAsia="仿宋" w:hAnsi="仿宋" w:hint="eastAsia"/>
                <w:b/>
                <w:color w:val="000000" w:themeColor="text1"/>
                <w:sz w:val="30"/>
                <w:szCs w:val="30"/>
              </w:rPr>
              <w:t>数量</w:t>
            </w:r>
          </w:p>
        </w:tc>
        <w:tc>
          <w:tcPr>
            <w:tcW w:w="1033" w:type="dxa"/>
            <w:vAlign w:val="center"/>
          </w:tcPr>
          <w:p w14:paraId="7F7E3A33" w14:textId="77777777" w:rsidR="005B1266" w:rsidRDefault="0056797A">
            <w:pPr>
              <w:spacing w:line="560" w:lineRule="exact"/>
              <w:jc w:val="center"/>
              <w:rPr>
                <w:rFonts w:ascii="仿宋" w:eastAsia="仿宋" w:hAnsi="仿宋"/>
                <w:b/>
                <w:color w:val="000000" w:themeColor="text1"/>
                <w:sz w:val="30"/>
                <w:szCs w:val="30"/>
              </w:rPr>
            </w:pPr>
            <w:r>
              <w:rPr>
                <w:rFonts w:ascii="仿宋" w:eastAsia="仿宋" w:hAnsi="仿宋" w:hint="eastAsia"/>
                <w:b/>
                <w:color w:val="000000" w:themeColor="text1"/>
                <w:sz w:val="30"/>
                <w:szCs w:val="30"/>
              </w:rPr>
              <w:t>是否进口</w:t>
            </w:r>
          </w:p>
        </w:tc>
        <w:tc>
          <w:tcPr>
            <w:tcW w:w="1218" w:type="dxa"/>
            <w:vAlign w:val="center"/>
          </w:tcPr>
          <w:p w14:paraId="288BB0AA" w14:textId="77777777" w:rsidR="005B1266" w:rsidRDefault="0056797A">
            <w:pPr>
              <w:spacing w:line="560" w:lineRule="exact"/>
              <w:jc w:val="center"/>
              <w:rPr>
                <w:rFonts w:ascii="仿宋" w:eastAsia="仿宋" w:hAnsi="仿宋"/>
                <w:b/>
                <w:color w:val="000000" w:themeColor="text1"/>
                <w:sz w:val="30"/>
                <w:szCs w:val="30"/>
              </w:rPr>
            </w:pPr>
            <w:r>
              <w:rPr>
                <w:rFonts w:ascii="仿宋" w:eastAsia="仿宋" w:hAnsi="仿宋" w:hint="eastAsia"/>
                <w:b/>
                <w:color w:val="000000" w:themeColor="text1"/>
                <w:sz w:val="30"/>
                <w:szCs w:val="30"/>
              </w:rPr>
              <w:t xml:space="preserve">分包 </w:t>
            </w:r>
          </w:p>
          <w:p w14:paraId="1205203C" w14:textId="77777777" w:rsidR="005B1266" w:rsidRDefault="0056797A">
            <w:pPr>
              <w:spacing w:line="560" w:lineRule="exact"/>
              <w:jc w:val="center"/>
              <w:rPr>
                <w:rFonts w:ascii="仿宋" w:eastAsia="仿宋" w:hAnsi="仿宋"/>
                <w:b/>
                <w:color w:val="000000" w:themeColor="text1"/>
                <w:sz w:val="30"/>
                <w:szCs w:val="30"/>
              </w:rPr>
            </w:pPr>
            <w:r>
              <w:rPr>
                <w:rFonts w:ascii="仿宋" w:eastAsia="仿宋" w:hAnsi="仿宋" w:hint="eastAsia"/>
                <w:b/>
                <w:color w:val="000000" w:themeColor="text1"/>
                <w:sz w:val="30"/>
                <w:szCs w:val="30"/>
              </w:rPr>
              <w:t>要求</w:t>
            </w:r>
          </w:p>
        </w:tc>
      </w:tr>
      <w:tr w:rsidR="005B1266" w14:paraId="7B2224B0" w14:textId="77777777" w:rsidTr="003A4B6D">
        <w:trPr>
          <w:cantSplit/>
          <w:trHeight w:val="1036"/>
          <w:jc w:val="center"/>
        </w:trPr>
        <w:tc>
          <w:tcPr>
            <w:tcW w:w="661" w:type="dxa"/>
            <w:vAlign w:val="center"/>
          </w:tcPr>
          <w:p w14:paraId="7932589B" w14:textId="77777777" w:rsidR="005B1266" w:rsidRDefault="0056797A">
            <w:pPr>
              <w:adjustRightInd w:val="0"/>
              <w:snapToGrid w:val="0"/>
              <w:spacing w:line="560" w:lineRule="exact"/>
              <w:jc w:val="center"/>
              <w:rPr>
                <w:rFonts w:ascii="仿宋" w:eastAsia="仿宋" w:hAnsi="仿宋"/>
                <w:color w:val="000000" w:themeColor="text1"/>
                <w:sz w:val="30"/>
                <w:szCs w:val="30"/>
              </w:rPr>
            </w:pPr>
            <w:r>
              <w:rPr>
                <w:rFonts w:ascii="仿宋" w:eastAsia="仿宋" w:hAnsi="仿宋" w:hint="eastAsia"/>
                <w:color w:val="000000" w:themeColor="text1"/>
                <w:sz w:val="30"/>
                <w:szCs w:val="30"/>
              </w:rPr>
              <w:t>/</w:t>
            </w:r>
          </w:p>
        </w:tc>
        <w:tc>
          <w:tcPr>
            <w:tcW w:w="662" w:type="dxa"/>
            <w:vAlign w:val="center"/>
          </w:tcPr>
          <w:p w14:paraId="1B7E35E3" w14:textId="77777777" w:rsidR="005B1266" w:rsidRDefault="0056797A">
            <w:pPr>
              <w:adjustRightInd w:val="0"/>
              <w:snapToGrid w:val="0"/>
              <w:spacing w:line="560" w:lineRule="exact"/>
              <w:jc w:val="center"/>
              <w:rPr>
                <w:rFonts w:ascii="仿宋" w:eastAsia="仿宋" w:hAnsi="仿宋"/>
                <w:color w:val="000000" w:themeColor="text1"/>
                <w:sz w:val="30"/>
                <w:szCs w:val="30"/>
              </w:rPr>
            </w:pPr>
            <w:r>
              <w:rPr>
                <w:rFonts w:ascii="仿宋" w:eastAsia="仿宋" w:hAnsi="仿宋" w:hint="eastAsia"/>
                <w:color w:val="000000" w:themeColor="text1"/>
                <w:sz w:val="30"/>
                <w:szCs w:val="30"/>
              </w:rPr>
              <w:t>1</w:t>
            </w:r>
          </w:p>
        </w:tc>
        <w:tc>
          <w:tcPr>
            <w:tcW w:w="1901" w:type="dxa"/>
            <w:vAlign w:val="center"/>
          </w:tcPr>
          <w:p w14:paraId="53E5F771" w14:textId="77777777" w:rsidR="005B1266" w:rsidRDefault="00124B17">
            <w:pPr>
              <w:adjustRightInd w:val="0"/>
              <w:snapToGrid w:val="0"/>
              <w:spacing w:line="560" w:lineRule="exact"/>
              <w:jc w:val="center"/>
              <w:rPr>
                <w:rFonts w:ascii="仿宋" w:eastAsia="仿宋" w:hAnsi="仿宋"/>
                <w:i/>
                <w:color w:val="000000" w:themeColor="text1"/>
                <w:sz w:val="30"/>
                <w:szCs w:val="30"/>
                <w:u w:val="single"/>
              </w:rPr>
            </w:pPr>
            <w:r w:rsidRPr="00124B17">
              <w:rPr>
                <w:rFonts w:ascii="仿宋" w:eastAsia="仿宋" w:hAnsi="仿宋" w:hint="eastAsia"/>
                <w:iCs/>
                <w:color w:val="000000" w:themeColor="text1"/>
                <w:sz w:val="30"/>
                <w:szCs w:val="30"/>
              </w:rPr>
              <w:t>三亚崖州湾科技城水系工程项目红线范围内供水管道迁改工程</w:t>
            </w:r>
          </w:p>
        </w:tc>
        <w:tc>
          <w:tcPr>
            <w:tcW w:w="1683" w:type="dxa"/>
            <w:vAlign w:val="center"/>
          </w:tcPr>
          <w:p w14:paraId="385289CF" w14:textId="2539EA4D" w:rsidR="005B1266" w:rsidRDefault="003A4B6D">
            <w:pPr>
              <w:adjustRightInd w:val="0"/>
              <w:snapToGrid w:val="0"/>
              <w:spacing w:line="560" w:lineRule="exact"/>
              <w:jc w:val="center"/>
              <w:rPr>
                <w:rFonts w:ascii="仿宋" w:eastAsia="仿宋" w:hAnsi="仿宋"/>
                <w:color w:val="000000" w:themeColor="text1"/>
                <w:sz w:val="30"/>
                <w:szCs w:val="30"/>
              </w:rPr>
            </w:pPr>
            <w:r w:rsidRPr="003A4B6D">
              <w:rPr>
                <w:rFonts w:ascii="仿宋" w:eastAsia="仿宋" w:hAnsi="仿宋"/>
                <w:color w:val="000000" w:themeColor="text1"/>
                <w:sz w:val="30"/>
                <w:szCs w:val="30"/>
              </w:rPr>
              <w:t>B06040000</w:t>
            </w:r>
          </w:p>
        </w:tc>
        <w:tc>
          <w:tcPr>
            <w:tcW w:w="845" w:type="dxa"/>
            <w:vAlign w:val="center"/>
          </w:tcPr>
          <w:p w14:paraId="517DA948" w14:textId="77777777" w:rsidR="005B1266" w:rsidRDefault="0056797A">
            <w:pPr>
              <w:adjustRightInd w:val="0"/>
              <w:snapToGrid w:val="0"/>
              <w:spacing w:line="560" w:lineRule="exact"/>
              <w:jc w:val="center"/>
              <w:rPr>
                <w:rFonts w:ascii="仿宋" w:eastAsia="仿宋" w:hAnsi="仿宋"/>
                <w:color w:val="000000" w:themeColor="text1"/>
                <w:sz w:val="30"/>
                <w:szCs w:val="30"/>
              </w:rPr>
            </w:pPr>
            <w:r>
              <w:rPr>
                <w:rFonts w:ascii="仿宋" w:eastAsia="仿宋" w:hAnsi="仿宋" w:hint="eastAsia"/>
                <w:color w:val="000000" w:themeColor="text1"/>
                <w:sz w:val="30"/>
                <w:szCs w:val="30"/>
              </w:rPr>
              <w:t>项</w:t>
            </w:r>
          </w:p>
        </w:tc>
        <w:tc>
          <w:tcPr>
            <w:tcW w:w="1038" w:type="dxa"/>
            <w:vAlign w:val="center"/>
          </w:tcPr>
          <w:p w14:paraId="5CD41C40" w14:textId="77777777" w:rsidR="005B1266" w:rsidRDefault="0056797A">
            <w:pPr>
              <w:adjustRightInd w:val="0"/>
              <w:snapToGrid w:val="0"/>
              <w:spacing w:line="560" w:lineRule="exact"/>
              <w:jc w:val="center"/>
              <w:rPr>
                <w:rFonts w:ascii="仿宋" w:eastAsia="仿宋" w:hAnsi="仿宋"/>
                <w:color w:val="000000" w:themeColor="text1"/>
                <w:sz w:val="30"/>
                <w:szCs w:val="30"/>
              </w:rPr>
            </w:pPr>
            <w:r>
              <w:rPr>
                <w:rFonts w:ascii="仿宋" w:eastAsia="仿宋" w:hAnsi="仿宋" w:hint="eastAsia"/>
                <w:color w:val="000000" w:themeColor="text1"/>
                <w:sz w:val="30"/>
                <w:szCs w:val="30"/>
              </w:rPr>
              <w:t>1</w:t>
            </w:r>
          </w:p>
        </w:tc>
        <w:tc>
          <w:tcPr>
            <w:tcW w:w="1033" w:type="dxa"/>
            <w:vAlign w:val="center"/>
          </w:tcPr>
          <w:p w14:paraId="504CAF12" w14:textId="77777777" w:rsidR="005B1266" w:rsidRDefault="0056797A">
            <w:pPr>
              <w:adjustRightInd w:val="0"/>
              <w:snapToGrid w:val="0"/>
              <w:spacing w:line="560" w:lineRule="exact"/>
              <w:jc w:val="center"/>
              <w:rPr>
                <w:rFonts w:ascii="仿宋" w:eastAsia="仿宋" w:hAnsi="仿宋"/>
                <w:color w:val="000000" w:themeColor="text1"/>
                <w:sz w:val="30"/>
                <w:szCs w:val="30"/>
              </w:rPr>
            </w:pPr>
            <w:r>
              <w:rPr>
                <w:rFonts w:ascii="仿宋" w:eastAsia="仿宋" w:hAnsi="仿宋" w:hint="eastAsia"/>
                <w:color w:val="000000" w:themeColor="text1"/>
                <w:sz w:val="30"/>
                <w:szCs w:val="30"/>
              </w:rPr>
              <w:t>否</w:t>
            </w:r>
          </w:p>
        </w:tc>
        <w:tc>
          <w:tcPr>
            <w:tcW w:w="1218" w:type="dxa"/>
            <w:vAlign w:val="center"/>
          </w:tcPr>
          <w:p w14:paraId="28E52DFE" w14:textId="77777777" w:rsidR="005B1266" w:rsidRDefault="0056797A">
            <w:pPr>
              <w:adjustRightInd w:val="0"/>
              <w:snapToGrid w:val="0"/>
              <w:spacing w:line="560" w:lineRule="exact"/>
              <w:jc w:val="center"/>
              <w:rPr>
                <w:rFonts w:ascii="仿宋" w:eastAsia="仿宋" w:hAnsi="仿宋"/>
                <w:color w:val="000000" w:themeColor="text1"/>
                <w:sz w:val="30"/>
                <w:szCs w:val="30"/>
              </w:rPr>
            </w:pPr>
            <w:r>
              <w:rPr>
                <w:rFonts w:ascii="仿宋" w:eastAsia="仿宋" w:hAnsi="仿宋" w:hint="eastAsia"/>
                <w:color w:val="000000" w:themeColor="text1"/>
                <w:sz w:val="30"/>
                <w:szCs w:val="30"/>
              </w:rPr>
              <w:t>不允许分包</w:t>
            </w:r>
          </w:p>
        </w:tc>
      </w:tr>
    </w:tbl>
    <w:p w14:paraId="67E675B6" w14:textId="77777777" w:rsidR="005B1266" w:rsidRDefault="0056797A">
      <w:pPr>
        <w:spacing w:line="560" w:lineRule="exact"/>
        <w:jc w:val="left"/>
        <w:rPr>
          <w:rFonts w:ascii="仿宋" w:eastAsia="仿宋" w:hAnsi="仿宋" w:cs="仿宋"/>
          <w:b/>
          <w:bCs/>
          <w:sz w:val="30"/>
          <w:szCs w:val="30"/>
        </w:rPr>
      </w:pPr>
      <w:r>
        <w:rPr>
          <w:rFonts w:ascii="仿宋" w:eastAsia="仿宋" w:hAnsi="仿宋" w:cs="仿宋" w:hint="eastAsia"/>
          <w:b/>
          <w:bCs/>
          <w:sz w:val="30"/>
          <w:szCs w:val="30"/>
        </w:rPr>
        <w:t>（四）技术商务要求</w:t>
      </w:r>
    </w:p>
    <w:p w14:paraId="0F3EB80A" w14:textId="77777777" w:rsidR="005B1266" w:rsidRDefault="0056797A">
      <w:pPr>
        <w:spacing w:line="560" w:lineRule="exact"/>
        <w:jc w:val="left"/>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1、技术要求</w:t>
      </w:r>
    </w:p>
    <w:p w14:paraId="742700D7" w14:textId="77777777" w:rsidR="005B1266" w:rsidRDefault="0056797A">
      <w:pPr>
        <w:pStyle w:val="ab"/>
        <w:spacing w:line="360" w:lineRule="auto"/>
        <w:ind w:firstLineChars="0" w:firstLine="0"/>
        <w:rPr>
          <w:rFonts w:ascii="仿宋" w:eastAsia="仿宋" w:hAnsi="仿宋" w:cs="仿宋"/>
          <w:b/>
          <w:sz w:val="30"/>
          <w:szCs w:val="30"/>
        </w:rPr>
      </w:pPr>
      <w:r>
        <w:rPr>
          <w:rFonts w:ascii="仿宋" w:eastAsia="仿宋" w:hAnsi="仿宋" w:cs="仿宋" w:hint="eastAsia"/>
          <w:b/>
          <w:sz w:val="30"/>
          <w:szCs w:val="30"/>
        </w:rPr>
        <w:t>1.1目标任务</w:t>
      </w:r>
    </w:p>
    <w:p w14:paraId="17583490" w14:textId="77777777" w:rsidR="005B1266" w:rsidRDefault="00124B17">
      <w:pPr>
        <w:pStyle w:val="ab"/>
        <w:spacing w:line="360" w:lineRule="auto"/>
        <w:ind w:firstLine="600"/>
        <w:rPr>
          <w:rFonts w:ascii="仿宋" w:eastAsia="仿宋" w:hAnsi="仿宋" w:cs="仿宋"/>
          <w:sz w:val="30"/>
          <w:szCs w:val="30"/>
        </w:rPr>
      </w:pPr>
      <w:r w:rsidRPr="00124B17">
        <w:rPr>
          <w:rFonts w:ascii="仿宋" w:eastAsia="仿宋" w:hAnsi="仿宋" w:cs="仿宋" w:hint="eastAsia"/>
          <w:sz w:val="30"/>
          <w:szCs w:val="30"/>
        </w:rPr>
        <w:t>本项目为三亚崖州湾科技城水系工程项目红线范围内供水管道迁改工程，三亚崖州湾科技城水系工程项目包含骨干</w:t>
      </w:r>
      <w:r w:rsidRPr="00124B17">
        <w:rPr>
          <w:rFonts w:ascii="仿宋" w:eastAsia="仿宋" w:hAnsi="仿宋" w:cs="仿宋"/>
          <w:sz w:val="30"/>
          <w:szCs w:val="30"/>
        </w:rPr>
        <w:t xml:space="preserve"> 1 河及骨干 2 </w:t>
      </w:r>
      <w:r w:rsidRPr="00124B17">
        <w:rPr>
          <w:rFonts w:ascii="仿宋" w:eastAsia="仿宋" w:hAnsi="仿宋" w:cs="仿宋"/>
          <w:sz w:val="30"/>
          <w:szCs w:val="30"/>
        </w:rPr>
        <w:lastRenderedPageBreak/>
        <w:t>河，河道施工过程中，发现有 6 处过河给水管影响河道施工，6 处给水管道分别位于骨干 2 河桩号 G2H1+000（一号桥）处、骨干 2 河桩号 G2H1+650（二号桥）处、骨干 2 河桩号 G2H2+450（三号桥）处、骨干 1 河桩号 G1H1+100 区域处，骨干 1 河桩号 G1H0+186（四号桥）处及骨干 1 河桩号 DDH0+700（五号桥）处；其中一号桥处给水管管径为 DN800，二号桥处及G1H1+100 区域处给水管管径为 de160、三号桥及四号桥处给水管管径为 DN200，五号桥处有两根给水管，管径分别为 DN200 和 DN300；以上管道均位于河道建设范围内，为避免河道施工过程中对管道破坏，导致居民用水中断，现将以上河道开挖范围内的管道加深敷设，埋至河道底下，保证居民</w:t>
      </w:r>
      <w:r>
        <w:rPr>
          <w:rFonts w:ascii="仿宋" w:eastAsia="仿宋" w:hAnsi="仿宋" w:cs="仿宋"/>
          <w:sz w:val="30"/>
          <w:szCs w:val="30"/>
        </w:rPr>
        <w:t>的用水安全，进一步保证三亚崖州湾科技城水系工程项目得以顺利实施</w:t>
      </w:r>
      <w:r w:rsidR="0056797A">
        <w:rPr>
          <w:rFonts w:ascii="仿宋" w:eastAsia="仿宋" w:hAnsi="仿宋" w:cs="仿宋" w:hint="eastAsia"/>
          <w:sz w:val="30"/>
          <w:szCs w:val="30"/>
        </w:rPr>
        <w:t>。</w:t>
      </w:r>
    </w:p>
    <w:p w14:paraId="2DE546EA" w14:textId="77777777" w:rsidR="005B1266" w:rsidRDefault="00124B17" w:rsidP="00124B17">
      <w:pPr>
        <w:numPr>
          <w:ilvl w:val="0"/>
          <w:numId w:val="2"/>
        </w:numPr>
        <w:spacing w:line="560" w:lineRule="exact"/>
        <w:jc w:val="center"/>
        <w:rPr>
          <w:rFonts w:ascii="仿宋" w:eastAsia="仿宋" w:hAnsi="仿宋" w:cs="仿宋"/>
          <w:b/>
          <w:bCs/>
          <w:sz w:val="30"/>
          <w:szCs w:val="30"/>
        </w:rPr>
      </w:pPr>
      <w:r w:rsidRPr="00124B17">
        <w:rPr>
          <w:rFonts w:ascii="仿宋" w:eastAsia="仿宋" w:hAnsi="仿宋" w:cs="仿宋" w:hint="eastAsia"/>
          <w:sz w:val="30"/>
          <w:szCs w:val="30"/>
        </w:rPr>
        <w:t>三亚崖州湾科技城水系工程项目红线范围内供水管道迁改工程</w:t>
      </w:r>
      <w:r>
        <w:rPr>
          <w:rFonts w:ascii="仿宋" w:eastAsia="仿宋" w:hAnsi="仿宋" w:cs="仿宋" w:hint="eastAsia"/>
          <w:sz w:val="30"/>
          <w:szCs w:val="30"/>
        </w:rPr>
        <w:t>拟</w:t>
      </w:r>
      <w:r w:rsidR="0056797A">
        <w:rPr>
          <w:rFonts w:ascii="仿宋" w:eastAsia="仿宋" w:hAnsi="仿宋" w:cs="仿宋" w:hint="eastAsia"/>
          <w:sz w:val="30"/>
          <w:szCs w:val="30"/>
        </w:rPr>
        <w:t>选址平面图</w:t>
      </w:r>
    </w:p>
    <w:p w14:paraId="4FDE473D" w14:textId="77777777" w:rsidR="005B1266" w:rsidRDefault="005B1266">
      <w:pPr>
        <w:pStyle w:val="a0"/>
      </w:pPr>
    </w:p>
    <w:p w14:paraId="1D5FCCE6" w14:textId="77777777" w:rsidR="005B1266" w:rsidRDefault="005B1266" w:rsidP="00124B17">
      <w:pPr>
        <w:tabs>
          <w:tab w:val="left" w:pos="312"/>
        </w:tabs>
        <w:spacing w:line="560" w:lineRule="exact"/>
        <w:rPr>
          <w:rFonts w:ascii="仿宋" w:eastAsia="仿宋" w:hAnsi="仿宋" w:cs="仿宋"/>
          <w:sz w:val="30"/>
          <w:szCs w:val="30"/>
        </w:rPr>
      </w:pPr>
    </w:p>
    <w:p w14:paraId="7F444FF1" w14:textId="77777777" w:rsidR="005B1266" w:rsidRDefault="005B1266">
      <w:pPr>
        <w:rPr>
          <w:rFonts w:ascii="仿宋" w:eastAsia="仿宋" w:hAnsi="仿宋" w:cs="仿宋"/>
          <w:b/>
          <w:bCs/>
          <w:sz w:val="24"/>
        </w:rPr>
      </w:pPr>
    </w:p>
    <w:p w14:paraId="7ABBE02F" w14:textId="77777777" w:rsidR="005B1266" w:rsidRDefault="005B1266">
      <w:pPr>
        <w:jc w:val="center"/>
        <w:rPr>
          <w:rFonts w:ascii="仿宋" w:eastAsia="仿宋" w:hAnsi="仿宋" w:cs="仿宋"/>
          <w:sz w:val="30"/>
          <w:szCs w:val="30"/>
        </w:rPr>
      </w:pPr>
    </w:p>
    <w:p w14:paraId="14947339" w14:textId="77777777" w:rsidR="005B1266" w:rsidRPr="00124B17" w:rsidRDefault="0056797A" w:rsidP="00124B17">
      <w:pPr>
        <w:spacing w:line="360" w:lineRule="auto"/>
        <w:rPr>
          <w:rFonts w:ascii="仿宋" w:eastAsia="仿宋" w:hAnsi="仿宋" w:cs="仿宋"/>
          <w:b/>
          <w:bCs/>
          <w:sz w:val="24"/>
        </w:rPr>
      </w:pPr>
      <w:r w:rsidRPr="00124B17">
        <w:rPr>
          <w:rFonts w:ascii="宋体" w:hAnsi="宋体" w:cs="宋体" w:hint="eastAsia"/>
          <w:sz w:val="30"/>
          <w:szCs w:val="30"/>
        </w:rPr>
        <w:t>（根据项目选址范围自行踏勘，并提供踏勘结果。）</w:t>
      </w:r>
    </w:p>
    <w:p w14:paraId="1E1506D5" w14:textId="77777777" w:rsidR="005B1266" w:rsidRDefault="0056797A">
      <w:pPr>
        <w:pStyle w:val="ab"/>
        <w:spacing w:line="360" w:lineRule="auto"/>
        <w:ind w:firstLineChars="0" w:firstLine="0"/>
        <w:rPr>
          <w:rFonts w:ascii="仿宋" w:eastAsia="仿宋" w:hAnsi="仿宋" w:cs="仿宋"/>
          <w:b/>
          <w:sz w:val="30"/>
          <w:szCs w:val="30"/>
        </w:rPr>
      </w:pPr>
      <w:r>
        <w:rPr>
          <w:rFonts w:ascii="仿宋" w:eastAsia="仿宋" w:hAnsi="仿宋" w:cs="仿宋" w:hint="eastAsia"/>
          <w:b/>
          <w:sz w:val="30"/>
          <w:szCs w:val="30"/>
        </w:rPr>
        <w:t>1</w:t>
      </w:r>
      <w:r w:rsidR="00124B17">
        <w:rPr>
          <w:rFonts w:ascii="仿宋" w:eastAsia="仿宋" w:hAnsi="仿宋" w:cs="仿宋" w:hint="eastAsia"/>
          <w:b/>
          <w:sz w:val="30"/>
          <w:szCs w:val="30"/>
        </w:rPr>
        <w:t>.</w:t>
      </w:r>
      <w:r w:rsidR="00124B17">
        <w:rPr>
          <w:rFonts w:ascii="仿宋" w:eastAsia="仿宋" w:hAnsi="仿宋" w:cs="仿宋"/>
          <w:b/>
          <w:sz w:val="30"/>
          <w:szCs w:val="30"/>
        </w:rPr>
        <w:t>2</w:t>
      </w:r>
      <w:r>
        <w:rPr>
          <w:rFonts w:ascii="仿宋" w:eastAsia="仿宋" w:hAnsi="仿宋" w:cs="仿宋" w:hint="eastAsia"/>
          <w:b/>
          <w:sz w:val="30"/>
          <w:szCs w:val="30"/>
        </w:rPr>
        <w:t>服务内容</w:t>
      </w:r>
    </w:p>
    <w:p w14:paraId="27B3EAE7" w14:textId="77777777" w:rsidR="005B1266" w:rsidRDefault="00124B17" w:rsidP="00124B17">
      <w:pPr>
        <w:pStyle w:val="ab"/>
        <w:numPr>
          <w:ilvl w:val="0"/>
          <w:numId w:val="3"/>
        </w:numPr>
        <w:spacing w:line="360" w:lineRule="auto"/>
        <w:ind w:firstLineChars="0" w:firstLine="482"/>
        <w:rPr>
          <w:rFonts w:ascii="仿宋" w:eastAsia="仿宋" w:hAnsi="仿宋" w:cs="仿宋"/>
          <w:b/>
          <w:bCs/>
          <w:sz w:val="30"/>
          <w:szCs w:val="30"/>
        </w:rPr>
      </w:pPr>
      <w:r w:rsidRPr="00124B17">
        <w:rPr>
          <w:rFonts w:ascii="仿宋" w:eastAsia="仿宋" w:hAnsi="仿宋" w:cs="仿宋" w:hint="eastAsia"/>
          <w:b/>
          <w:bCs/>
          <w:sz w:val="30"/>
          <w:szCs w:val="30"/>
        </w:rPr>
        <w:t>工程建设内容及规模</w:t>
      </w:r>
    </w:p>
    <w:p w14:paraId="3C476B5F" w14:textId="77777777" w:rsidR="005B1266" w:rsidRDefault="00124B17">
      <w:pPr>
        <w:spacing w:line="360" w:lineRule="auto"/>
        <w:jc w:val="left"/>
        <w:rPr>
          <w:rFonts w:ascii="仿宋" w:eastAsia="仿宋" w:hAnsi="仿宋" w:cs="仿宋"/>
          <w:b/>
          <w:bCs/>
          <w:color w:val="000000" w:themeColor="text1"/>
          <w:sz w:val="30"/>
          <w:szCs w:val="30"/>
        </w:rPr>
      </w:pPr>
      <w:r w:rsidRPr="00124B17">
        <w:rPr>
          <w:rFonts w:ascii="仿宋" w:eastAsia="仿宋" w:hAnsi="仿宋" w:cs="仿宋" w:hint="eastAsia"/>
          <w:sz w:val="30"/>
          <w:szCs w:val="30"/>
        </w:rPr>
        <w:t>新增</w:t>
      </w:r>
      <w:r w:rsidRPr="00124B17">
        <w:rPr>
          <w:rFonts w:ascii="仿宋" w:eastAsia="仿宋" w:hAnsi="仿宋" w:cs="仿宋"/>
          <w:sz w:val="30"/>
          <w:szCs w:val="30"/>
        </w:rPr>
        <w:t xml:space="preserve"> DN800 米球墨铸铁管 172m、DN300 高密度聚乙烯给水管 133m、DN200高密度聚乙烯给水管 441m、DN160 高密度聚乙烯给水管 494m、入户管、阀门井、支墩等相应配套附属设施。</w:t>
      </w:r>
    </w:p>
    <w:p w14:paraId="1AEEF1FB" w14:textId="77777777" w:rsidR="005B1266" w:rsidRDefault="0056797A">
      <w:pPr>
        <w:spacing w:line="360" w:lineRule="auto"/>
        <w:jc w:val="left"/>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lastRenderedPageBreak/>
        <w:t>2.商务要求</w:t>
      </w:r>
    </w:p>
    <w:p w14:paraId="5BC5F52F" w14:textId="77777777" w:rsidR="005B1266" w:rsidRDefault="0056797A">
      <w:pPr>
        <w:spacing w:line="360" w:lineRule="auto"/>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2.1服务期限：</w:t>
      </w:r>
    </w:p>
    <w:p w14:paraId="545C0575" w14:textId="77777777" w:rsidR="005B1266" w:rsidRDefault="00124B17" w:rsidP="00124B17">
      <w:pPr>
        <w:pStyle w:val="a0"/>
        <w:ind w:firstLineChars="300" w:firstLine="900"/>
        <w:rPr>
          <w:sz w:val="30"/>
          <w:szCs w:val="30"/>
        </w:rPr>
      </w:pPr>
      <w:r>
        <w:rPr>
          <w:rFonts w:hint="eastAsia"/>
          <w:sz w:val="30"/>
          <w:szCs w:val="30"/>
        </w:rPr>
        <w:t>3个月</w:t>
      </w:r>
    </w:p>
    <w:p w14:paraId="694A3D3B" w14:textId="77777777" w:rsidR="005B1266" w:rsidRDefault="0056797A">
      <w:pPr>
        <w:spacing w:line="360" w:lineRule="auto"/>
        <w:ind w:firstLineChars="200" w:firstLine="600"/>
        <w:jc w:val="left"/>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2.3服务地点（履约地点）：</w:t>
      </w:r>
      <w:r w:rsidR="00124B17">
        <w:rPr>
          <w:rFonts w:hAnsi="仿宋_GB2312" w:cs="仿宋_GB2312" w:hint="eastAsia"/>
          <w:szCs w:val="32"/>
        </w:rPr>
        <w:t>三亚崖州湾科技城内</w:t>
      </w:r>
      <w:r>
        <w:rPr>
          <w:rFonts w:ascii="仿宋" w:eastAsia="仿宋" w:hAnsi="仿宋" w:cs="仿宋" w:hint="eastAsia"/>
          <w:color w:val="000000" w:themeColor="text1"/>
          <w:sz w:val="30"/>
          <w:szCs w:val="30"/>
        </w:rPr>
        <w:t>。</w:t>
      </w:r>
    </w:p>
    <w:p w14:paraId="601BF791" w14:textId="77777777" w:rsidR="005B1266" w:rsidRDefault="0056797A">
      <w:pPr>
        <w:spacing w:line="56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2.5验收方法：业主单位组织专家或委托第三方机构组成验收小组进行验收。供应商须提供项目实施佐证材料，并做好资料收集工作。</w:t>
      </w:r>
    </w:p>
    <w:p w14:paraId="2BF56E89" w14:textId="77777777" w:rsidR="005B1266" w:rsidRDefault="0056797A">
      <w:pPr>
        <w:spacing w:line="360" w:lineRule="auto"/>
        <w:ind w:firstLineChars="200" w:firstLine="600"/>
        <w:jc w:val="left"/>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2.6付款方式：</w:t>
      </w:r>
    </w:p>
    <w:p w14:paraId="019E5717" w14:textId="77777777" w:rsidR="005B1266" w:rsidRDefault="0056797A">
      <w:pPr>
        <w:snapToGrid w:val="0"/>
        <w:spacing w:line="360" w:lineRule="auto"/>
        <w:ind w:firstLineChars="200" w:firstLine="600"/>
        <w:rPr>
          <w:rFonts w:ascii="仿宋" w:eastAsia="仿宋" w:hAnsi="仿宋" w:cs="仿宋"/>
          <w:bCs/>
          <w:color w:val="000000" w:themeColor="text1"/>
          <w:sz w:val="30"/>
          <w:szCs w:val="30"/>
          <w:lang w:bidi="ar"/>
        </w:rPr>
      </w:pPr>
      <w:r>
        <w:rPr>
          <w:rFonts w:ascii="仿宋" w:eastAsia="仿宋" w:hAnsi="仿宋" w:cs="仿宋" w:hint="eastAsia"/>
          <w:bCs/>
          <w:color w:val="000000" w:themeColor="text1"/>
          <w:sz w:val="30"/>
          <w:szCs w:val="30"/>
          <w:lang w:bidi="ar"/>
        </w:rPr>
        <w:t>分年度支付，合同签订后业主单位收到供应商开具的发票5个工作日内，支付2023年项目服务内容对应合同金额30%预付款；2023年项目服务内容进度完成80%，支付2023年服务内容对应合同金额款项40%；2023年项目服务内容按合同要求执行结束并验收合格后5个工作日，支付2023年服务内容对应合同金额30%。</w:t>
      </w:r>
    </w:p>
    <w:p w14:paraId="327FAE40" w14:textId="77777777" w:rsidR="005B1266" w:rsidRDefault="0056797A">
      <w:pPr>
        <w:rPr>
          <w:b/>
          <w:bCs/>
          <w:sz w:val="30"/>
          <w:szCs w:val="30"/>
        </w:rPr>
      </w:pPr>
      <w:r>
        <w:rPr>
          <w:rFonts w:hint="eastAsia"/>
          <w:b/>
          <w:bCs/>
          <w:sz w:val="30"/>
          <w:szCs w:val="30"/>
        </w:rPr>
        <w:t>3.其他要求</w:t>
      </w:r>
    </w:p>
    <w:p w14:paraId="674C9D1F" w14:textId="77777777" w:rsidR="005B1266" w:rsidRDefault="0056797A">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3.1</w:t>
      </w:r>
      <w:r>
        <w:rPr>
          <w:rFonts w:ascii="仿宋" w:eastAsia="仿宋" w:hAnsi="仿宋" w:cs="仿宋" w:hint="eastAsia"/>
          <w:bCs/>
          <w:sz w:val="30"/>
          <w:szCs w:val="30"/>
        </w:rPr>
        <w:t>本项目实行考核制度，由业主单位在服务过程中对供应商进行考核，考核不合格，业主单位有权扣减供应商服务费，如连续2次考核不合格的，业主单位有权单方解除合同。本项目要求专款专用，供应商应就本项目设置专门账户，编制专款专用项目财务报表，并在项目执行过程中配合业主单位聘请的跟踪审计单位提交项目进度有关佐证材料，如无法提供跟踪审计单位要求的佐证材料，业主单位有权扣减供应商服务费。</w:t>
      </w:r>
    </w:p>
    <w:p w14:paraId="0134ABBC" w14:textId="77777777" w:rsidR="005B1266" w:rsidRDefault="0056797A">
      <w:pPr>
        <w:pStyle w:val="a0"/>
        <w:spacing w:line="360" w:lineRule="auto"/>
        <w:ind w:firstLine="600"/>
        <w:rPr>
          <w:rFonts w:ascii="仿宋" w:eastAsia="仿宋" w:hAnsi="仿宋" w:cs="仿宋"/>
          <w:sz w:val="30"/>
          <w:szCs w:val="30"/>
        </w:rPr>
      </w:pPr>
      <w:r>
        <w:rPr>
          <w:rFonts w:ascii="仿宋" w:eastAsia="仿宋" w:hAnsi="仿宋" w:cs="仿宋" w:hint="eastAsia"/>
          <w:sz w:val="30"/>
          <w:szCs w:val="30"/>
        </w:rPr>
        <w:t>3.2供应商可自行踏勘现场，有关费用自理，踏勘期间发生的意外自负。采购人不承担供应商踏勘现场所发生的任何费用、责任和风</w:t>
      </w:r>
      <w:r>
        <w:rPr>
          <w:rFonts w:ascii="仿宋" w:eastAsia="仿宋" w:hAnsi="仿宋" w:cs="仿宋" w:hint="eastAsia"/>
          <w:sz w:val="30"/>
          <w:szCs w:val="30"/>
        </w:rPr>
        <w:lastRenderedPageBreak/>
        <w:t>险。</w:t>
      </w:r>
    </w:p>
    <w:p w14:paraId="5CACF1A9" w14:textId="77777777" w:rsidR="005B1266" w:rsidRDefault="0056797A">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3.3报价：报价不得高于采购预算金额，报价应为履行项目一切相关费用的包干价，应包含上述所有服务内容及要求。</w:t>
      </w:r>
    </w:p>
    <w:p w14:paraId="71BFBA3B" w14:textId="77777777" w:rsidR="005B1266" w:rsidRDefault="0056797A">
      <w:pPr>
        <w:spacing w:line="5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3.4</w:t>
      </w:r>
      <w:r>
        <w:rPr>
          <w:rFonts w:ascii="仿宋" w:eastAsia="仿宋" w:hAnsi="仿宋" w:cs="仿宋" w:hint="eastAsia"/>
          <w:bCs/>
          <w:sz w:val="30"/>
          <w:szCs w:val="30"/>
        </w:rPr>
        <w:t>采购需求及预算最终以正式盖章的招标文件内容为准。</w:t>
      </w:r>
    </w:p>
    <w:sectPr w:rsidR="005B1266">
      <w:pgSz w:w="11906" w:h="16838"/>
      <w:pgMar w:top="1440" w:right="1519" w:bottom="1440" w:left="1519"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EC28" w14:textId="77777777" w:rsidR="00CD302F" w:rsidRDefault="00CD302F">
      <w:r>
        <w:separator/>
      </w:r>
    </w:p>
  </w:endnote>
  <w:endnote w:type="continuationSeparator" w:id="0">
    <w:p w14:paraId="6A2B8047" w14:textId="77777777" w:rsidR="00CD302F" w:rsidRDefault="00CD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_GB2312">
    <w:altName w:val="Times New Roman"/>
    <w:charset w:val="00"/>
    <w:family w:val="auto"/>
    <w:pitch w:val="default"/>
    <w:sig w:usb0="00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仿宋体">
    <w:altName w:val="宋体"/>
    <w:charset w:val="86"/>
    <w:family w:val="roman"/>
    <w:pitch w:val="default"/>
    <w:sig w:usb0="00000000" w:usb1="00000000" w:usb2="00000010" w:usb3="00000000" w:csb0="00040000"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A7C7" w14:textId="77777777" w:rsidR="005B1266" w:rsidRDefault="0056797A">
    <w:pPr>
      <w:pStyle w:val="a6"/>
      <w:ind w:firstLineChars="100" w:firstLine="280"/>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7AE3" w14:textId="77777777" w:rsidR="005B1266" w:rsidRDefault="0056797A">
    <w:pPr>
      <w:pStyle w:val="a6"/>
      <w:ind w:right="280"/>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124B17" w:rsidRPr="00124B17">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C559" w14:textId="77777777" w:rsidR="005B1266" w:rsidRDefault="0056797A">
    <w:pPr>
      <w:pStyle w:val="a6"/>
      <w:wordWrap w:val="0"/>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124B17" w:rsidRPr="00124B17">
      <w:rPr>
        <w:rFonts w:ascii="宋体" w:hAnsi="宋体"/>
        <w:noProof/>
        <w:sz w:val="28"/>
        <w:szCs w:val="28"/>
        <w:lang w:val="zh-CN"/>
      </w:rPr>
      <w:t>6</w:t>
    </w:r>
    <w:r>
      <w:rPr>
        <w:rFonts w:ascii="宋体" w:hAnsi="宋体"/>
        <w:sz w:val="28"/>
        <w:szCs w:val="28"/>
      </w:rPr>
      <w:fldChar w:fldCharType="end"/>
    </w:r>
    <w:r>
      <w:rPr>
        <w:rFonts w:ascii="宋体" w:hAnsi="宋体" w:hint="eastAsia"/>
        <w:sz w:val="28"/>
        <w:szCs w:val="28"/>
      </w:rPr>
      <w:t>—</w:t>
    </w:r>
    <w:r>
      <w:rPr>
        <w:rFonts w:ascii="宋体" w:hAnsi="宋体" w:hint="eastAsia"/>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F8590" w14:textId="77777777" w:rsidR="00CD302F" w:rsidRDefault="00CD302F">
      <w:r>
        <w:separator/>
      </w:r>
    </w:p>
  </w:footnote>
  <w:footnote w:type="continuationSeparator" w:id="0">
    <w:p w14:paraId="7684E357" w14:textId="77777777" w:rsidR="00CD302F" w:rsidRDefault="00CD3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pPr>
        <w:tabs>
          <w:tab w:val="left" w:pos="312"/>
        </w:tabs>
      </w:pPr>
    </w:lvl>
  </w:abstractNum>
  <w:abstractNum w:abstractNumId="1" w15:restartNumberingAfterBreak="0">
    <w:nsid w:val="00000003"/>
    <w:multiLevelType w:val="singleLevel"/>
    <w:tmpl w:val="00000003"/>
    <w:lvl w:ilvl="0">
      <w:start w:val="2"/>
      <w:numFmt w:val="chineseCounting"/>
      <w:suff w:val="nothing"/>
      <w:lvlText w:val="（%1）"/>
      <w:lvlJc w:val="left"/>
      <w:rPr>
        <w:rFonts w:hint="eastAsia"/>
      </w:rPr>
    </w:lvl>
  </w:abstractNum>
  <w:abstractNum w:abstractNumId="2" w15:restartNumberingAfterBreak="0">
    <w:nsid w:val="453B3942"/>
    <w:multiLevelType w:val="multilevel"/>
    <w:tmpl w:val="453B3942"/>
    <w:lvl w:ilvl="0">
      <w:start w:val="1"/>
      <w:numFmt w:val="decimal"/>
      <w:lvlText w:val="第%1章"/>
      <w:lvlJc w:val="left"/>
      <w:pPr>
        <w:tabs>
          <w:tab w:val="left" w:pos="851"/>
        </w:tabs>
        <w:ind w:left="0" w:firstLine="0"/>
      </w:pPr>
      <w:rPr>
        <w:rFonts w:hint="eastAsia"/>
      </w:rPr>
    </w:lvl>
    <w:lvl w:ilvl="1">
      <w:start w:val="1"/>
      <w:numFmt w:val="decimalZero"/>
      <w:isLgl/>
      <w:lvlText w:val="节 %1.%2"/>
      <w:lvlJc w:val="left"/>
      <w:pPr>
        <w:tabs>
          <w:tab w:val="left" w:pos="720"/>
        </w:tabs>
        <w:ind w:left="0" w:firstLine="0"/>
      </w:pPr>
      <w:rPr>
        <w:rFonts w:hint="eastAsia"/>
      </w:rPr>
    </w:lvl>
    <w:lvl w:ilvl="2">
      <w:start w:val="1"/>
      <w:numFmt w:val="lowerLetter"/>
      <w:lvlText w:val="(%3)"/>
      <w:lvlJc w:val="left"/>
      <w:pPr>
        <w:tabs>
          <w:tab w:val="left" w:pos="720"/>
        </w:tabs>
        <w:ind w:left="720" w:hanging="432"/>
      </w:pPr>
      <w:rPr>
        <w:rFonts w:hint="eastAsia"/>
      </w:rPr>
    </w:lvl>
    <w:lvl w:ilvl="3">
      <w:start w:val="1"/>
      <w:numFmt w:val="lowerRoman"/>
      <w:pStyle w:val="4"/>
      <w:lvlText w:val="(%4)"/>
      <w:lvlJc w:val="right"/>
      <w:pPr>
        <w:tabs>
          <w:tab w:val="left" w:pos="864"/>
        </w:tabs>
        <w:ind w:left="864" w:hanging="144"/>
      </w:pPr>
      <w:rPr>
        <w:rFonts w:hint="eastAsia"/>
      </w:rPr>
    </w:lvl>
    <w:lvl w:ilvl="4">
      <w:start w:val="1"/>
      <w:numFmt w:val="decimal"/>
      <w:lvlText w:val="%5)"/>
      <w:lvlJc w:val="left"/>
      <w:pPr>
        <w:tabs>
          <w:tab w:val="left" w:pos="1008"/>
        </w:tabs>
        <w:ind w:left="1008" w:hanging="432"/>
      </w:pPr>
      <w:rPr>
        <w:rFonts w:hint="eastAsia"/>
      </w:rPr>
    </w:lvl>
    <w:lvl w:ilvl="5">
      <w:start w:val="1"/>
      <w:numFmt w:val="lowerLetter"/>
      <w:lvlText w:val="%6)"/>
      <w:lvlJc w:val="left"/>
      <w:pPr>
        <w:tabs>
          <w:tab w:val="left" w:pos="1152"/>
        </w:tabs>
        <w:ind w:left="1152" w:hanging="432"/>
      </w:pPr>
      <w:rPr>
        <w:rFonts w:hint="eastAsia"/>
      </w:rPr>
    </w:lvl>
    <w:lvl w:ilvl="6">
      <w:start w:val="1"/>
      <w:numFmt w:val="lowerRoman"/>
      <w:lvlText w:val="%7)"/>
      <w:lvlJc w:val="right"/>
      <w:pPr>
        <w:tabs>
          <w:tab w:val="left" w:pos="1296"/>
        </w:tabs>
        <w:ind w:left="1296" w:hanging="288"/>
      </w:pPr>
      <w:rPr>
        <w:rFonts w:hint="eastAsia"/>
      </w:rPr>
    </w:lvl>
    <w:lvl w:ilvl="7">
      <w:start w:val="1"/>
      <w:numFmt w:val="lowerLetter"/>
      <w:lvlText w:val="%8."/>
      <w:lvlJc w:val="left"/>
      <w:pPr>
        <w:tabs>
          <w:tab w:val="left" w:pos="1440"/>
        </w:tabs>
        <w:ind w:left="1440" w:hanging="432"/>
      </w:pPr>
      <w:rPr>
        <w:rFonts w:hint="eastAsia"/>
      </w:rPr>
    </w:lvl>
    <w:lvl w:ilvl="8">
      <w:start w:val="1"/>
      <w:numFmt w:val="lowerRoman"/>
      <w:lvlText w:val="%9."/>
      <w:lvlJc w:val="right"/>
      <w:pPr>
        <w:tabs>
          <w:tab w:val="left" w:pos="1584"/>
        </w:tabs>
        <w:ind w:left="1584" w:hanging="144"/>
      </w:pPr>
      <w:rPr>
        <w:rFonts w:hint="eastAsia"/>
      </w:rPr>
    </w:lvl>
  </w:abstractNum>
  <w:abstractNum w:abstractNumId="3" w15:restartNumberingAfterBreak="0">
    <w:nsid w:val="4B716A46"/>
    <w:multiLevelType w:val="singleLevel"/>
    <w:tmpl w:val="00000000"/>
    <w:lvl w:ilvl="0">
      <w:start w:val="1"/>
      <w:numFmt w:val="chineseCounting"/>
      <w:suff w:val="nothing"/>
      <w:lvlText w:val="（%1）"/>
      <w:lvlJc w:val="left"/>
      <w:rPr>
        <w:rFonts w:hint="eastAsia"/>
      </w:rPr>
    </w:lvl>
  </w:abstractNum>
  <w:num w:numId="1" w16cid:durableId="1469862540">
    <w:abstractNumId w:val="2"/>
  </w:num>
  <w:num w:numId="2" w16cid:durableId="1807626269">
    <w:abstractNumId w:val="0"/>
  </w:num>
  <w:num w:numId="3" w16cid:durableId="51732568">
    <w:abstractNumId w:val="3"/>
  </w:num>
  <w:num w:numId="4" w16cid:durableId="697583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doNotTrackMoves/>
  <w:defaultTabStop w:val="420"/>
  <w:drawingGridVerticalSpacing w:val="156"/>
  <w:noPunctuationKerning/>
  <w:characterSpacingControl w:val="compressPunctuation"/>
  <w:noLineBreaksAfter w:lang="zh-CN" w:val="([{·‘“〈《「『【〔〖（．［｛￡￥"/>
  <w:noLineBreaksBefore w:lang="zh-CN" w:val="!),.:;?]}¨·ˇˉ―‖’”…∶、。〃々〉》」』】〕〗！＂＇），．：；？］｀｜｝～￠"/>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EzMDhjZWI1ODk5YzY0ZjFjODczZDk3YTNlMDIzODAifQ=="/>
  </w:docVars>
  <w:rsids>
    <w:rsidRoot w:val="1FBB9776"/>
    <w:rsid w:val="00124B17"/>
    <w:rsid w:val="003A4B6D"/>
    <w:rsid w:val="00421F9E"/>
    <w:rsid w:val="0056797A"/>
    <w:rsid w:val="005B1266"/>
    <w:rsid w:val="00CD302F"/>
    <w:rsid w:val="00DB69ED"/>
    <w:rsid w:val="011A1A0D"/>
    <w:rsid w:val="02C02987"/>
    <w:rsid w:val="03193DF5"/>
    <w:rsid w:val="039B01FB"/>
    <w:rsid w:val="05892ACA"/>
    <w:rsid w:val="070058E8"/>
    <w:rsid w:val="0C26069E"/>
    <w:rsid w:val="0C9D7F94"/>
    <w:rsid w:val="0F6F1724"/>
    <w:rsid w:val="11254214"/>
    <w:rsid w:val="13F46B38"/>
    <w:rsid w:val="18633182"/>
    <w:rsid w:val="1B9B3A72"/>
    <w:rsid w:val="1FBB9776"/>
    <w:rsid w:val="21A333F7"/>
    <w:rsid w:val="2370212D"/>
    <w:rsid w:val="25717B93"/>
    <w:rsid w:val="28D57C5A"/>
    <w:rsid w:val="28E44507"/>
    <w:rsid w:val="2AEA4F2A"/>
    <w:rsid w:val="2C462312"/>
    <w:rsid w:val="2EB02611"/>
    <w:rsid w:val="2ED12288"/>
    <w:rsid w:val="314D61DB"/>
    <w:rsid w:val="34A02995"/>
    <w:rsid w:val="36E763F9"/>
    <w:rsid w:val="38F137D7"/>
    <w:rsid w:val="3ADF6BB1"/>
    <w:rsid w:val="3B3C56EC"/>
    <w:rsid w:val="3C350626"/>
    <w:rsid w:val="3CD172CA"/>
    <w:rsid w:val="42862C95"/>
    <w:rsid w:val="44516798"/>
    <w:rsid w:val="44B02E20"/>
    <w:rsid w:val="47502D07"/>
    <w:rsid w:val="482D36A7"/>
    <w:rsid w:val="484B590E"/>
    <w:rsid w:val="48C41F4F"/>
    <w:rsid w:val="4ACC37B1"/>
    <w:rsid w:val="4B024E8D"/>
    <w:rsid w:val="4C8930DE"/>
    <w:rsid w:val="4D567CBC"/>
    <w:rsid w:val="4DD63B8E"/>
    <w:rsid w:val="4DD76DD0"/>
    <w:rsid w:val="51B451E1"/>
    <w:rsid w:val="51E50788"/>
    <w:rsid w:val="525577D4"/>
    <w:rsid w:val="548B2760"/>
    <w:rsid w:val="54F61984"/>
    <w:rsid w:val="56114C15"/>
    <w:rsid w:val="57DD64A8"/>
    <w:rsid w:val="582A0561"/>
    <w:rsid w:val="585727CC"/>
    <w:rsid w:val="5EAC2AF6"/>
    <w:rsid w:val="5F9352D3"/>
    <w:rsid w:val="624C49CC"/>
    <w:rsid w:val="66495E7C"/>
    <w:rsid w:val="6CD614B8"/>
    <w:rsid w:val="6F8E6496"/>
    <w:rsid w:val="704F5D37"/>
    <w:rsid w:val="72067DCE"/>
    <w:rsid w:val="73DB7116"/>
    <w:rsid w:val="73E849AC"/>
    <w:rsid w:val="775F555C"/>
    <w:rsid w:val="77A31E70"/>
    <w:rsid w:val="7D8D43FF"/>
    <w:rsid w:val="7EB61E82"/>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B9983A3"/>
  <w15:docId w15:val="{7766C95C-F8ED-4A5D-A83B-2BF0D004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note text" w:qFormat="1"/>
    <w:lsdException w:name="annotation text" w:qFormat="1"/>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Body Text 2" w:uiPriority="99"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仿宋_GB2312" w:eastAsia="仿宋_GB2312" w:hAnsi="新宋体"/>
      <w:kern w:val="2"/>
      <w:sz w:val="32"/>
      <w:szCs w:val="24"/>
    </w:rPr>
  </w:style>
  <w:style w:type="paragraph" w:styleId="1">
    <w:name w:val="heading 1"/>
    <w:basedOn w:val="a"/>
    <w:next w:val="a"/>
    <w:uiPriority w:val="99"/>
    <w:qFormat/>
    <w:pPr>
      <w:adjustRightInd w:val="0"/>
      <w:snapToGrid w:val="0"/>
      <w:spacing w:line="360" w:lineRule="auto"/>
      <w:jc w:val="center"/>
      <w:outlineLvl w:val="0"/>
    </w:pPr>
    <w:rPr>
      <w:rFonts w:ascii="黑体" w:eastAsia="黑体" w:hAnsi="宋体" w:cs="Arial"/>
      <w:bCs/>
      <w:color w:val="000000"/>
      <w:w w:val="80"/>
      <w:sz w:val="36"/>
      <w:szCs w:val="36"/>
    </w:rPr>
  </w:style>
  <w:style w:type="paragraph" w:styleId="2">
    <w:name w:val="heading 2"/>
    <w:basedOn w:val="a"/>
    <w:next w:val="a0"/>
    <w:qFormat/>
    <w:pPr>
      <w:keepNext/>
      <w:keepLines/>
      <w:spacing w:line="360" w:lineRule="auto"/>
      <w:jc w:val="left"/>
      <w:outlineLvl w:val="1"/>
    </w:pPr>
    <w:rPr>
      <w:rFonts w:ascii="Cambria" w:eastAsia="宋体" w:hAnsi="Cambria"/>
      <w:b/>
      <w:bCs/>
      <w:kern w:val="0"/>
      <w:sz w:val="28"/>
      <w:szCs w:val="32"/>
    </w:rPr>
  </w:style>
  <w:style w:type="paragraph" w:styleId="4">
    <w:name w:val="heading 4"/>
    <w:basedOn w:val="a"/>
    <w:next w:val="a"/>
    <w:qFormat/>
    <w:pPr>
      <w:keepNext/>
      <w:keepLines/>
      <w:numPr>
        <w:ilvl w:val="3"/>
        <w:numId w:val="1"/>
      </w:numPr>
      <w:spacing w:before="280" w:after="290" w:line="376" w:lineRule="atLeast"/>
      <w:outlineLvl w:val="3"/>
    </w:pPr>
    <w:rPr>
      <w:rFonts w:ascii="Arial" w:eastAsia="黑体" w:hAnsi="Arial"/>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spacing w:before="60"/>
      <w:ind w:firstLineChars="200" w:firstLine="420"/>
    </w:pPr>
    <w:rPr>
      <w:sz w:val="21"/>
    </w:rPr>
  </w:style>
  <w:style w:type="paragraph" w:styleId="a4">
    <w:name w:val="annotation text"/>
    <w:basedOn w:val="a"/>
    <w:qFormat/>
    <w:pPr>
      <w:jc w:val="left"/>
    </w:pPr>
  </w:style>
  <w:style w:type="paragraph" w:styleId="a5">
    <w:name w:val="Plain Text"/>
    <w:basedOn w:val="a"/>
    <w:uiPriority w:val="99"/>
    <w:qFormat/>
    <w:rPr>
      <w:rFonts w:ascii="宋体" w:hAnsi="Courier New"/>
    </w:rPr>
  </w:style>
  <w:style w:type="paragraph" w:styleId="a6">
    <w:name w:val="footer"/>
    <w:basedOn w:val="a"/>
    <w:uiPriority w:val="99"/>
    <w:qFormat/>
    <w:pPr>
      <w:tabs>
        <w:tab w:val="center" w:pos="4153"/>
        <w:tab w:val="right" w:pos="8306"/>
      </w:tabs>
      <w:snapToGrid w:val="0"/>
      <w:jc w:val="left"/>
    </w:pPr>
    <w:rPr>
      <w:sz w:val="18"/>
      <w:szCs w:val="18"/>
    </w:rPr>
  </w:style>
  <w:style w:type="paragraph" w:styleId="a7">
    <w:name w:val="header"/>
    <w:basedOn w:val="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paragraph" w:styleId="a8">
    <w:name w:val="footnote text"/>
    <w:basedOn w:val="a"/>
    <w:qFormat/>
    <w:pPr>
      <w:snapToGrid w:val="0"/>
      <w:jc w:val="left"/>
    </w:pPr>
    <w:rPr>
      <w:sz w:val="18"/>
      <w:szCs w:val="18"/>
    </w:rPr>
  </w:style>
  <w:style w:type="paragraph" w:styleId="20">
    <w:name w:val="Body Text 2"/>
    <w:basedOn w:val="a"/>
    <w:uiPriority w:val="99"/>
    <w:qFormat/>
    <w:pPr>
      <w:widowControl/>
      <w:spacing w:line="360" w:lineRule="auto"/>
      <w:jc w:val="left"/>
    </w:pPr>
    <w:rPr>
      <w:rFonts w:ascii="??_GB2312" w:eastAsia="Times New Roman" w:hAnsi="Garamond"/>
      <w:color w:val="FF0000"/>
      <w:kern w:val="0"/>
      <w:sz w:val="24"/>
    </w:rPr>
  </w:style>
  <w:style w:type="paragraph" w:styleId="a9">
    <w:name w:val="Normal (Web)"/>
    <w:basedOn w:val="a"/>
    <w:qFormat/>
    <w:pPr>
      <w:spacing w:beforeAutospacing="1" w:afterAutospacing="1"/>
      <w:jc w:val="left"/>
    </w:pPr>
    <w:rPr>
      <w:kern w:val="0"/>
      <w:sz w:val="24"/>
    </w:rPr>
  </w:style>
  <w:style w:type="table" w:styleId="a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
    <w:name w:val="正文 New"/>
    <w:qFormat/>
    <w:pPr>
      <w:widowControl w:val="0"/>
      <w:jc w:val="both"/>
    </w:pPr>
    <w:rPr>
      <w:kern w:val="2"/>
      <w:sz w:val="21"/>
      <w:szCs w:val="24"/>
    </w:rPr>
  </w:style>
  <w:style w:type="paragraph" w:customStyle="1" w:styleId="10">
    <w:name w:val="1"/>
    <w:basedOn w:val="a"/>
    <w:next w:val="20"/>
    <w:uiPriority w:val="99"/>
    <w:qFormat/>
    <w:pPr>
      <w:widowControl/>
      <w:spacing w:line="360" w:lineRule="auto"/>
      <w:jc w:val="left"/>
    </w:pPr>
    <w:rPr>
      <w:rFonts w:ascii="??_GB2312" w:eastAsia="Times New Roman" w:hAnsi="仿宋体"/>
      <w:color w:val="000000"/>
      <w:kern w:val="0"/>
      <w:szCs w:val="20"/>
    </w:rPr>
  </w:style>
  <w:style w:type="paragraph" w:customStyle="1" w:styleId="Style5">
    <w:name w:val="_Style 5"/>
    <w:basedOn w:val="a"/>
    <w:uiPriority w:val="99"/>
    <w:qFormat/>
    <w:pPr>
      <w:ind w:firstLineChars="200" w:firstLine="420"/>
    </w:p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270</Words>
  <Characters>1542</Characters>
  <Application>Microsoft Office Word</Application>
  <DocSecurity>0</DocSecurity>
  <Lines>12</Lines>
  <Paragraphs>3</Paragraphs>
  <ScaleCrop>false</ScaleCrop>
  <Company>D</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云 陈</cp:lastModifiedBy>
  <cp:revision>4</cp:revision>
  <cp:lastPrinted>2023-05-08T08:25:00Z</cp:lastPrinted>
  <dcterms:created xsi:type="dcterms:W3CDTF">2022-06-16T09:31:00Z</dcterms:created>
  <dcterms:modified xsi:type="dcterms:W3CDTF">2023-11-08T09:23:00Z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76DA746CE1984E0BA2A95951ECE6B46B_13</vt:lpwstr>
  </property>
</Properties>
</file>