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jc w:val="center"/>
        <w:rPr>
          <w:rFonts w:hint="eastAsia" w:ascii="宋体" w:hAnsi="宋体" w:cs="宋体"/>
          <w:color w:val="auto"/>
        </w:rPr>
      </w:pPr>
      <w:bookmarkStart w:id="10" w:name="_GoBack"/>
      <w:bookmarkEnd w:id="10"/>
      <w:r>
        <w:rPr>
          <w:rFonts w:hint="eastAsia"/>
          <w:color w:val="auto"/>
        </w:rPr>
        <w:t>用户需求书</w:t>
      </w:r>
    </w:p>
    <w:p>
      <w:pPr>
        <w:spacing w:line="360" w:lineRule="auto"/>
        <w:rPr>
          <w:rFonts w:hint="eastAsia" w:ascii="宋体" w:hAnsi="宋体" w:cs="宋体"/>
          <w:b/>
          <w:bCs/>
          <w:color w:val="auto"/>
          <w:sz w:val="24"/>
        </w:rPr>
      </w:pPr>
      <w:r>
        <w:rPr>
          <w:rFonts w:hint="eastAsia" w:ascii="宋体" w:hAnsi="宋体" w:cs="宋体"/>
          <w:b/>
          <w:bCs/>
          <w:color w:val="auto"/>
          <w:sz w:val="24"/>
        </w:rPr>
        <w:t>一、项目概况</w:t>
      </w:r>
    </w:p>
    <w:p>
      <w:pPr>
        <w:spacing w:line="360" w:lineRule="auto"/>
        <w:rPr>
          <w:rFonts w:hint="eastAsia" w:ascii="宋体" w:hAnsi="宋体" w:cs="宋体"/>
          <w:color w:val="auto"/>
          <w:sz w:val="24"/>
        </w:rPr>
      </w:pPr>
      <w:r>
        <w:rPr>
          <w:rFonts w:hint="eastAsia" w:ascii="宋体" w:hAnsi="宋体" w:cs="宋体"/>
          <w:color w:val="auto"/>
          <w:sz w:val="24"/>
        </w:rPr>
        <w:t>采购单位：</w:t>
      </w:r>
      <w:r>
        <w:rPr>
          <w:rFonts w:hint="eastAsia" w:ascii="宋体" w:hAnsi="宋体" w:cs="宋体"/>
          <w:color w:val="auto"/>
          <w:sz w:val="24"/>
          <w:lang w:eastAsia="zh-CN"/>
        </w:rPr>
        <w:t>万宁市农业农村局</w:t>
      </w:r>
      <w:r>
        <w:rPr>
          <w:rFonts w:hint="eastAsia" w:ascii="宋体" w:hAnsi="宋体" w:cs="宋体"/>
          <w:color w:val="auto"/>
          <w:sz w:val="24"/>
        </w:rPr>
        <w:t>；</w:t>
      </w:r>
    </w:p>
    <w:p>
      <w:pPr>
        <w:spacing w:line="360" w:lineRule="auto"/>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lang w:eastAsia="zh-CN"/>
        </w:rPr>
        <w:t>万宁市2023年高标准农田建后管护项目</w:t>
      </w:r>
      <w:r>
        <w:rPr>
          <w:rFonts w:hint="eastAsia" w:ascii="宋体" w:hAnsi="宋体" w:cs="宋体"/>
          <w:color w:val="auto"/>
          <w:sz w:val="24"/>
        </w:rPr>
        <w:t>；</w:t>
      </w:r>
    </w:p>
    <w:p>
      <w:pPr>
        <w:spacing w:line="360" w:lineRule="auto"/>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eastAsia="zh-CN"/>
        </w:rPr>
        <w:t>2230000.00</w:t>
      </w:r>
      <w:r>
        <w:rPr>
          <w:rFonts w:hint="eastAsia" w:ascii="宋体" w:hAnsi="宋体" w:cs="宋体"/>
          <w:color w:val="auto"/>
          <w:sz w:val="24"/>
        </w:rPr>
        <w:t xml:space="preserve">元。 </w:t>
      </w:r>
    </w:p>
    <w:p>
      <w:pPr>
        <w:spacing w:line="360" w:lineRule="auto"/>
        <w:rPr>
          <w:rFonts w:hint="eastAsia" w:ascii="宋体" w:hAnsi="宋体" w:cs="宋体"/>
          <w:color w:val="auto"/>
          <w:sz w:val="24"/>
        </w:rPr>
      </w:pPr>
      <w:r>
        <w:rPr>
          <w:rFonts w:hint="eastAsia" w:ascii="宋体" w:hAnsi="宋体" w:cs="宋体"/>
          <w:color w:val="auto"/>
          <w:sz w:val="24"/>
        </w:rPr>
        <w:t>服务地点：采购人指定地点。</w:t>
      </w:r>
    </w:p>
    <w:p>
      <w:pPr>
        <w:spacing w:line="360" w:lineRule="auto"/>
        <w:rPr>
          <w:rFonts w:hint="eastAsia" w:ascii="宋体" w:hAnsi="宋体" w:cs="宋体"/>
          <w:color w:val="auto"/>
          <w:sz w:val="24"/>
        </w:rPr>
      </w:pPr>
      <w:r>
        <w:rPr>
          <w:rFonts w:hint="eastAsia" w:ascii="宋体" w:hAnsi="宋体" w:cs="宋体"/>
          <w:color w:val="auto"/>
          <w:sz w:val="24"/>
        </w:rPr>
        <w:t>合同履行期限（服务期限）：</w:t>
      </w:r>
      <w:r>
        <w:rPr>
          <w:rFonts w:hint="eastAsia" w:ascii="宋体" w:hAnsi="宋体" w:cs="宋体"/>
          <w:color w:val="auto"/>
          <w:sz w:val="24"/>
          <w:lang w:eastAsia="zh-CN"/>
        </w:rPr>
        <w:t>自合同签订之日起一年</w:t>
      </w:r>
      <w:r>
        <w:rPr>
          <w:rFonts w:hint="eastAsia" w:ascii="宋体" w:hAnsi="宋体" w:cs="宋体"/>
          <w:color w:val="auto"/>
          <w:sz w:val="24"/>
        </w:rPr>
        <w:t>。</w:t>
      </w:r>
    </w:p>
    <w:p>
      <w:pPr>
        <w:spacing w:line="360" w:lineRule="auto"/>
        <w:rPr>
          <w:rFonts w:hint="eastAsia" w:ascii="宋体" w:hAnsi="宋体" w:cs="宋体"/>
          <w:b/>
          <w:bCs/>
          <w:color w:val="auto"/>
          <w:sz w:val="24"/>
          <w:lang w:eastAsia="zh-CN"/>
        </w:rPr>
      </w:pPr>
      <w:r>
        <w:rPr>
          <w:rFonts w:hint="eastAsia" w:ascii="宋体" w:hAnsi="宋体" w:cs="宋体"/>
          <w:b/>
          <w:bCs/>
          <w:color w:val="auto"/>
          <w:sz w:val="24"/>
          <w:lang w:eastAsia="zh-CN"/>
        </w:rPr>
        <w:t>二、总体目标</w:t>
      </w:r>
    </w:p>
    <w:p>
      <w:pPr>
        <w:spacing w:line="360" w:lineRule="auto"/>
        <w:ind w:firstLine="480" w:firstLineChars="200"/>
        <w:rPr>
          <w:rFonts w:hint="eastAsia" w:ascii="宋体" w:hAnsi="宋体" w:cs="宋体"/>
          <w:b/>
          <w:bCs/>
          <w:color w:val="auto"/>
          <w:sz w:val="24"/>
          <w:lang w:eastAsia="zh-CN"/>
        </w:rPr>
      </w:pPr>
      <w:r>
        <w:rPr>
          <w:rFonts w:hint="eastAsia" w:ascii="宋体" w:hAnsi="宋体" w:eastAsia="宋体" w:cs="宋体"/>
          <w:color w:val="auto"/>
          <w:sz w:val="24"/>
          <w:lang w:eastAsia="zh-CN"/>
        </w:rPr>
        <w:t>建立健全高标准农田建设建后管护机制，压实高标准农田建后管护责任，实现“五有四确保”目标，即高标准农田建后管护有主体、有人员、有资金、有标准、有考核，确保2011年以来建成的高标准农田全部纳入管护范围，确保建成的高标准农田工程设施定期维护，确保高标准农田耕地质量不降低，确保建成的高标准农田长久持续发挥效益。</w:t>
      </w:r>
    </w:p>
    <w:p>
      <w:pPr>
        <w:spacing w:line="360" w:lineRule="auto"/>
        <w:rPr>
          <w:rFonts w:hint="eastAsia" w:ascii="宋体" w:hAnsi="宋体" w:cs="宋体"/>
          <w:b/>
          <w:bCs/>
          <w:color w:val="auto"/>
          <w:sz w:val="24"/>
          <w:lang w:eastAsia="zh-CN"/>
        </w:rPr>
      </w:pPr>
      <w:r>
        <w:rPr>
          <w:rFonts w:hint="eastAsia" w:ascii="宋体" w:hAnsi="宋体" w:cs="宋体"/>
          <w:b/>
          <w:bCs/>
          <w:color w:val="auto"/>
          <w:sz w:val="24"/>
          <w:lang w:eastAsia="zh-CN"/>
        </w:rPr>
        <w:t>三、工作任务</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一)界定管护范围。2011年以来，我市建成并已上图入库的高标准农田建设项目，将已建成高标准农田2.7875万亩纳入管护范围(详见万宁市2023年高标准农田建后管护范围统计表)。在工程设计使用年限内，重点加强项目田间道路、灌排系统、农田防护、农田林网、输配电、闸门等工程的管护，确保项目区田间道路完好通达、灌排通畅、各类闸门设施及配套设施完好并能正常发挥作用。</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(二)管护标准。高标准农田建设项目设施维修养护基本标准如下：</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1.小塘坝：管理范围内无灌木，坝体无塌陷，杂草不高于25cm；控制及启闭设备正常保养，运行灵活；放水口及排洪设施无杂物堵塞，行洪顺畅；无人为破坏现象，基本能按照灌区用水要求及时供水。</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2.小泵站：设备正常保养，设备损坏及时修复，保证能随时运行使用；泵房屋内卫生清洁，门窗无损坏、无蜘蛛网、无堆放无关杂物；取水口正常清理，无杂物堵塞；泵房外四周2m范围内无灌木，杂草不高于25cm；供水管道无断裂漏水，阀门能正常开启，阀门井等其他附属设施无损坏；无人为破坏现象，基本能按照灌区用水要求及时供水。</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3.小水闸：管理范围内无灌木，坝体无塌陷，杂草不高于25cm；控制及启闭设备正常保养，运行灵活;闸体无损坏；房屋(若有)内卫生清洁，门窗无损坏、无蜘蛛网、无堆放无关杂物;无人为破坏现象，基本能按照灌区用水排水要求及时供排水。</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4.灌排渠道工程：对渠道正常巡查及用水管理，保证渠道正常供排水；清除渠内杂草杂物，渠底无明显淤积、阻水；防渗体结构完好，勾缝、砂浆脱落及时修补，1个点损坏小于1平方米的损坏应及时修复；渠堤堤身完好，无明显塌陷、崩塌，小于2立方米的决口应及时修复，双堤内外坡面草皮正常养护，损坏及时补植，草体不高于20cm；堤顶平整，无明显凹陷、积水，铺砂流失应及时补铺；渠道沿线管理范围内无灌木；渠系建筑物保持完好，闸门及启闭设备正常保养，开启灵活，渡槽无漏水，涵洞无堵塞；渠道无乱凿渠开口取水，无人为破坏现象，基本能按照灌区用水排水要求及时供排水。</w:t>
      </w:r>
    </w:p>
    <w:p>
      <w:pPr>
        <w:spacing w:line="360" w:lineRule="auto"/>
        <w:rPr>
          <w:rFonts w:hint="eastAsia" w:ascii="宋体" w:hAnsi="宋体" w:cs="宋体"/>
          <w:b/>
          <w:bCs/>
          <w:color w:val="auto"/>
          <w:sz w:val="24"/>
          <w:lang w:eastAsia="zh-CN"/>
        </w:rPr>
      </w:pPr>
      <w:r>
        <w:rPr>
          <w:rFonts w:hint="eastAsia" w:ascii="宋体" w:hAnsi="宋体" w:eastAsia="宋体" w:cs="宋体"/>
          <w:color w:val="auto"/>
          <w:sz w:val="24"/>
          <w:lang w:eastAsia="zh-CN"/>
        </w:rPr>
        <w:t>5.其他农田水利工程的维修管护标准根据实际情况自行确定。</w:t>
      </w:r>
    </w:p>
    <w:p>
      <w:pPr>
        <w:spacing w:line="360" w:lineRule="auto"/>
        <w:rPr>
          <w:rFonts w:hint="eastAsia" w:ascii="宋体" w:hAnsi="宋体" w:cs="宋体"/>
          <w:b/>
          <w:bCs/>
          <w:color w:val="auto"/>
          <w:sz w:val="24"/>
        </w:rPr>
      </w:pPr>
      <w:r>
        <w:rPr>
          <w:rFonts w:hint="eastAsia" w:ascii="宋体" w:hAnsi="宋体" w:cs="宋体"/>
          <w:b/>
          <w:bCs/>
          <w:color w:val="auto"/>
          <w:sz w:val="24"/>
          <w:lang w:eastAsia="zh-CN"/>
        </w:rPr>
        <w:t>四</w:t>
      </w:r>
      <w:r>
        <w:rPr>
          <w:rFonts w:hint="eastAsia" w:ascii="宋体" w:hAnsi="宋体" w:cs="宋体"/>
          <w:b/>
          <w:bCs/>
          <w:color w:val="auto"/>
          <w:sz w:val="24"/>
        </w:rPr>
        <w:t>、项目商务需求</w:t>
      </w:r>
    </w:p>
    <w:p>
      <w:pPr>
        <w:pStyle w:val="6"/>
        <w:widowControl w:val="0"/>
        <w:spacing w:line="360" w:lineRule="auto"/>
        <w:ind w:firstLine="0"/>
        <w:jc w:val="both"/>
        <w:rPr>
          <w:rFonts w:hint="eastAsia" w:ascii="宋体" w:hAnsi="宋体" w:cs="宋体"/>
          <w:b w:val="0"/>
          <w:bCs/>
          <w:color w:val="auto"/>
          <w:sz w:val="24"/>
          <w:szCs w:val="24"/>
        </w:rPr>
      </w:pPr>
      <w:r>
        <w:rPr>
          <w:rFonts w:hint="eastAsia" w:ascii="宋体" w:hAnsi="宋体" w:cs="宋体"/>
          <w:b w:val="0"/>
          <w:bCs/>
          <w:color w:val="auto"/>
          <w:sz w:val="24"/>
          <w:szCs w:val="24"/>
        </w:rPr>
        <w:t>1、服务期、服务地点</w:t>
      </w:r>
    </w:p>
    <w:p>
      <w:pPr>
        <w:pStyle w:val="6"/>
        <w:widowControl w:val="0"/>
        <w:spacing w:line="360" w:lineRule="auto"/>
        <w:ind w:firstLine="480" w:firstLineChars="200"/>
        <w:jc w:val="both"/>
        <w:rPr>
          <w:rFonts w:hint="eastAsia" w:ascii="宋体" w:hAnsi="宋体" w:cs="宋体"/>
          <w:b w:val="0"/>
          <w:bCs/>
          <w:color w:val="auto"/>
          <w:sz w:val="24"/>
          <w:szCs w:val="24"/>
        </w:rPr>
      </w:pPr>
      <w:r>
        <w:rPr>
          <w:rFonts w:hint="eastAsia" w:ascii="宋体" w:hAnsi="宋体" w:cs="宋体"/>
          <w:color w:val="auto"/>
          <w:sz w:val="24"/>
        </w:rPr>
        <w:t>合同履行期限（服务期限）</w:t>
      </w:r>
      <w:r>
        <w:rPr>
          <w:rFonts w:hint="eastAsia" w:ascii="宋体" w:hAnsi="宋体" w:cs="宋体"/>
          <w:b w:val="0"/>
          <w:bCs/>
          <w:color w:val="auto"/>
          <w:sz w:val="24"/>
          <w:szCs w:val="24"/>
        </w:rPr>
        <w:t>：</w:t>
      </w:r>
      <w:r>
        <w:rPr>
          <w:rFonts w:hint="eastAsia" w:ascii="宋体" w:hAnsi="宋体" w:cs="宋体"/>
          <w:b w:val="0"/>
          <w:bCs/>
          <w:color w:val="auto"/>
          <w:sz w:val="24"/>
          <w:szCs w:val="24"/>
          <w:lang w:eastAsia="zh-CN"/>
        </w:rPr>
        <w:t>自合同签订之日起一年</w:t>
      </w:r>
      <w:r>
        <w:rPr>
          <w:rFonts w:hint="eastAsia" w:ascii="宋体" w:hAnsi="宋体" w:cs="宋体"/>
          <w:b w:val="0"/>
          <w:bCs/>
          <w:color w:val="auto"/>
          <w:sz w:val="24"/>
          <w:szCs w:val="24"/>
        </w:rPr>
        <w:t>。</w:t>
      </w:r>
    </w:p>
    <w:p>
      <w:pPr>
        <w:pStyle w:val="6"/>
        <w:widowControl w:val="0"/>
        <w:spacing w:line="360" w:lineRule="auto"/>
        <w:ind w:firstLine="480" w:firstLineChars="200"/>
        <w:jc w:val="both"/>
        <w:rPr>
          <w:rFonts w:hint="eastAsia" w:ascii="宋体" w:hAnsi="宋体" w:cs="宋体"/>
          <w:b w:val="0"/>
          <w:bCs/>
          <w:color w:val="auto"/>
          <w:sz w:val="24"/>
          <w:szCs w:val="24"/>
        </w:rPr>
      </w:pPr>
      <w:r>
        <w:rPr>
          <w:rFonts w:hint="eastAsia" w:ascii="宋体" w:hAnsi="宋体" w:cs="宋体"/>
          <w:b w:val="0"/>
          <w:bCs/>
          <w:color w:val="auto"/>
          <w:sz w:val="24"/>
          <w:szCs w:val="24"/>
        </w:rPr>
        <w:t>服务地点：采购人指定地点</w:t>
      </w:r>
    </w:p>
    <w:p>
      <w:pPr>
        <w:pStyle w:val="7"/>
        <w:widowControl w:val="0"/>
        <w:spacing w:line="360" w:lineRule="auto"/>
        <w:jc w:val="both"/>
        <w:rPr>
          <w:rFonts w:hint="eastAsia" w:ascii="宋体" w:hAnsi="宋体" w:cs="宋体"/>
          <w:b w:val="0"/>
          <w:bCs/>
          <w:color w:val="auto"/>
          <w:sz w:val="24"/>
          <w:szCs w:val="24"/>
        </w:rPr>
      </w:pPr>
      <w:bookmarkStart w:id="0" w:name="_Toc302477541"/>
      <w:r>
        <w:rPr>
          <w:rFonts w:hint="eastAsia" w:ascii="宋体" w:hAnsi="宋体" w:cs="宋体"/>
          <w:b w:val="0"/>
          <w:bCs/>
          <w:color w:val="auto"/>
          <w:sz w:val="24"/>
          <w:szCs w:val="24"/>
        </w:rPr>
        <w:t>2、报价要求</w:t>
      </w:r>
    </w:p>
    <w:p>
      <w:pPr>
        <w:spacing w:line="500" w:lineRule="exact"/>
        <w:ind w:firstLine="636"/>
        <w:rPr>
          <w:rFonts w:hint="eastAsia" w:ascii="宋体" w:hAnsi="宋体" w:cs="宋体"/>
          <w:b w:val="0"/>
          <w:bCs/>
          <w:color w:val="auto"/>
          <w:sz w:val="24"/>
        </w:rPr>
      </w:pPr>
      <w:r>
        <w:rPr>
          <w:rFonts w:hint="eastAsia" w:ascii="宋体" w:hAnsi="宋体" w:cs="宋体"/>
          <w:b w:val="0"/>
          <w:bCs/>
          <w:color w:val="auto"/>
          <w:sz w:val="24"/>
        </w:rPr>
        <w:t>本次采购项目预算是</w:t>
      </w:r>
      <w:r>
        <w:rPr>
          <w:rFonts w:hint="eastAsia" w:ascii="宋体" w:hAnsi="宋体" w:cs="宋体"/>
          <w:b w:val="0"/>
          <w:bCs/>
          <w:color w:val="auto"/>
          <w:sz w:val="24"/>
          <w:lang w:eastAsia="zh-CN"/>
        </w:rPr>
        <w:t>2230000.00</w:t>
      </w:r>
      <w:r>
        <w:rPr>
          <w:rFonts w:hint="eastAsia" w:ascii="宋体" w:hAnsi="宋体" w:cs="宋体"/>
          <w:b w:val="0"/>
          <w:bCs/>
          <w:color w:val="auto"/>
          <w:sz w:val="24"/>
        </w:rPr>
        <w:t>元。采购服务期为</w:t>
      </w:r>
      <w:r>
        <w:rPr>
          <w:rFonts w:hint="eastAsia" w:ascii="宋体" w:hAnsi="宋体" w:cs="宋体"/>
          <w:b w:val="0"/>
          <w:bCs/>
          <w:color w:val="auto"/>
          <w:sz w:val="24"/>
          <w:u w:val="single"/>
          <w:lang w:eastAsia="zh-CN"/>
        </w:rPr>
        <w:t>自合同签订之日起一年</w:t>
      </w:r>
      <w:r>
        <w:rPr>
          <w:rFonts w:hint="eastAsia" w:ascii="宋体" w:hAnsi="宋体" w:cs="宋体"/>
          <w:b w:val="0"/>
          <w:bCs/>
          <w:color w:val="auto"/>
          <w:sz w:val="24"/>
        </w:rPr>
        <w:t>。本次采购项目费用实行总价包干，包括但不限于：人员基本工资、加班工资、福利费、社保、住房公积金、办公支出、管理费、税金及其他费用。</w:t>
      </w:r>
    </w:p>
    <w:bookmarkEnd w:id="0"/>
    <w:p>
      <w:pPr>
        <w:pStyle w:val="7"/>
        <w:widowControl w:val="0"/>
        <w:spacing w:line="360" w:lineRule="auto"/>
        <w:jc w:val="both"/>
        <w:rPr>
          <w:rFonts w:hint="eastAsia" w:ascii="宋体" w:hAnsi="宋体" w:cs="宋体"/>
          <w:b w:val="0"/>
          <w:bCs/>
          <w:color w:val="auto"/>
          <w:sz w:val="24"/>
          <w:szCs w:val="24"/>
        </w:rPr>
      </w:pPr>
      <w:bookmarkStart w:id="1" w:name="_Toc37331081"/>
      <w:bookmarkStart w:id="2" w:name="_Toc46308528"/>
      <w:bookmarkStart w:id="3" w:name="_Toc40762371"/>
      <w:bookmarkStart w:id="4" w:name="_Toc37663392"/>
      <w:bookmarkStart w:id="5" w:name="_Toc46308684"/>
      <w:bookmarkStart w:id="6" w:name="_Toc37569520"/>
      <w:bookmarkStart w:id="7" w:name="_Toc37331039"/>
      <w:bookmarkStart w:id="8" w:name="_Toc37581421"/>
      <w:r>
        <w:rPr>
          <w:rFonts w:hint="eastAsia" w:ascii="宋体" w:hAnsi="宋体" w:cs="宋体"/>
          <w:b w:val="0"/>
          <w:bCs/>
          <w:color w:val="auto"/>
          <w:sz w:val="24"/>
          <w:szCs w:val="24"/>
          <w:lang w:val="en-US" w:eastAsia="zh-CN"/>
        </w:rPr>
        <w:t>3</w:t>
      </w:r>
      <w:r>
        <w:rPr>
          <w:rFonts w:hint="eastAsia" w:ascii="宋体" w:hAnsi="宋体" w:cs="宋体"/>
          <w:b w:val="0"/>
          <w:bCs/>
          <w:color w:val="auto"/>
          <w:sz w:val="24"/>
          <w:szCs w:val="24"/>
        </w:rPr>
        <w:t>、其他</w:t>
      </w:r>
    </w:p>
    <w:p>
      <w:pPr>
        <w:pStyle w:val="7"/>
        <w:widowControl w:val="0"/>
        <w:tabs>
          <w:tab w:val="left" w:pos="360"/>
          <w:tab w:val="left" w:pos="1080"/>
        </w:tabs>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.1、供应商应充分考虑市场因素，中标后合同履行期间，若</w:t>
      </w:r>
      <w:r>
        <w:rPr>
          <w:rFonts w:hint="eastAsia" w:ascii="宋体" w:hAnsi="宋体" w:cs="宋体"/>
          <w:color w:val="auto"/>
          <w:sz w:val="24"/>
          <w:szCs w:val="24"/>
          <w:lang w:eastAsia="zh-CN"/>
        </w:rPr>
        <w:t>万宁市</w:t>
      </w:r>
      <w:r>
        <w:rPr>
          <w:rFonts w:hint="eastAsia" w:ascii="宋体" w:hAnsi="宋体" w:cs="宋体"/>
          <w:color w:val="auto"/>
          <w:sz w:val="24"/>
          <w:szCs w:val="24"/>
        </w:rPr>
        <w:t>最低工资标准有调整，双方协商，报相关部门同意后可以适时调整。</w:t>
      </w:r>
    </w:p>
    <w:p>
      <w:pPr>
        <w:pStyle w:val="7"/>
        <w:widowControl w:val="0"/>
        <w:tabs>
          <w:tab w:val="left" w:pos="360"/>
          <w:tab w:val="left" w:pos="1080"/>
        </w:tabs>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.2、请供应商报价时应充分考虑服务期内物价水平及人员薪金的调整因素。因用工引起的劳资纠纷问题由中标人负责解决。</w:t>
      </w:r>
    </w:p>
    <w:p>
      <w:pPr>
        <w:pStyle w:val="7"/>
        <w:widowControl w:val="0"/>
        <w:tabs>
          <w:tab w:val="left" w:pos="360"/>
          <w:tab w:val="left" w:pos="1080"/>
        </w:tabs>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.3、供应商必须在投标文件中对以上条款和服务承诺明确列出，承诺内容必须达到本篇及招标文件其他条款的要求。</w:t>
      </w:r>
    </w:p>
    <w:p>
      <w:pPr>
        <w:pStyle w:val="7"/>
        <w:widowControl w:val="0"/>
        <w:tabs>
          <w:tab w:val="left" w:pos="360"/>
          <w:tab w:val="left" w:pos="1080"/>
        </w:tabs>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.4、供应商应针对以上服务项目或内容要求，并结合采购人服务需求实情，制定科学、完备的服务及管理方案，纳入合同附件。</w:t>
      </w:r>
    </w:p>
    <w:p>
      <w:pPr>
        <w:pStyle w:val="7"/>
        <w:widowControl w:val="0"/>
        <w:tabs>
          <w:tab w:val="left" w:pos="360"/>
          <w:tab w:val="left" w:pos="1080"/>
        </w:tabs>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.5、其他未尽事宜由供需双方在采购合同中详细约定。</w:t>
      </w:r>
    </w:p>
    <w:bookmarkEnd w:id="1"/>
    <w:bookmarkEnd w:id="2"/>
    <w:bookmarkEnd w:id="3"/>
    <w:bookmarkEnd w:id="4"/>
    <w:bookmarkEnd w:id="5"/>
    <w:bookmarkEnd w:id="6"/>
    <w:bookmarkEnd w:id="7"/>
    <w:bookmarkEnd w:id="8"/>
    <w:p>
      <w:pPr>
        <w:spacing w:line="360" w:lineRule="auto"/>
        <w:jc w:val="both"/>
        <w:rPr>
          <w:rFonts w:hint="eastAsia" w:ascii="宋体" w:hAnsi="宋体" w:eastAsia="宋体" w:cs="宋体"/>
          <w:color w:val="auto"/>
          <w:sz w:val="24"/>
          <w:lang w:eastAsia="zh-CN"/>
        </w:rPr>
      </w:pPr>
      <w:bookmarkStart w:id="9" w:name="EB93c4e8d19c1041a5b927e28a0c288bfb"/>
      <w:bookmarkEnd w:id="9"/>
      <w:r>
        <w:rPr>
          <w:rFonts w:hint="eastAsia" w:ascii="宋体" w:hAnsi="宋体" w:cs="宋体"/>
          <w:color w:val="auto"/>
          <w:sz w:val="24"/>
          <w:lang w:eastAsia="zh-CN"/>
        </w:rPr>
        <w:t>附件一：</w:t>
      </w:r>
    </w:p>
    <w:p>
      <w:pPr>
        <w:spacing w:line="360" w:lineRule="auto"/>
        <w:jc w:val="center"/>
        <w:rPr>
          <w:rFonts w:hint="eastAsia" w:ascii="宋体" w:hAnsi="宋体" w:cs="宋体"/>
          <w:color w:val="auto"/>
          <w:sz w:val="24"/>
          <w:lang w:eastAsia="zh-CN"/>
        </w:rPr>
      </w:pPr>
      <w:r>
        <w:rPr>
          <w:rFonts w:hint="eastAsia" w:ascii="宋体" w:hAnsi="宋体" w:cs="宋体"/>
          <w:color w:val="auto"/>
          <w:sz w:val="24"/>
          <w:lang w:eastAsia="zh-CN"/>
        </w:rPr>
        <w:t>万宁市2023年高标准农田建后管护范围统计表</w:t>
      </w:r>
    </w:p>
    <w:p>
      <w:r>
        <w:drawing>
          <wp:inline distT="0" distB="0" distL="114300" distR="114300">
            <wp:extent cx="5406390" cy="34353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06390" cy="343535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GNhYWExODg0YTk5MzY2ZDE2M2FmNzYxNzVlNWUifQ=="/>
  </w:docVars>
  <w:rsids>
    <w:rsidRoot w:val="0AF75A69"/>
    <w:rsid w:val="0AF7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spacing w:before="60" w:beforeLines="0"/>
      <w:ind w:firstLine="420" w:firstLineChars="200"/>
    </w:pPr>
  </w:style>
  <w:style w:type="paragraph" w:customStyle="1" w:styleId="6">
    <w:name w:val="正文缩进_0"/>
    <w:basedOn w:val="7"/>
    <w:autoRedefine/>
    <w:qFormat/>
    <w:uiPriority w:val="0"/>
    <w:pPr>
      <w:ind w:firstLine="420"/>
    </w:pPr>
    <w:rPr>
      <w:rFonts w:ascii="Calibri" w:hAnsi="Calibri"/>
      <w:sz w:val="20"/>
    </w:rPr>
  </w:style>
  <w:style w:type="paragraph" w:customStyle="1" w:styleId="7">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2024-03-11T03:13:00Z</dcterms:created>
  <dc:creator>徐记烤鸭鱼煲</dc:creator>
  <cp:lastModifiedBy>徐记烤鸭鱼煲</cp:lastModifiedBy>
  <dcterms:modified xsi:type="dcterms:W3CDTF">2024-03-11T03:14:05Z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287BBCFE8D934344B378B25C0D4F4CF5_11</vt:lpwstr>
  </property>
</Properties>
</file>